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4411" w14:textId="5A1F5118" w:rsidR="007B538E" w:rsidRDefault="007B538E">
      <w:pPr>
        <w:widowControl w:val="0"/>
        <w:overflowPunct w:val="0"/>
        <w:autoSpaceDE w:val="0"/>
        <w:autoSpaceDN w:val="0"/>
        <w:adjustRightInd w:val="0"/>
        <w:spacing w:after="0" w:line="241" w:lineRule="auto"/>
        <w:ind w:right="1200"/>
        <w:rPr>
          <w:rFonts w:ascii="Times New Roman" w:hAnsi="Times New Roman"/>
          <w:sz w:val="24"/>
          <w:szCs w:val="24"/>
        </w:rPr>
      </w:pPr>
      <w:r>
        <w:rPr>
          <w:rFonts w:ascii="Arial" w:hAnsi="Arial" w:cs="Arial"/>
          <w:b/>
          <w:bCs/>
          <w:sz w:val="44"/>
          <w:szCs w:val="44"/>
        </w:rPr>
        <w:t>Clinical Assessment Tool</w:t>
      </w:r>
      <w:r w:rsidR="000C6809">
        <w:rPr>
          <w:rFonts w:ascii="Arial" w:hAnsi="Arial" w:cs="Arial"/>
          <w:b/>
          <w:bCs/>
          <w:sz w:val="44"/>
          <w:szCs w:val="44"/>
        </w:rPr>
        <w:t xml:space="preserve"> for the Febrile Child </w:t>
      </w:r>
      <w:r w:rsidR="008E6223">
        <w:rPr>
          <w:rFonts w:ascii="Arial" w:hAnsi="Arial" w:cs="Arial"/>
          <w:b/>
          <w:bCs/>
          <w:sz w:val="44"/>
          <w:szCs w:val="44"/>
        </w:rPr>
        <w:t>0-16 years</w:t>
      </w:r>
    </w:p>
    <w:p w14:paraId="2BFD808C" w14:textId="75F4C204" w:rsidR="008419C4" w:rsidRPr="008419C4" w:rsidRDefault="0092127E" w:rsidP="0092127E">
      <w:pPr>
        <w:widowControl w:val="0"/>
        <w:autoSpaceDE w:val="0"/>
        <w:autoSpaceDN w:val="0"/>
        <w:adjustRightInd w:val="0"/>
        <w:spacing w:after="0" w:line="239" w:lineRule="auto"/>
        <w:rPr>
          <w:rFonts w:ascii="Arial" w:hAnsi="Arial" w:cs="Arial"/>
          <w:sz w:val="30"/>
          <w:szCs w:val="30"/>
        </w:rPr>
      </w:pPr>
      <w:r>
        <w:rPr>
          <w:rFonts w:ascii="Arial" w:hAnsi="Arial" w:cs="Arial"/>
          <w:noProof/>
          <w:sz w:val="15"/>
          <w:szCs w:val="15"/>
        </w:rPr>
        <mc:AlternateContent>
          <mc:Choice Requires="wps">
            <w:drawing>
              <wp:anchor distT="0" distB="0" distL="114300" distR="114300" simplePos="0" relativeHeight="251657216" behindDoc="0" locked="0" layoutInCell="1" allowOverlap="1" wp14:anchorId="48A325C6" wp14:editId="02CE1ECC">
                <wp:simplePos x="0" y="0"/>
                <wp:positionH relativeFrom="column">
                  <wp:posOffset>5695950</wp:posOffset>
                </wp:positionH>
                <wp:positionV relativeFrom="paragraph">
                  <wp:posOffset>205105</wp:posOffset>
                </wp:positionV>
                <wp:extent cx="1352550" cy="2057400"/>
                <wp:effectExtent l="19050" t="19050" r="19050" b="19050"/>
                <wp:wrapNone/>
                <wp:docPr id="13" name="Text Box 13"/>
                <wp:cNvGraphicFramePr/>
                <a:graphic xmlns:a="http://schemas.openxmlformats.org/drawingml/2006/main">
                  <a:graphicData uri="http://schemas.microsoft.com/office/word/2010/wordprocessingShape">
                    <wps:wsp>
                      <wps:cNvSpPr txBox="1"/>
                      <wps:spPr>
                        <a:xfrm>
                          <a:off x="0" y="0"/>
                          <a:ext cx="1352550" cy="205740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DC9707A" w14:textId="77777777" w:rsidR="0092127E" w:rsidRPr="0092127E" w:rsidRDefault="0092127E" w:rsidP="0092127E">
                            <w:pPr>
                              <w:rPr>
                                <w:b/>
                                <w:sz w:val="20"/>
                              </w:rPr>
                            </w:pPr>
                            <w:r w:rsidRPr="0092127E">
                              <w:rPr>
                                <w:b/>
                                <w:sz w:val="20"/>
                              </w:rPr>
                              <w:t>Think ‘’could this be sepsis?’’ And refer to NICE guidelines on sepsis, recogniti</w:t>
                            </w:r>
                            <w:r w:rsidR="002A7DB1">
                              <w:rPr>
                                <w:b/>
                                <w:sz w:val="20"/>
                              </w:rPr>
                              <w:t>on, diagnosis, early management i</w:t>
                            </w:r>
                            <w:r w:rsidRPr="0092127E">
                              <w:rPr>
                                <w:b/>
                                <w:sz w:val="20"/>
                              </w:rPr>
                              <w:t>f a child presents with fever and symptoms or signs that indicates possible sepsis.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325C6" id="_x0000_t202" coordsize="21600,21600" o:spt="202" path="m,l,21600r21600,l21600,xe">
                <v:stroke joinstyle="miter"/>
                <v:path gradientshapeok="t" o:connecttype="rect"/>
              </v:shapetype>
              <v:shape id="Text Box 13" o:spid="_x0000_s1026" type="#_x0000_t202" style="position:absolute;margin-left:448.5pt;margin-top:16.15pt;width:106.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" fillcolor="white [3201]" strokecolor="red" strokeweight="2.25pt">
                <v:textbox>
                  <w:txbxContent>
                    <w:p w14:paraId="6DC9707A" w14:textId="77777777" w:rsidR="0092127E" w:rsidRPr="0092127E" w:rsidRDefault="0092127E" w:rsidP="0092127E">
                      <w:pPr>
                        <w:rPr>
                          <w:b/>
                          <w:sz w:val="20"/>
                        </w:rPr>
                      </w:pPr>
                      <w:r w:rsidRPr="0092127E">
                        <w:rPr>
                          <w:b/>
                          <w:sz w:val="20"/>
                        </w:rPr>
                        <w:t>Think ‘’could this be sepsis?’’ And refer to NICE guidelines on sepsis, recogniti</w:t>
                      </w:r>
                      <w:r w:rsidR="002A7DB1">
                        <w:rPr>
                          <w:b/>
                          <w:sz w:val="20"/>
                        </w:rPr>
                        <w:t>on, diagnosis, early management i</w:t>
                      </w:r>
                      <w:r w:rsidRPr="0092127E">
                        <w:rPr>
                          <w:b/>
                          <w:sz w:val="20"/>
                        </w:rPr>
                        <w:t>f a child presents with fever and symptoms or signs that indicates possible sepsis.</w:t>
                      </w:r>
                    </w:p>
                  </w:txbxContent>
                </v:textbox>
              </v:shape>
            </w:pict>
          </mc:Fallback>
        </mc:AlternateContent>
      </w:r>
      <w:r w:rsidR="00306A8B">
        <w:rPr>
          <w:noProof/>
        </w:rPr>
        <w:drawing>
          <wp:anchor distT="0" distB="0" distL="114300" distR="114300" simplePos="0" relativeHeight="251655168" behindDoc="1" locked="0" layoutInCell="0" allowOverlap="1" wp14:anchorId="61EB70E5" wp14:editId="2056F9D4">
            <wp:simplePos x="0" y="0"/>
            <wp:positionH relativeFrom="column">
              <wp:posOffset>5691505</wp:posOffset>
            </wp:positionH>
            <wp:positionV relativeFrom="paragraph">
              <wp:posOffset>-563245</wp:posOffset>
            </wp:positionV>
            <wp:extent cx="1130935" cy="45783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935" cy="457835"/>
                    </a:xfrm>
                    <a:prstGeom prst="rect">
                      <a:avLst/>
                    </a:prstGeom>
                    <a:noFill/>
                  </pic:spPr>
                </pic:pic>
              </a:graphicData>
            </a:graphic>
            <wp14:sizeRelH relativeFrom="page">
              <wp14:pctWidth>0</wp14:pctWidth>
            </wp14:sizeRelH>
            <wp14:sizeRelV relativeFrom="page">
              <wp14:pctHeight>0</wp14:pctHeight>
            </wp14:sizeRelV>
          </wp:anchor>
        </w:drawing>
      </w:r>
      <w:r w:rsidR="000C6809">
        <w:rPr>
          <w:rFonts w:ascii="Arial" w:hAnsi="Arial" w:cs="Arial"/>
          <w:sz w:val="30"/>
          <w:szCs w:val="30"/>
        </w:rPr>
        <w:t>Out of hospital pathway</w:t>
      </w:r>
      <w:r w:rsidR="00365093">
        <w:rPr>
          <w:rFonts w:ascii="Arial" w:hAnsi="Arial" w:cs="Arial"/>
          <w:sz w:val="30"/>
          <w:szCs w:val="30"/>
        </w:rPr>
        <w:t>-Luton &amp; South Beds</w:t>
      </w:r>
    </w:p>
    <w:p w14:paraId="774EE566" w14:textId="623E5F29" w:rsidR="007B538E" w:rsidRDefault="00C81E51">
      <w:pPr>
        <w:widowControl w:val="0"/>
        <w:autoSpaceDE w:val="0"/>
        <w:autoSpaceDN w:val="0"/>
        <w:adjustRightInd w:val="0"/>
        <w:spacing w:after="0" w:line="324" w:lineRule="exact"/>
        <w:rPr>
          <w:rFonts w:ascii="Times New Roman" w:hAnsi="Times New Roman"/>
          <w:sz w:val="24"/>
          <w:szCs w:val="24"/>
        </w:rPr>
      </w:pPr>
      <w:r>
        <w:rPr>
          <w:rFonts w:ascii="Arial" w:hAnsi="Arial" w:cs="Arial"/>
          <w:noProof/>
          <w:sz w:val="16"/>
          <w:szCs w:val="16"/>
        </w:rPr>
        <w:drawing>
          <wp:anchor distT="0" distB="0" distL="114300" distR="114300" simplePos="0" relativeHeight="251653120" behindDoc="1" locked="0" layoutInCell="1" allowOverlap="1" wp14:anchorId="6F3EC6C0" wp14:editId="53139861">
            <wp:simplePos x="0" y="0"/>
            <wp:positionH relativeFrom="column">
              <wp:posOffset>81651</wp:posOffset>
            </wp:positionH>
            <wp:positionV relativeFrom="paragraph">
              <wp:posOffset>115570</wp:posOffset>
            </wp:positionV>
            <wp:extent cx="6671330" cy="508095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1330" cy="5080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37504" w14:textId="727A8B49" w:rsidR="007B538E" w:rsidRDefault="007B538E">
      <w:pPr>
        <w:widowControl w:val="0"/>
        <w:overflowPunct w:val="0"/>
        <w:autoSpaceDE w:val="0"/>
        <w:autoSpaceDN w:val="0"/>
        <w:adjustRightInd w:val="0"/>
        <w:spacing w:after="0" w:line="238" w:lineRule="auto"/>
        <w:ind w:left="4420" w:right="1900" w:hanging="115"/>
        <w:rPr>
          <w:rFonts w:ascii="Times New Roman" w:hAnsi="Times New Roman"/>
          <w:sz w:val="24"/>
          <w:szCs w:val="24"/>
        </w:rPr>
      </w:pPr>
      <w:r>
        <w:rPr>
          <w:rFonts w:ascii="Arial" w:hAnsi="Arial" w:cs="Arial"/>
          <w:sz w:val="18"/>
          <w:szCs w:val="18"/>
        </w:rPr>
        <w:t>Do symptoms and/or signs suggest an immediately life-th</w:t>
      </w:r>
      <w:r w:rsidR="00955025">
        <w:rPr>
          <w:rFonts w:ascii="Arial" w:hAnsi="Arial" w:cs="Arial"/>
          <w:sz w:val="18"/>
          <w:szCs w:val="18"/>
        </w:rPr>
        <w:t>r</w:t>
      </w:r>
      <w:r>
        <w:rPr>
          <w:rFonts w:ascii="Arial" w:hAnsi="Arial" w:cs="Arial"/>
          <w:sz w:val="18"/>
          <w:szCs w:val="18"/>
        </w:rPr>
        <w:t>eatening illness?</w:t>
      </w:r>
    </w:p>
    <w:p w14:paraId="6D6CD0C6" w14:textId="7553C847" w:rsidR="007B538E" w:rsidRDefault="007B538E">
      <w:pPr>
        <w:widowControl w:val="0"/>
        <w:autoSpaceDE w:val="0"/>
        <w:autoSpaceDN w:val="0"/>
        <w:adjustRightInd w:val="0"/>
        <w:spacing w:after="0" w:line="200" w:lineRule="exact"/>
        <w:rPr>
          <w:rFonts w:ascii="Times New Roman" w:hAnsi="Times New Roman"/>
          <w:sz w:val="24"/>
          <w:szCs w:val="24"/>
        </w:rPr>
      </w:pPr>
    </w:p>
    <w:p w14:paraId="02923039" w14:textId="6ED95830" w:rsidR="007B538E" w:rsidRDefault="007B538E">
      <w:pPr>
        <w:widowControl w:val="0"/>
        <w:autoSpaceDE w:val="0"/>
        <w:autoSpaceDN w:val="0"/>
        <w:adjustRightInd w:val="0"/>
        <w:spacing w:after="0" w:line="200" w:lineRule="exact"/>
        <w:rPr>
          <w:rFonts w:ascii="Times New Roman" w:hAnsi="Times New Roman"/>
          <w:sz w:val="24"/>
          <w:szCs w:val="24"/>
        </w:rPr>
      </w:pPr>
    </w:p>
    <w:p w14:paraId="3D50AA96" w14:textId="3000A1DA" w:rsidR="007B538E" w:rsidRDefault="007B538E">
      <w:pPr>
        <w:widowControl w:val="0"/>
        <w:autoSpaceDE w:val="0"/>
        <w:autoSpaceDN w:val="0"/>
        <w:adjustRightInd w:val="0"/>
        <w:spacing w:after="0" w:line="202" w:lineRule="exact"/>
        <w:rPr>
          <w:rFonts w:ascii="Times New Roman" w:hAnsi="Times New Roman"/>
          <w:sz w:val="24"/>
          <w:szCs w:val="24"/>
        </w:rPr>
      </w:pPr>
    </w:p>
    <w:tbl>
      <w:tblPr>
        <w:tblW w:w="0" w:type="auto"/>
        <w:tblInd w:w="2400" w:type="dxa"/>
        <w:tblLayout w:type="fixed"/>
        <w:tblCellMar>
          <w:left w:w="0" w:type="dxa"/>
          <w:right w:w="0" w:type="dxa"/>
        </w:tblCellMar>
        <w:tblLook w:val="0000" w:firstRow="0" w:lastRow="0" w:firstColumn="0" w:lastColumn="0" w:noHBand="0" w:noVBand="0"/>
      </w:tblPr>
      <w:tblGrid>
        <w:gridCol w:w="1000"/>
        <w:gridCol w:w="380"/>
        <w:gridCol w:w="360"/>
        <w:gridCol w:w="1000"/>
        <w:gridCol w:w="200"/>
        <w:gridCol w:w="100"/>
        <w:gridCol w:w="200"/>
        <w:gridCol w:w="1000"/>
        <w:gridCol w:w="360"/>
        <w:gridCol w:w="380"/>
        <w:gridCol w:w="980"/>
        <w:gridCol w:w="20"/>
      </w:tblGrid>
      <w:tr w:rsidR="007B538E" w:rsidRPr="00590492" w14:paraId="2583A81A" w14:textId="77777777">
        <w:trPr>
          <w:trHeight w:val="216"/>
        </w:trPr>
        <w:tc>
          <w:tcPr>
            <w:tcW w:w="1000" w:type="dxa"/>
            <w:tcBorders>
              <w:top w:val="nil"/>
              <w:left w:val="nil"/>
              <w:bottom w:val="nil"/>
              <w:right w:val="nil"/>
            </w:tcBorders>
            <w:vAlign w:val="bottom"/>
          </w:tcPr>
          <w:p w14:paraId="5AAD18F4"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740" w:type="dxa"/>
            <w:gridSpan w:val="3"/>
            <w:tcBorders>
              <w:top w:val="nil"/>
              <w:left w:val="nil"/>
              <w:bottom w:val="nil"/>
              <w:right w:val="nil"/>
            </w:tcBorders>
            <w:vAlign w:val="bottom"/>
          </w:tcPr>
          <w:p w14:paraId="3DA33F07" w14:textId="77777777" w:rsidR="007B538E" w:rsidRPr="00590492" w:rsidRDefault="007B538E">
            <w:pPr>
              <w:widowControl w:val="0"/>
              <w:autoSpaceDE w:val="0"/>
              <w:autoSpaceDN w:val="0"/>
              <w:adjustRightInd w:val="0"/>
              <w:spacing w:after="0" w:line="240" w:lineRule="auto"/>
              <w:ind w:right="1000"/>
              <w:jc w:val="center"/>
              <w:rPr>
                <w:rFonts w:ascii="Times New Roman" w:hAnsi="Times New Roman"/>
                <w:sz w:val="24"/>
                <w:szCs w:val="24"/>
              </w:rPr>
            </w:pPr>
            <w:r w:rsidRPr="00590492">
              <w:rPr>
                <w:rFonts w:ascii="Arial" w:hAnsi="Arial" w:cs="Arial"/>
                <w:w w:val="95"/>
                <w:sz w:val="18"/>
                <w:szCs w:val="18"/>
              </w:rPr>
              <w:t>No</w:t>
            </w:r>
          </w:p>
        </w:tc>
        <w:tc>
          <w:tcPr>
            <w:tcW w:w="500" w:type="dxa"/>
            <w:gridSpan w:val="3"/>
            <w:tcBorders>
              <w:top w:val="nil"/>
              <w:left w:val="nil"/>
              <w:bottom w:val="nil"/>
              <w:right w:val="nil"/>
            </w:tcBorders>
            <w:vAlign w:val="bottom"/>
          </w:tcPr>
          <w:p w14:paraId="3AB5C915"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6AF006CA"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720" w:type="dxa"/>
            <w:gridSpan w:val="3"/>
            <w:tcBorders>
              <w:top w:val="nil"/>
              <w:left w:val="nil"/>
              <w:bottom w:val="nil"/>
              <w:right w:val="nil"/>
            </w:tcBorders>
            <w:vAlign w:val="bottom"/>
          </w:tcPr>
          <w:p w14:paraId="15415D42" w14:textId="77777777" w:rsidR="007B538E" w:rsidRPr="00590492" w:rsidRDefault="007B538E">
            <w:pPr>
              <w:widowControl w:val="0"/>
              <w:autoSpaceDE w:val="0"/>
              <w:autoSpaceDN w:val="0"/>
              <w:adjustRightInd w:val="0"/>
              <w:spacing w:after="0" w:line="240" w:lineRule="auto"/>
              <w:ind w:right="980"/>
              <w:jc w:val="center"/>
              <w:rPr>
                <w:rFonts w:ascii="Times New Roman" w:hAnsi="Times New Roman"/>
                <w:sz w:val="24"/>
                <w:szCs w:val="24"/>
              </w:rPr>
            </w:pPr>
            <w:r w:rsidRPr="00590492">
              <w:rPr>
                <w:rFonts w:ascii="Arial" w:hAnsi="Arial" w:cs="Arial"/>
                <w:w w:val="83"/>
                <w:sz w:val="18"/>
                <w:szCs w:val="18"/>
              </w:rPr>
              <w:t>Yes</w:t>
            </w:r>
          </w:p>
        </w:tc>
        <w:tc>
          <w:tcPr>
            <w:tcW w:w="0" w:type="dxa"/>
            <w:tcBorders>
              <w:top w:val="nil"/>
              <w:left w:val="nil"/>
              <w:bottom w:val="nil"/>
              <w:right w:val="nil"/>
            </w:tcBorders>
            <w:vAlign w:val="bottom"/>
          </w:tcPr>
          <w:p w14:paraId="07A379C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7A62CDB1" w14:textId="77777777">
        <w:trPr>
          <w:trHeight w:val="68"/>
        </w:trPr>
        <w:tc>
          <w:tcPr>
            <w:tcW w:w="1000" w:type="dxa"/>
            <w:tcBorders>
              <w:top w:val="nil"/>
              <w:left w:val="nil"/>
              <w:bottom w:val="nil"/>
              <w:right w:val="nil"/>
            </w:tcBorders>
            <w:vAlign w:val="bottom"/>
          </w:tcPr>
          <w:p w14:paraId="46D4BAFF"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740" w:type="dxa"/>
            <w:gridSpan w:val="2"/>
            <w:tcBorders>
              <w:top w:val="nil"/>
              <w:left w:val="nil"/>
              <w:bottom w:val="single" w:sz="8" w:space="0" w:color="auto"/>
              <w:right w:val="nil"/>
            </w:tcBorders>
            <w:vAlign w:val="bottom"/>
          </w:tcPr>
          <w:p w14:paraId="6A16A266"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1000" w:type="dxa"/>
            <w:tcBorders>
              <w:top w:val="nil"/>
              <w:left w:val="nil"/>
              <w:bottom w:val="nil"/>
              <w:right w:val="nil"/>
            </w:tcBorders>
            <w:vAlign w:val="bottom"/>
          </w:tcPr>
          <w:p w14:paraId="01611420"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500" w:type="dxa"/>
            <w:gridSpan w:val="3"/>
            <w:tcBorders>
              <w:top w:val="nil"/>
              <w:left w:val="nil"/>
              <w:bottom w:val="nil"/>
              <w:right w:val="nil"/>
            </w:tcBorders>
            <w:vAlign w:val="bottom"/>
          </w:tcPr>
          <w:p w14:paraId="044DC6C7"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1000" w:type="dxa"/>
            <w:tcBorders>
              <w:top w:val="nil"/>
              <w:left w:val="nil"/>
              <w:bottom w:val="nil"/>
              <w:right w:val="nil"/>
            </w:tcBorders>
            <w:vAlign w:val="bottom"/>
          </w:tcPr>
          <w:p w14:paraId="36CF67C8"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740" w:type="dxa"/>
            <w:gridSpan w:val="2"/>
            <w:tcBorders>
              <w:top w:val="nil"/>
              <w:left w:val="nil"/>
              <w:bottom w:val="single" w:sz="8" w:space="0" w:color="auto"/>
              <w:right w:val="nil"/>
            </w:tcBorders>
            <w:vAlign w:val="bottom"/>
          </w:tcPr>
          <w:p w14:paraId="4DCD3E6D"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980" w:type="dxa"/>
            <w:tcBorders>
              <w:top w:val="nil"/>
              <w:left w:val="nil"/>
              <w:bottom w:val="nil"/>
              <w:right w:val="nil"/>
            </w:tcBorders>
            <w:vAlign w:val="bottom"/>
          </w:tcPr>
          <w:p w14:paraId="55E0C339"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0" w:type="dxa"/>
            <w:tcBorders>
              <w:top w:val="nil"/>
              <w:left w:val="nil"/>
              <w:bottom w:val="nil"/>
              <w:right w:val="nil"/>
            </w:tcBorders>
            <w:vAlign w:val="bottom"/>
          </w:tcPr>
          <w:p w14:paraId="2AAE4391"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1FA33ED3" w14:textId="77777777">
        <w:trPr>
          <w:trHeight w:val="208"/>
        </w:trPr>
        <w:tc>
          <w:tcPr>
            <w:tcW w:w="1000" w:type="dxa"/>
            <w:tcBorders>
              <w:top w:val="nil"/>
              <w:left w:val="nil"/>
              <w:bottom w:val="nil"/>
              <w:right w:val="nil"/>
            </w:tcBorders>
            <w:vAlign w:val="bottom"/>
          </w:tcPr>
          <w:p w14:paraId="3B79EC19" w14:textId="7BC76A6B"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80" w:type="dxa"/>
            <w:tcBorders>
              <w:top w:val="single" w:sz="8" w:space="0" w:color="auto"/>
              <w:left w:val="nil"/>
              <w:bottom w:val="nil"/>
              <w:right w:val="single" w:sz="8" w:space="0" w:color="auto"/>
            </w:tcBorders>
            <w:vAlign w:val="bottom"/>
          </w:tcPr>
          <w:p w14:paraId="4F634B08"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60" w:type="dxa"/>
            <w:tcBorders>
              <w:top w:val="single" w:sz="8" w:space="0" w:color="auto"/>
              <w:left w:val="nil"/>
              <w:bottom w:val="nil"/>
              <w:right w:val="nil"/>
            </w:tcBorders>
            <w:vAlign w:val="bottom"/>
          </w:tcPr>
          <w:p w14:paraId="2F42447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1C49DC9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00" w:type="dxa"/>
            <w:gridSpan w:val="2"/>
            <w:tcBorders>
              <w:top w:val="nil"/>
              <w:left w:val="nil"/>
              <w:bottom w:val="nil"/>
              <w:right w:val="nil"/>
            </w:tcBorders>
            <w:vAlign w:val="bottom"/>
          </w:tcPr>
          <w:p w14:paraId="58A0E971"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200" w:type="dxa"/>
            <w:tcBorders>
              <w:top w:val="nil"/>
              <w:left w:val="nil"/>
              <w:bottom w:val="nil"/>
              <w:right w:val="nil"/>
            </w:tcBorders>
            <w:vAlign w:val="bottom"/>
          </w:tcPr>
          <w:p w14:paraId="30288AAA"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1E5C63D7"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60" w:type="dxa"/>
            <w:tcBorders>
              <w:top w:val="single" w:sz="8" w:space="0" w:color="auto"/>
              <w:left w:val="nil"/>
              <w:bottom w:val="nil"/>
              <w:right w:val="single" w:sz="8" w:space="0" w:color="auto"/>
            </w:tcBorders>
            <w:vAlign w:val="bottom"/>
          </w:tcPr>
          <w:p w14:paraId="596EFEE7"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80" w:type="dxa"/>
            <w:tcBorders>
              <w:top w:val="single" w:sz="8" w:space="0" w:color="auto"/>
              <w:left w:val="nil"/>
              <w:bottom w:val="nil"/>
              <w:right w:val="nil"/>
            </w:tcBorders>
            <w:vAlign w:val="bottom"/>
          </w:tcPr>
          <w:p w14:paraId="1235CEE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980" w:type="dxa"/>
            <w:tcBorders>
              <w:top w:val="nil"/>
              <w:left w:val="nil"/>
              <w:bottom w:val="nil"/>
              <w:right w:val="nil"/>
            </w:tcBorders>
            <w:vAlign w:val="bottom"/>
          </w:tcPr>
          <w:p w14:paraId="354FCF89"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14:paraId="51D97D2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397B1546" w14:textId="77777777">
        <w:trPr>
          <w:trHeight w:val="194"/>
        </w:trPr>
        <w:tc>
          <w:tcPr>
            <w:tcW w:w="2740" w:type="dxa"/>
            <w:gridSpan w:val="4"/>
            <w:vMerge w:val="restart"/>
            <w:tcBorders>
              <w:top w:val="nil"/>
              <w:left w:val="nil"/>
              <w:bottom w:val="nil"/>
              <w:right w:val="nil"/>
            </w:tcBorders>
            <w:vAlign w:val="bottom"/>
          </w:tcPr>
          <w:p w14:paraId="54ADEF94" w14:textId="32DF5F7A" w:rsidR="007B538E" w:rsidRPr="00590492" w:rsidRDefault="0092127E">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w w:val="99"/>
                <w:sz w:val="18"/>
                <w:szCs w:val="18"/>
              </w:rPr>
              <w:t xml:space="preserve"> </w:t>
            </w:r>
            <w:r w:rsidR="007B538E" w:rsidRPr="00590492">
              <w:rPr>
                <w:rFonts w:ascii="Arial" w:hAnsi="Arial" w:cs="Arial"/>
                <w:w w:val="99"/>
                <w:sz w:val="18"/>
                <w:szCs w:val="18"/>
              </w:rPr>
              <w:t>Look for traffic light symptoms</w:t>
            </w:r>
          </w:p>
        </w:tc>
        <w:tc>
          <w:tcPr>
            <w:tcW w:w="300" w:type="dxa"/>
            <w:gridSpan w:val="2"/>
            <w:tcBorders>
              <w:top w:val="nil"/>
              <w:left w:val="nil"/>
              <w:bottom w:val="nil"/>
              <w:right w:val="nil"/>
            </w:tcBorders>
            <w:vAlign w:val="bottom"/>
          </w:tcPr>
          <w:p w14:paraId="2FCCF32F" w14:textId="77777777" w:rsidR="007B538E" w:rsidRPr="00590492" w:rsidRDefault="007B538E">
            <w:pPr>
              <w:widowControl w:val="0"/>
              <w:autoSpaceDE w:val="0"/>
              <w:autoSpaceDN w:val="0"/>
              <w:adjustRightInd w:val="0"/>
              <w:spacing w:after="0" w:line="240" w:lineRule="auto"/>
              <w:rPr>
                <w:rFonts w:ascii="Times New Roman" w:hAnsi="Times New Roman"/>
                <w:sz w:val="16"/>
                <w:szCs w:val="16"/>
              </w:rPr>
            </w:pPr>
          </w:p>
        </w:tc>
        <w:tc>
          <w:tcPr>
            <w:tcW w:w="200" w:type="dxa"/>
            <w:tcBorders>
              <w:top w:val="nil"/>
              <w:left w:val="nil"/>
              <w:bottom w:val="nil"/>
              <w:right w:val="nil"/>
            </w:tcBorders>
            <w:vAlign w:val="bottom"/>
          </w:tcPr>
          <w:p w14:paraId="649A138F" w14:textId="77777777" w:rsidR="007B538E" w:rsidRPr="00590492" w:rsidRDefault="007B538E">
            <w:pPr>
              <w:widowControl w:val="0"/>
              <w:autoSpaceDE w:val="0"/>
              <w:autoSpaceDN w:val="0"/>
              <w:adjustRightInd w:val="0"/>
              <w:spacing w:after="0" w:line="240" w:lineRule="auto"/>
              <w:rPr>
                <w:rFonts w:ascii="Times New Roman" w:hAnsi="Times New Roman"/>
                <w:sz w:val="16"/>
                <w:szCs w:val="16"/>
              </w:rPr>
            </w:pPr>
          </w:p>
        </w:tc>
        <w:tc>
          <w:tcPr>
            <w:tcW w:w="2720" w:type="dxa"/>
            <w:gridSpan w:val="4"/>
            <w:vMerge w:val="restart"/>
            <w:tcBorders>
              <w:top w:val="nil"/>
              <w:left w:val="nil"/>
              <w:bottom w:val="nil"/>
              <w:right w:val="nil"/>
            </w:tcBorders>
            <w:vAlign w:val="bottom"/>
          </w:tcPr>
          <w:p w14:paraId="05ED4BB7" w14:textId="77777777"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sz w:val="18"/>
                <w:szCs w:val="18"/>
              </w:rPr>
              <w:t>Refer immediately to</w:t>
            </w:r>
          </w:p>
        </w:tc>
        <w:tc>
          <w:tcPr>
            <w:tcW w:w="0" w:type="dxa"/>
            <w:tcBorders>
              <w:top w:val="nil"/>
              <w:left w:val="nil"/>
              <w:bottom w:val="nil"/>
              <w:right w:val="nil"/>
            </w:tcBorders>
            <w:vAlign w:val="bottom"/>
          </w:tcPr>
          <w:p w14:paraId="7B7E5B22"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07632D20" w14:textId="77777777">
        <w:trPr>
          <w:trHeight w:val="80"/>
        </w:trPr>
        <w:tc>
          <w:tcPr>
            <w:tcW w:w="2740" w:type="dxa"/>
            <w:gridSpan w:val="4"/>
            <w:vMerge/>
            <w:tcBorders>
              <w:top w:val="nil"/>
              <w:left w:val="nil"/>
              <w:bottom w:val="nil"/>
              <w:right w:val="nil"/>
            </w:tcBorders>
            <w:vAlign w:val="bottom"/>
          </w:tcPr>
          <w:p w14:paraId="41EBE3E3"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00" w:type="dxa"/>
            <w:tcBorders>
              <w:top w:val="nil"/>
              <w:left w:val="nil"/>
              <w:bottom w:val="nil"/>
              <w:right w:val="single" w:sz="8" w:space="0" w:color="auto"/>
            </w:tcBorders>
            <w:vAlign w:val="bottom"/>
          </w:tcPr>
          <w:p w14:paraId="119263E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 w:type="dxa"/>
            <w:tcBorders>
              <w:top w:val="nil"/>
              <w:left w:val="nil"/>
              <w:bottom w:val="nil"/>
              <w:right w:val="single" w:sz="8" w:space="0" w:color="auto"/>
            </w:tcBorders>
            <w:vAlign w:val="bottom"/>
          </w:tcPr>
          <w:p w14:paraId="380FE9CA"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00" w:type="dxa"/>
            <w:tcBorders>
              <w:top w:val="nil"/>
              <w:left w:val="nil"/>
              <w:bottom w:val="nil"/>
              <w:right w:val="nil"/>
            </w:tcBorders>
            <w:vAlign w:val="bottom"/>
          </w:tcPr>
          <w:p w14:paraId="5588C5C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720" w:type="dxa"/>
            <w:gridSpan w:val="4"/>
            <w:vMerge/>
            <w:tcBorders>
              <w:top w:val="nil"/>
              <w:left w:val="nil"/>
              <w:bottom w:val="nil"/>
              <w:right w:val="nil"/>
            </w:tcBorders>
            <w:vAlign w:val="bottom"/>
          </w:tcPr>
          <w:p w14:paraId="7B18EDA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06626256"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46AFB671" w14:textId="77777777">
        <w:trPr>
          <w:trHeight w:val="200"/>
        </w:trPr>
        <w:tc>
          <w:tcPr>
            <w:tcW w:w="2740" w:type="dxa"/>
            <w:gridSpan w:val="4"/>
            <w:tcBorders>
              <w:top w:val="nil"/>
              <w:left w:val="nil"/>
              <w:bottom w:val="nil"/>
              <w:right w:val="nil"/>
            </w:tcBorders>
            <w:vAlign w:val="bottom"/>
          </w:tcPr>
          <w:p w14:paraId="02C6DABA" w14:textId="14CAA4AC"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and signs of serious illness</w:t>
            </w:r>
          </w:p>
        </w:tc>
        <w:tc>
          <w:tcPr>
            <w:tcW w:w="200" w:type="dxa"/>
            <w:tcBorders>
              <w:top w:val="nil"/>
              <w:left w:val="nil"/>
              <w:bottom w:val="nil"/>
              <w:right w:val="single" w:sz="8" w:space="0" w:color="auto"/>
            </w:tcBorders>
            <w:vAlign w:val="bottom"/>
          </w:tcPr>
          <w:p w14:paraId="21C1CA98"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2285E577"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05C0D236"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514D1C23"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emergency medical care by</w:t>
            </w:r>
          </w:p>
        </w:tc>
        <w:tc>
          <w:tcPr>
            <w:tcW w:w="0" w:type="dxa"/>
            <w:tcBorders>
              <w:top w:val="nil"/>
              <w:left w:val="nil"/>
              <w:bottom w:val="nil"/>
              <w:right w:val="nil"/>
            </w:tcBorders>
            <w:vAlign w:val="bottom"/>
          </w:tcPr>
          <w:p w14:paraId="163D3F3D"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6204F615" w14:textId="77777777">
        <w:trPr>
          <w:trHeight w:val="200"/>
        </w:trPr>
        <w:tc>
          <w:tcPr>
            <w:tcW w:w="2740" w:type="dxa"/>
            <w:gridSpan w:val="4"/>
            <w:tcBorders>
              <w:top w:val="nil"/>
              <w:left w:val="nil"/>
              <w:bottom w:val="nil"/>
              <w:right w:val="nil"/>
            </w:tcBorders>
            <w:vAlign w:val="bottom"/>
          </w:tcPr>
          <w:p w14:paraId="5DF6D821" w14:textId="42E3C13A"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(see table 1) and symptoms</w:t>
            </w:r>
          </w:p>
        </w:tc>
        <w:tc>
          <w:tcPr>
            <w:tcW w:w="200" w:type="dxa"/>
            <w:tcBorders>
              <w:top w:val="nil"/>
              <w:left w:val="nil"/>
              <w:bottom w:val="nil"/>
              <w:right w:val="single" w:sz="8" w:space="0" w:color="auto"/>
            </w:tcBorders>
            <w:vAlign w:val="bottom"/>
          </w:tcPr>
          <w:p w14:paraId="61CE43FA"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4112AD6E"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0494261D"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4286CF25"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sz w:val="18"/>
                <w:szCs w:val="18"/>
              </w:rPr>
              <w:t>the most appropriate</w:t>
            </w:r>
          </w:p>
        </w:tc>
        <w:tc>
          <w:tcPr>
            <w:tcW w:w="0" w:type="dxa"/>
            <w:tcBorders>
              <w:top w:val="nil"/>
              <w:left w:val="nil"/>
              <w:bottom w:val="nil"/>
              <w:right w:val="nil"/>
            </w:tcBorders>
            <w:vAlign w:val="bottom"/>
          </w:tcPr>
          <w:p w14:paraId="48C5A98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761F2809" w14:textId="77777777">
        <w:trPr>
          <w:trHeight w:val="200"/>
        </w:trPr>
        <w:tc>
          <w:tcPr>
            <w:tcW w:w="2740" w:type="dxa"/>
            <w:gridSpan w:val="4"/>
            <w:tcBorders>
              <w:top w:val="nil"/>
              <w:left w:val="nil"/>
              <w:bottom w:val="nil"/>
              <w:right w:val="nil"/>
            </w:tcBorders>
            <w:vAlign w:val="bottom"/>
          </w:tcPr>
          <w:p w14:paraId="73616841"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4"/>
                <w:sz w:val="18"/>
                <w:szCs w:val="18"/>
              </w:rPr>
              <w:t>and signs of specific diseases</w:t>
            </w:r>
          </w:p>
        </w:tc>
        <w:tc>
          <w:tcPr>
            <w:tcW w:w="200" w:type="dxa"/>
            <w:tcBorders>
              <w:top w:val="nil"/>
              <w:left w:val="nil"/>
              <w:bottom w:val="nil"/>
              <w:right w:val="single" w:sz="8" w:space="0" w:color="auto"/>
            </w:tcBorders>
            <w:vAlign w:val="bottom"/>
          </w:tcPr>
          <w:p w14:paraId="7AE983A4"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6B6C187F"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2CF4ABF6"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4175BE87"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sz w:val="18"/>
                <w:szCs w:val="18"/>
              </w:rPr>
              <w:t>means of transport</w:t>
            </w:r>
          </w:p>
        </w:tc>
        <w:tc>
          <w:tcPr>
            <w:tcW w:w="0" w:type="dxa"/>
            <w:tcBorders>
              <w:top w:val="nil"/>
              <w:left w:val="nil"/>
              <w:bottom w:val="nil"/>
              <w:right w:val="nil"/>
            </w:tcBorders>
            <w:vAlign w:val="bottom"/>
          </w:tcPr>
          <w:p w14:paraId="5D1B29CB"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018DFE54" w14:textId="77777777">
        <w:trPr>
          <w:trHeight w:val="133"/>
        </w:trPr>
        <w:tc>
          <w:tcPr>
            <w:tcW w:w="2740" w:type="dxa"/>
            <w:gridSpan w:val="4"/>
            <w:vMerge w:val="restart"/>
            <w:tcBorders>
              <w:top w:val="nil"/>
              <w:left w:val="nil"/>
              <w:bottom w:val="nil"/>
              <w:right w:val="nil"/>
            </w:tcBorders>
            <w:vAlign w:val="bottom"/>
          </w:tcPr>
          <w:p w14:paraId="244FD290" w14:textId="6EB5D722"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w w:val="93"/>
                <w:sz w:val="18"/>
                <w:szCs w:val="18"/>
              </w:rPr>
              <w:t>(see table 2 overleaf)</w:t>
            </w:r>
          </w:p>
        </w:tc>
        <w:tc>
          <w:tcPr>
            <w:tcW w:w="200" w:type="dxa"/>
            <w:tcBorders>
              <w:top w:val="nil"/>
              <w:left w:val="nil"/>
              <w:bottom w:val="nil"/>
              <w:right w:val="single" w:sz="8" w:space="0" w:color="auto"/>
            </w:tcBorders>
            <w:vAlign w:val="bottom"/>
          </w:tcPr>
          <w:p w14:paraId="254DAA5E"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single" w:sz="8" w:space="0" w:color="auto"/>
            </w:tcBorders>
            <w:vAlign w:val="bottom"/>
          </w:tcPr>
          <w:p w14:paraId="2F8D99A3"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200" w:type="dxa"/>
            <w:tcBorders>
              <w:top w:val="nil"/>
              <w:left w:val="nil"/>
              <w:bottom w:val="nil"/>
              <w:right w:val="nil"/>
            </w:tcBorders>
            <w:vAlign w:val="bottom"/>
          </w:tcPr>
          <w:p w14:paraId="664BD29C"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2720" w:type="dxa"/>
            <w:gridSpan w:val="4"/>
            <w:vMerge w:val="restart"/>
            <w:tcBorders>
              <w:top w:val="nil"/>
              <w:left w:val="nil"/>
              <w:bottom w:val="nil"/>
              <w:right w:val="nil"/>
            </w:tcBorders>
            <w:vAlign w:val="bottom"/>
          </w:tcPr>
          <w:p w14:paraId="05DBA70F" w14:textId="77777777"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sz w:val="18"/>
                <w:szCs w:val="18"/>
              </w:rPr>
              <w:t>(usually 999 ambulance)</w:t>
            </w:r>
          </w:p>
        </w:tc>
        <w:tc>
          <w:tcPr>
            <w:tcW w:w="0" w:type="dxa"/>
            <w:tcBorders>
              <w:top w:val="nil"/>
              <w:left w:val="nil"/>
              <w:bottom w:val="nil"/>
              <w:right w:val="nil"/>
            </w:tcBorders>
            <w:vAlign w:val="bottom"/>
          </w:tcPr>
          <w:p w14:paraId="56A48BA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62A627F9" w14:textId="77777777">
        <w:trPr>
          <w:trHeight w:val="101"/>
        </w:trPr>
        <w:tc>
          <w:tcPr>
            <w:tcW w:w="2740" w:type="dxa"/>
            <w:gridSpan w:val="4"/>
            <w:vMerge/>
            <w:tcBorders>
              <w:top w:val="nil"/>
              <w:left w:val="nil"/>
              <w:bottom w:val="nil"/>
              <w:right w:val="nil"/>
            </w:tcBorders>
            <w:vAlign w:val="bottom"/>
          </w:tcPr>
          <w:p w14:paraId="3F6297A2"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500" w:type="dxa"/>
            <w:gridSpan w:val="3"/>
            <w:tcBorders>
              <w:top w:val="nil"/>
              <w:left w:val="nil"/>
              <w:bottom w:val="nil"/>
              <w:right w:val="nil"/>
            </w:tcBorders>
            <w:vAlign w:val="bottom"/>
          </w:tcPr>
          <w:p w14:paraId="446007C1"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2720" w:type="dxa"/>
            <w:gridSpan w:val="4"/>
            <w:vMerge/>
            <w:tcBorders>
              <w:top w:val="nil"/>
              <w:left w:val="nil"/>
              <w:bottom w:val="nil"/>
              <w:right w:val="nil"/>
            </w:tcBorders>
            <w:vAlign w:val="bottom"/>
          </w:tcPr>
          <w:p w14:paraId="33165D9E"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14:paraId="7C123C7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254E1CD5" w14:textId="77777777">
        <w:trPr>
          <w:trHeight w:val="73"/>
        </w:trPr>
        <w:tc>
          <w:tcPr>
            <w:tcW w:w="1000" w:type="dxa"/>
            <w:tcBorders>
              <w:top w:val="nil"/>
              <w:left w:val="nil"/>
              <w:bottom w:val="single" w:sz="8" w:space="0" w:color="auto"/>
              <w:right w:val="nil"/>
            </w:tcBorders>
            <w:vAlign w:val="bottom"/>
          </w:tcPr>
          <w:p w14:paraId="1B5862C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740" w:type="dxa"/>
            <w:gridSpan w:val="2"/>
            <w:tcBorders>
              <w:top w:val="nil"/>
              <w:left w:val="nil"/>
              <w:bottom w:val="single" w:sz="8" w:space="0" w:color="auto"/>
              <w:right w:val="nil"/>
            </w:tcBorders>
            <w:vAlign w:val="bottom"/>
          </w:tcPr>
          <w:p w14:paraId="28D27F01"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0" w:type="dxa"/>
            <w:tcBorders>
              <w:top w:val="nil"/>
              <w:left w:val="nil"/>
              <w:bottom w:val="single" w:sz="8" w:space="0" w:color="auto"/>
              <w:right w:val="nil"/>
            </w:tcBorders>
            <w:vAlign w:val="bottom"/>
          </w:tcPr>
          <w:p w14:paraId="2E5F15DE"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500" w:type="dxa"/>
            <w:gridSpan w:val="3"/>
            <w:tcBorders>
              <w:top w:val="nil"/>
              <w:left w:val="nil"/>
              <w:bottom w:val="nil"/>
              <w:right w:val="nil"/>
            </w:tcBorders>
            <w:vAlign w:val="bottom"/>
          </w:tcPr>
          <w:p w14:paraId="10D6AA96"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0" w:type="dxa"/>
            <w:tcBorders>
              <w:top w:val="nil"/>
              <w:left w:val="nil"/>
              <w:bottom w:val="single" w:sz="8" w:space="0" w:color="auto"/>
              <w:right w:val="nil"/>
            </w:tcBorders>
            <w:vAlign w:val="bottom"/>
          </w:tcPr>
          <w:p w14:paraId="165AF42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740" w:type="dxa"/>
            <w:gridSpan w:val="2"/>
            <w:tcBorders>
              <w:top w:val="nil"/>
              <w:left w:val="nil"/>
              <w:bottom w:val="single" w:sz="8" w:space="0" w:color="auto"/>
              <w:right w:val="nil"/>
            </w:tcBorders>
            <w:vAlign w:val="bottom"/>
          </w:tcPr>
          <w:p w14:paraId="3A55C786"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980" w:type="dxa"/>
            <w:tcBorders>
              <w:top w:val="nil"/>
              <w:left w:val="nil"/>
              <w:bottom w:val="single" w:sz="8" w:space="0" w:color="auto"/>
              <w:right w:val="nil"/>
            </w:tcBorders>
            <w:vAlign w:val="bottom"/>
          </w:tcPr>
          <w:p w14:paraId="07D4387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38736CC"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bl>
    <w:p w14:paraId="40B4E06F"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pgSz w:w="11900" w:h="16840"/>
          <w:pgMar w:top="491" w:right="2940" w:bottom="351" w:left="600" w:header="720" w:footer="720" w:gutter="0"/>
          <w:cols w:space="720" w:equalWidth="0">
            <w:col w:w="8360"/>
          </w:cols>
          <w:noEndnote/>
        </w:sectPr>
      </w:pPr>
    </w:p>
    <w:p w14:paraId="7612DFFB" w14:textId="77777777" w:rsidR="007B538E" w:rsidRDefault="007B538E">
      <w:pPr>
        <w:widowControl w:val="0"/>
        <w:autoSpaceDE w:val="0"/>
        <w:autoSpaceDN w:val="0"/>
        <w:adjustRightInd w:val="0"/>
        <w:spacing w:after="0" w:line="200" w:lineRule="exact"/>
        <w:rPr>
          <w:rFonts w:ascii="Times New Roman" w:hAnsi="Times New Roman"/>
          <w:sz w:val="24"/>
          <w:szCs w:val="24"/>
        </w:rPr>
      </w:pPr>
    </w:p>
    <w:p w14:paraId="4D27A255" w14:textId="77777777" w:rsidR="007B538E" w:rsidRDefault="007B538E">
      <w:pPr>
        <w:widowControl w:val="0"/>
        <w:autoSpaceDE w:val="0"/>
        <w:autoSpaceDN w:val="0"/>
        <w:adjustRightInd w:val="0"/>
        <w:spacing w:after="0" w:line="306" w:lineRule="exact"/>
        <w:rPr>
          <w:rFonts w:ascii="Times New Roman" w:hAnsi="Times New Roman"/>
          <w:sz w:val="24"/>
          <w:szCs w:val="24"/>
        </w:rPr>
      </w:pPr>
    </w:p>
    <w:p w14:paraId="048B845A" w14:textId="77777777" w:rsidR="007B538E" w:rsidRDefault="007B538E">
      <w:pPr>
        <w:widowControl w:val="0"/>
        <w:overflowPunct w:val="0"/>
        <w:autoSpaceDE w:val="0"/>
        <w:autoSpaceDN w:val="0"/>
        <w:adjustRightInd w:val="0"/>
        <w:spacing w:after="0" w:line="242" w:lineRule="auto"/>
        <w:ind w:hanging="304"/>
        <w:rPr>
          <w:rFonts w:ascii="Times New Roman" w:hAnsi="Times New Roman"/>
          <w:sz w:val="24"/>
          <w:szCs w:val="24"/>
        </w:rPr>
      </w:pPr>
      <w:r>
        <w:rPr>
          <w:rFonts w:ascii="Arial" w:hAnsi="Arial" w:cs="Arial"/>
          <w:sz w:val="18"/>
          <w:szCs w:val="18"/>
        </w:rPr>
        <w:t>If all green features and no amber or red</w:t>
      </w:r>
    </w:p>
    <w:p w14:paraId="776132A1" w14:textId="77777777" w:rsidR="007B538E" w:rsidRDefault="007B538E">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66E044B2" w14:textId="217C005E" w:rsidR="007B538E" w:rsidRDefault="007B538E">
      <w:pPr>
        <w:widowControl w:val="0"/>
        <w:autoSpaceDE w:val="0"/>
        <w:autoSpaceDN w:val="0"/>
        <w:adjustRightInd w:val="0"/>
        <w:spacing w:after="0" w:line="305" w:lineRule="exact"/>
        <w:rPr>
          <w:rFonts w:ascii="Times New Roman" w:hAnsi="Times New Roman"/>
          <w:sz w:val="24"/>
          <w:szCs w:val="24"/>
        </w:rPr>
      </w:pPr>
    </w:p>
    <w:p w14:paraId="44B84465" w14:textId="153742E1" w:rsidR="007B538E" w:rsidRDefault="007B538E">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640"/>
        <w:gridCol w:w="2400"/>
        <w:gridCol w:w="20"/>
      </w:tblGrid>
      <w:tr w:rsidR="007B538E" w:rsidRPr="00590492" w14:paraId="6DD7E597" w14:textId="77777777">
        <w:trPr>
          <w:trHeight w:val="207"/>
        </w:trPr>
        <w:tc>
          <w:tcPr>
            <w:tcW w:w="2640" w:type="dxa"/>
            <w:tcBorders>
              <w:top w:val="nil"/>
              <w:left w:val="nil"/>
              <w:bottom w:val="nil"/>
              <w:right w:val="nil"/>
            </w:tcBorders>
            <w:vAlign w:val="bottom"/>
          </w:tcPr>
          <w:p w14:paraId="6C24A776" w14:textId="77777777" w:rsidR="007B538E" w:rsidRPr="00590492" w:rsidRDefault="007B538E">
            <w:pPr>
              <w:widowControl w:val="0"/>
              <w:autoSpaceDE w:val="0"/>
              <w:autoSpaceDN w:val="0"/>
              <w:adjustRightInd w:val="0"/>
              <w:spacing w:after="0" w:line="206" w:lineRule="exact"/>
              <w:ind w:right="830"/>
              <w:jc w:val="center"/>
              <w:rPr>
                <w:rFonts w:ascii="Times New Roman" w:hAnsi="Times New Roman"/>
                <w:sz w:val="24"/>
                <w:szCs w:val="24"/>
              </w:rPr>
            </w:pPr>
            <w:r w:rsidRPr="00590492">
              <w:rPr>
                <w:rFonts w:ascii="Arial" w:hAnsi="Arial" w:cs="Arial"/>
                <w:sz w:val="18"/>
                <w:szCs w:val="18"/>
              </w:rPr>
              <w:t>If any amber features</w:t>
            </w:r>
          </w:p>
        </w:tc>
        <w:tc>
          <w:tcPr>
            <w:tcW w:w="2400" w:type="dxa"/>
            <w:vMerge w:val="restart"/>
            <w:tcBorders>
              <w:top w:val="nil"/>
              <w:left w:val="nil"/>
              <w:bottom w:val="nil"/>
              <w:right w:val="nil"/>
            </w:tcBorders>
            <w:vAlign w:val="bottom"/>
          </w:tcPr>
          <w:p w14:paraId="553952BA" w14:textId="127E0E65" w:rsidR="007B538E" w:rsidRPr="00590492" w:rsidRDefault="007B538E">
            <w:pPr>
              <w:widowControl w:val="0"/>
              <w:autoSpaceDE w:val="0"/>
              <w:autoSpaceDN w:val="0"/>
              <w:adjustRightInd w:val="0"/>
              <w:spacing w:after="0" w:line="240" w:lineRule="auto"/>
              <w:ind w:left="920"/>
              <w:rPr>
                <w:rFonts w:ascii="Times New Roman" w:hAnsi="Times New Roman"/>
                <w:sz w:val="24"/>
                <w:szCs w:val="24"/>
              </w:rPr>
            </w:pPr>
            <w:r w:rsidRPr="00590492">
              <w:rPr>
                <w:rFonts w:ascii="Arial" w:hAnsi="Arial" w:cs="Arial"/>
                <w:sz w:val="18"/>
                <w:szCs w:val="18"/>
              </w:rPr>
              <w:t>If any red features</w:t>
            </w:r>
          </w:p>
        </w:tc>
        <w:tc>
          <w:tcPr>
            <w:tcW w:w="0" w:type="dxa"/>
            <w:tcBorders>
              <w:top w:val="nil"/>
              <w:left w:val="nil"/>
              <w:bottom w:val="nil"/>
              <w:right w:val="nil"/>
            </w:tcBorders>
            <w:vAlign w:val="bottom"/>
          </w:tcPr>
          <w:p w14:paraId="132782F6"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53B091AA" w14:textId="77777777">
        <w:trPr>
          <w:trHeight w:val="109"/>
        </w:trPr>
        <w:tc>
          <w:tcPr>
            <w:tcW w:w="2640" w:type="dxa"/>
            <w:vMerge w:val="restart"/>
            <w:tcBorders>
              <w:top w:val="nil"/>
              <w:left w:val="nil"/>
              <w:bottom w:val="nil"/>
              <w:right w:val="nil"/>
            </w:tcBorders>
            <w:vAlign w:val="bottom"/>
          </w:tcPr>
          <w:p w14:paraId="0E8FC3F9" w14:textId="1DDA46C6" w:rsidR="007B538E" w:rsidRPr="00590492" w:rsidRDefault="007B538E">
            <w:pPr>
              <w:widowControl w:val="0"/>
              <w:autoSpaceDE w:val="0"/>
              <w:autoSpaceDN w:val="0"/>
              <w:adjustRightInd w:val="0"/>
              <w:spacing w:after="0" w:line="240" w:lineRule="auto"/>
              <w:ind w:right="830"/>
              <w:jc w:val="center"/>
              <w:rPr>
                <w:rFonts w:ascii="Times New Roman" w:hAnsi="Times New Roman"/>
                <w:sz w:val="24"/>
                <w:szCs w:val="24"/>
              </w:rPr>
            </w:pPr>
            <w:r w:rsidRPr="00590492">
              <w:rPr>
                <w:rFonts w:ascii="Arial" w:hAnsi="Arial" w:cs="Arial"/>
                <w:sz w:val="18"/>
                <w:szCs w:val="18"/>
              </w:rPr>
              <w:t>and no red</w:t>
            </w:r>
          </w:p>
        </w:tc>
        <w:tc>
          <w:tcPr>
            <w:tcW w:w="2400" w:type="dxa"/>
            <w:vMerge/>
            <w:tcBorders>
              <w:top w:val="nil"/>
              <w:left w:val="nil"/>
              <w:bottom w:val="nil"/>
              <w:right w:val="nil"/>
            </w:tcBorders>
            <w:vAlign w:val="bottom"/>
          </w:tcPr>
          <w:p w14:paraId="3C5DF383"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14:paraId="7B53AA13"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3AED1C73" w14:textId="77777777">
        <w:trPr>
          <w:trHeight w:val="108"/>
        </w:trPr>
        <w:tc>
          <w:tcPr>
            <w:tcW w:w="2640" w:type="dxa"/>
            <w:vMerge/>
            <w:tcBorders>
              <w:top w:val="nil"/>
              <w:left w:val="nil"/>
              <w:bottom w:val="nil"/>
              <w:right w:val="nil"/>
            </w:tcBorders>
            <w:vAlign w:val="bottom"/>
          </w:tcPr>
          <w:p w14:paraId="37D0FCDA"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2400" w:type="dxa"/>
            <w:tcBorders>
              <w:top w:val="nil"/>
              <w:left w:val="nil"/>
              <w:bottom w:val="nil"/>
              <w:right w:val="nil"/>
            </w:tcBorders>
            <w:vAlign w:val="bottom"/>
          </w:tcPr>
          <w:p w14:paraId="678105B8"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14:paraId="5BC54B7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bl>
    <w:p w14:paraId="35694A29"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type w:val="continuous"/>
          <w:pgSz w:w="11900" w:h="16840"/>
          <w:pgMar w:top="491" w:right="1780" w:bottom="351" w:left="1840" w:header="720" w:footer="720" w:gutter="0"/>
          <w:cols w:num="2" w:space="1600" w:equalWidth="0">
            <w:col w:w="1640" w:space="1600"/>
            <w:col w:w="5040"/>
          </w:cols>
          <w:noEndnote/>
        </w:sectPr>
      </w:pPr>
    </w:p>
    <w:p w14:paraId="234ECD54" w14:textId="77777777" w:rsidR="007B538E" w:rsidRDefault="007B538E">
      <w:pPr>
        <w:widowControl w:val="0"/>
        <w:autoSpaceDE w:val="0"/>
        <w:autoSpaceDN w:val="0"/>
        <w:adjustRightInd w:val="0"/>
        <w:spacing w:after="0" w:line="200" w:lineRule="exact"/>
        <w:rPr>
          <w:rFonts w:ascii="Times New Roman" w:hAnsi="Times New Roman"/>
          <w:sz w:val="24"/>
          <w:szCs w:val="24"/>
        </w:rPr>
      </w:pPr>
    </w:p>
    <w:p w14:paraId="2127DF77" w14:textId="77777777" w:rsidR="007B538E" w:rsidRDefault="007B538E">
      <w:pPr>
        <w:widowControl w:val="0"/>
        <w:autoSpaceDE w:val="0"/>
        <w:autoSpaceDN w:val="0"/>
        <w:adjustRightInd w:val="0"/>
        <w:spacing w:after="0" w:line="253" w:lineRule="exact"/>
        <w:rPr>
          <w:rFonts w:ascii="Times New Roman" w:hAnsi="Times New Roman"/>
          <w:sz w:val="24"/>
          <w:szCs w:val="24"/>
        </w:rPr>
      </w:pPr>
    </w:p>
    <w:p w14:paraId="11B4AACE" w14:textId="46D461E0" w:rsidR="007B538E" w:rsidRDefault="007B538E">
      <w:pPr>
        <w:widowControl w:val="0"/>
        <w:overflowPunct w:val="0"/>
        <w:autoSpaceDE w:val="0"/>
        <w:autoSpaceDN w:val="0"/>
        <w:adjustRightInd w:val="0"/>
        <w:spacing w:after="0" w:line="252" w:lineRule="auto"/>
        <w:jc w:val="center"/>
        <w:rPr>
          <w:rFonts w:ascii="Times New Roman" w:hAnsi="Times New Roman"/>
          <w:sz w:val="24"/>
          <w:szCs w:val="24"/>
        </w:rPr>
      </w:pPr>
      <w:r>
        <w:rPr>
          <w:rFonts w:ascii="Arial" w:hAnsi="Arial" w:cs="Arial"/>
          <w:sz w:val="20"/>
          <w:szCs w:val="20"/>
        </w:rPr>
        <w:t>Provide parents/carers with discharge advice. Follow up by arranging an appropr</w:t>
      </w:r>
      <w:r w:rsidR="00A37319">
        <w:rPr>
          <w:rFonts w:ascii="Arial" w:hAnsi="Arial" w:cs="Arial"/>
          <w:sz w:val="20"/>
          <w:szCs w:val="20"/>
        </w:rPr>
        <w:t>iate health care professional.</w:t>
      </w:r>
    </w:p>
    <w:p w14:paraId="5B095AC1" w14:textId="08A00794" w:rsidR="007B538E" w:rsidRDefault="00306A8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61A8619" wp14:editId="72A58213">
                <wp:simplePos x="0" y="0"/>
                <wp:positionH relativeFrom="column">
                  <wp:posOffset>-371475</wp:posOffset>
                </wp:positionH>
                <wp:positionV relativeFrom="paragraph">
                  <wp:posOffset>372110</wp:posOffset>
                </wp:positionV>
                <wp:extent cx="2324100" cy="1114425"/>
                <wp:effectExtent l="0" t="0" r="0"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7F730" w14:textId="77777777" w:rsidR="00FE58AE" w:rsidRDefault="00FE58AE" w:rsidP="00FE58AE">
                            <w:pPr>
                              <w:widowControl w:val="0"/>
                              <w:overflowPunct w:val="0"/>
                              <w:autoSpaceDE w:val="0"/>
                              <w:autoSpaceDN w:val="0"/>
                              <w:adjustRightInd w:val="0"/>
                              <w:spacing w:after="0" w:line="271" w:lineRule="auto"/>
                              <w:ind w:right="280"/>
                              <w:jc w:val="both"/>
                              <w:rPr>
                                <w:rFonts w:ascii="Times New Roman" w:hAnsi="Times New Roman"/>
                                <w:b/>
                                <w:sz w:val="24"/>
                                <w:szCs w:val="24"/>
                              </w:rPr>
                            </w:pPr>
                            <w:r w:rsidRPr="007A1C49">
                              <w:rPr>
                                <w:rFonts w:ascii="Times New Roman" w:hAnsi="Times New Roman"/>
                                <w:b/>
                                <w:sz w:val="24"/>
                                <w:szCs w:val="24"/>
                              </w:rPr>
                              <w:t>Children’s Rapid Response contact details: 07966025787</w:t>
                            </w:r>
                          </w:p>
                          <w:p w14:paraId="09131212" w14:textId="77777777" w:rsidR="00A82717" w:rsidRDefault="00A82717" w:rsidP="004A6295">
                            <w:pPr>
                              <w:widowControl w:val="0"/>
                              <w:overflowPunct w:val="0"/>
                              <w:autoSpaceDE w:val="0"/>
                              <w:autoSpaceDN w:val="0"/>
                              <w:adjustRightInd w:val="0"/>
                              <w:spacing w:after="0" w:line="271" w:lineRule="auto"/>
                              <w:ind w:right="280"/>
                              <w:rPr>
                                <w:rFonts w:ascii="Times New Roman" w:hAnsi="Times New Roman"/>
                                <w:b/>
                                <w:sz w:val="24"/>
                                <w:szCs w:val="24"/>
                              </w:rPr>
                            </w:pPr>
                          </w:p>
                          <w:p w14:paraId="67C2A5D5" w14:textId="61D6D0BF" w:rsidR="004A6295" w:rsidRDefault="004A6295" w:rsidP="004A6295">
                            <w:pPr>
                              <w:widowControl w:val="0"/>
                              <w:overflowPunct w:val="0"/>
                              <w:autoSpaceDE w:val="0"/>
                              <w:autoSpaceDN w:val="0"/>
                              <w:adjustRightInd w:val="0"/>
                              <w:spacing w:after="0" w:line="271" w:lineRule="auto"/>
                              <w:ind w:right="280"/>
                              <w:rPr>
                                <w:rFonts w:ascii="Times New Roman" w:hAnsi="Times New Roman"/>
                                <w:b/>
                                <w:sz w:val="24"/>
                                <w:szCs w:val="24"/>
                              </w:rPr>
                            </w:pPr>
                            <w:r>
                              <w:rPr>
                                <w:rFonts w:ascii="Times New Roman" w:hAnsi="Times New Roman"/>
                                <w:b/>
                                <w:sz w:val="24"/>
                                <w:szCs w:val="24"/>
                              </w:rPr>
                              <w:t>GP Urgent Connect:</w:t>
                            </w:r>
                          </w:p>
                          <w:p w14:paraId="3160BB77" w14:textId="77777777" w:rsidR="004A6295" w:rsidRPr="007A1C49" w:rsidRDefault="000C6809" w:rsidP="004A6295">
                            <w:pPr>
                              <w:widowControl w:val="0"/>
                              <w:overflowPunct w:val="0"/>
                              <w:autoSpaceDE w:val="0"/>
                              <w:autoSpaceDN w:val="0"/>
                              <w:adjustRightInd w:val="0"/>
                              <w:spacing w:after="0" w:line="271" w:lineRule="auto"/>
                              <w:ind w:right="280"/>
                              <w:rPr>
                                <w:rFonts w:ascii="Times New Roman" w:hAnsi="Times New Roman"/>
                                <w:b/>
                                <w:sz w:val="24"/>
                                <w:szCs w:val="24"/>
                              </w:rPr>
                            </w:pPr>
                            <w:r>
                              <w:rPr>
                                <w:rFonts w:ascii="Times New Roman" w:hAnsi="Times New Roman"/>
                                <w:b/>
                                <w:sz w:val="24"/>
                                <w:szCs w:val="24"/>
                              </w:rPr>
                              <w:t>01582 297297</w:t>
                            </w:r>
                          </w:p>
                          <w:p w14:paraId="67048AF6" w14:textId="77777777" w:rsidR="00FE58AE" w:rsidRDefault="00FE5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8619" id="Text Box 11" o:spid="_x0000_s1027" type="#_x0000_t202" style="position:absolute;margin-left:-29.25pt;margin-top:29.3pt;width:183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" stroked="f">
                <v:textbox>
                  <w:txbxContent>
                    <w:p w14:paraId="15A7F730" w14:textId="77777777" w:rsidR="00FE58AE" w:rsidRDefault="00FE58AE" w:rsidP="00FE58AE">
                      <w:pPr>
                        <w:widowControl w:val="0"/>
                        <w:overflowPunct w:val="0"/>
                        <w:autoSpaceDE w:val="0"/>
                        <w:autoSpaceDN w:val="0"/>
                        <w:adjustRightInd w:val="0"/>
                        <w:spacing w:after="0" w:line="271" w:lineRule="auto"/>
                        <w:ind w:right="280"/>
                        <w:jc w:val="both"/>
                        <w:rPr>
                          <w:rFonts w:ascii="Times New Roman" w:hAnsi="Times New Roman"/>
                          <w:b/>
                          <w:sz w:val="24"/>
                          <w:szCs w:val="24"/>
                        </w:rPr>
                      </w:pPr>
                      <w:r w:rsidRPr="007A1C49">
                        <w:rPr>
                          <w:rFonts w:ascii="Times New Roman" w:hAnsi="Times New Roman"/>
                          <w:b/>
                          <w:sz w:val="24"/>
                          <w:szCs w:val="24"/>
                        </w:rPr>
                        <w:t>Children’s Rapid Response contact details: 07966025787</w:t>
                      </w:r>
                    </w:p>
                    <w:p w14:paraId="09131212" w14:textId="77777777" w:rsidR="00A82717" w:rsidRDefault="00A82717" w:rsidP="004A6295">
                      <w:pPr>
                        <w:widowControl w:val="0"/>
                        <w:overflowPunct w:val="0"/>
                        <w:autoSpaceDE w:val="0"/>
                        <w:autoSpaceDN w:val="0"/>
                        <w:adjustRightInd w:val="0"/>
                        <w:spacing w:after="0" w:line="271" w:lineRule="auto"/>
                        <w:ind w:right="280"/>
                        <w:rPr>
                          <w:rFonts w:ascii="Times New Roman" w:hAnsi="Times New Roman"/>
                          <w:b/>
                          <w:sz w:val="24"/>
                          <w:szCs w:val="24"/>
                        </w:rPr>
                      </w:pPr>
                    </w:p>
                    <w:p w14:paraId="67C2A5D5" w14:textId="61D6D0BF" w:rsidR="004A6295" w:rsidRDefault="004A6295" w:rsidP="004A6295">
                      <w:pPr>
                        <w:widowControl w:val="0"/>
                        <w:overflowPunct w:val="0"/>
                        <w:autoSpaceDE w:val="0"/>
                        <w:autoSpaceDN w:val="0"/>
                        <w:adjustRightInd w:val="0"/>
                        <w:spacing w:after="0" w:line="271" w:lineRule="auto"/>
                        <w:ind w:right="280"/>
                        <w:rPr>
                          <w:rFonts w:ascii="Times New Roman" w:hAnsi="Times New Roman"/>
                          <w:b/>
                          <w:sz w:val="24"/>
                          <w:szCs w:val="24"/>
                        </w:rPr>
                      </w:pPr>
                      <w:r>
                        <w:rPr>
                          <w:rFonts w:ascii="Times New Roman" w:hAnsi="Times New Roman"/>
                          <w:b/>
                          <w:sz w:val="24"/>
                          <w:szCs w:val="24"/>
                        </w:rPr>
                        <w:t>GP Urgent Connect:</w:t>
                      </w:r>
                    </w:p>
                    <w:p w14:paraId="3160BB77" w14:textId="77777777" w:rsidR="004A6295" w:rsidRPr="007A1C49" w:rsidRDefault="000C6809" w:rsidP="004A6295">
                      <w:pPr>
                        <w:widowControl w:val="0"/>
                        <w:overflowPunct w:val="0"/>
                        <w:autoSpaceDE w:val="0"/>
                        <w:autoSpaceDN w:val="0"/>
                        <w:adjustRightInd w:val="0"/>
                        <w:spacing w:after="0" w:line="271" w:lineRule="auto"/>
                        <w:ind w:right="280"/>
                        <w:rPr>
                          <w:rFonts w:ascii="Times New Roman" w:hAnsi="Times New Roman"/>
                          <w:b/>
                          <w:sz w:val="24"/>
                          <w:szCs w:val="24"/>
                        </w:rPr>
                      </w:pPr>
                      <w:r>
                        <w:rPr>
                          <w:rFonts w:ascii="Times New Roman" w:hAnsi="Times New Roman"/>
                          <w:b/>
                          <w:sz w:val="24"/>
                          <w:szCs w:val="24"/>
                        </w:rPr>
                        <w:t>01582 297297</w:t>
                      </w:r>
                    </w:p>
                    <w:p w14:paraId="67048AF6" w14:textId="77777777" w:rsidR="00FE58AE" w:rsidRDefault="00FE58AE"/>
                  </w:txbxContent>
                </v:textbox>
              </v:shape>
            </w:pict>
          </mc:Fallback>
        </mc:AlternateContent>
      </w:r>
      <w:bookmarkStart w:id="0" w:name="page1"/>
      <w:bookmarkEnd w:id="0"/>
      <w:r w:rsidR="007B538E">
        <w:rPr>
          <w:rFonts w:ascii="Times New Roman" w:hAnsi="Times New Roman"/>
          <w:sz w:val="24"/>
          <w:szCs w:val="24"/>
        </w:rPr>
        <w:br w:type="column"/>
      </w:r>
    </w:p>
    <w:p w14:paraId="10EB879E" w14:textId="77777777" w:rsidR="007B538E" w:rsidRDefault="007B538E">
      <w:pPr>
        <w:widowControl w:val="0"/>
        <w:autoSpaceDE w:val="0"/>
        <w:autoSpaceDN w:val="0"/>
        <w:adjustRightInd w:val="0"/>
        <w:spacing w:after="0" w:line="209" w:lineRule="exact"/>
        <w:rPr>
          <w:rFonts w:ascii="Times New Roman" w:hAnsi="Times New Roman"/>
          <w:sz w:val="24"/>
          <w:szCs w:val="24"/>
        </w:rPr>
      </w:pPr>
    </w:p>
    <w:p w14:paraId="36BE6249" w14:textId="76C4BA16" w:rsidR="007B538E" w:rsidRDefault="007B538E">
      <w:pPr>
        <w:widowControl w:val="0"/>
        <w:overflowPunct w:val="0"/>
        <w:autoSpaceDE w:val="0"/>
        <w:autoSpaceDN w:val="0"/>
        <w:adjustRightInd w:val="0"/>
        <w:spacing w:after="0" w:line="235" w:lineRule="auto"/>
        <w:ind w:left="98" w:right="100"/>
        <w:jc w:val="center"/>
        <w:rPr>
          <w:rFonts w:ascii="Times New Roman" w:hAnsi="Times New Roman"/>
          <w:sz w:val="24"/>
          <w:szCs w:val="24"/>
        </w:rPr>
      </w:pPr>
      <w:r>
        <w:rPr>
          <w:rFonts w:ascii="Arial" w:hAnsi="Arial" w:cs="Arial"/>
          <w:sz w:val="18"/>
          <w:szCs w:val="18"/>
        </w:rPr>
        <w:t>I</w:t>
      </w:r>
      <w:r w:rsidR="004A6295">
        <w:rPr>
          <w:rFonts w:ascii="Arial" w:hAnsi="Arial" w:cs="Arial"/>
          <w:sz w:val="18"/>
          <w:szCs w:val="18"/>
        </w:rPr>
        <w:t>f further advice is required contact the paediatric team via GP urgent connect in hours or bleep on call registrar out o</w:t>
      </w:r>
      <w:r w:rsidR="008419C4">
        <w:rPr>
          <w:rFonts w:ascii="Arial" w:hAnsi="Arial" w:cs="Arial"/>
          <w:sz w:val="18"/>
          <w:szCs w:val="18"/>
        </w:rPr>
        <w:t xml:space="preserve">f hours </w:t>
      </w:r>
      <w:r w:rsidR="007E6067">
        <w:rPr>
          <w:rFonts w:ascii="Arial" w:hAnsi="Arial" w:cs="Arial"/>
          <w:sz w:val="18"/>
          <w:szCs w:val="18"/>
        </w:rPr>
        <w:t>(733)</w:t>
      </w:r>
    </w:p>
    <w:p w14:paraId="40CD529A" w14:textId="6D26A9F9" w:rsidR="007B538E" w:rsidRDefault="007B538E">
      <w:pPr>
        <w:widowControl w:val="0"/>
        <w:autoSpaceDE w:val="0"/>
        <w:autoSpaceDN w:val="0"/>
        <w:adjustRightInd w:val="0"/>
        <w:spacing w:after="0" w:line="70" w:lineRule="exact"/>
        <w:rPr>
          <w:rFonts w:ascii="Times New Roman" w:hAnsi="Times New Roman"/>
          <w:sz w:val="24"/>
          <w:szCs w:val="24"/>
        </w:rPr>
      </w:pPr>
    </w:p>
    <w:p w14:paraId="1FE6ADBF" w14:textId="646A376A" w:rsidR="007B538E" w:rsidRPr="00A37319" w:rsidRDefault="007B538E" w:rsidP="00A37319">
      <w:pPr>
        <w:widowControl w:val="0"/>
        <w:numPr>
          <w:ilvl w:val="0"/>
          <w:numId w:val="1"/>
        </w:numPr>
        <w:tabs>
          <w:tab w:val="clear" w:pos="720"/>
          <w:tab w:val="num" w:pos="152"/>
        </w:tabs>
        <w:overflowPunct w:val="0"/>
        <w:autoSpaceDE w:val="0"/>
        <w:autoSpaceDN w:val="0"/>
        <w:adjustRightInd w:val="0"/>
        <w:spacing w:after="0" w:line="240" w:lineRule="auto"/>
        <w:ind w:left="159" w:hanging="159"/>
        <w:rPr>
          <w:rFonts w:ascii="Arial" w:hAnsi="Arial" w:cs="Arial"/>
          <w:sz w:val="16"/>
          <w:szCs w:val="16"/>
        </w:rPr>
      </w:pPr>
      <w:r w:rsidRPr="00A37319">
        <w:rPr>
          <w:rFonts w:ascii="Arial" w:hAnsi="Arial" w:cs="Arial"/>
          <w:sz w:val="16"/>
          <w:szCs w:val="16"/>
        </w:rPr>
        <w:t xml:space="preserve">Provide parent/carer with written or verbal information on warning symptoms and accessing further </w:t>
      </w:r>
      <w:r w:rsidR="00A82717" w:rsidRPr="00A37319">
        <w:rPr>
          <w:rFonts w:ascii="Arial" w:hAnsi="Arial" w:cs="Arial"/>
          <w:sz w:val="16"/>
          <w:szCs w:val="16"/>
        </w:rPr>
        <w:t>healthcare.</w:t>
      </w:r>
      <w:r w:rsidRPr="00A37319">
        <w:rPr>
          <w:rFonts w:ascii="Arial" w:hAnsi="Arial" w:cs="Arial"/>
          <w:sz w:val="16"/>
          <w:szCs w:val="16"/>
        </w:rPr>
        <w:t xml:space="preserve"> </w:t>
      </w:r>
    </w:p>
    <w:p w14:paraId="6FA43D05" w14:textId="2DFF8A6E" w:rsidR="007B538E" w:rsidRPr="00A37319" w:rsidRDefault="007B538E">
      <w:pPr>
        <w:widowControl w:val="0"/>
        <w:numPr>
          <w:ilvl w:val="0"/>
          <w:numId w:val="1"/>
        </w:numPr>
        <w:tabs>
          <w:tab w:val="clear" w:pos="720"/>
          <w:tab w:val="num" w:pos="152"/>
        </w:tabs>
        <w:overflowPunct w:val="0"/>
        <w:autoSpaceDE w:val="0"/>
        <w:autoSpaceDN w:val="0"/>
        <w:adjustRightInd w:val="0"/>
        <w:spacing w:after="0" w:line="222" w:lineRule="auto"/>
        <w:ind w:left="158" w:right="80" w:hanging="158"/>
        <w:jc w:val="both"/>
        <w:rPr>
          <w:rFonts w:ascii="Arial" w:hAnsi="Arial" w:cs="Arial"/>
          <w:sz w:val="16"/>
          <w:szCs w:val="16"/>
        </w:rPr>
      </w:pPr>
      <w:r w:rsidRPr="00A37319">
        <w:rPr>
          <w:rFonts w:ascii="Arial" w:hAnsi="Arial" w:cs="Arial"/>
          <w:sz w:val="16"/>
          <w:szCs w:val="16"/>
        </w:rPr>
        <w:t xml:space="preserve">Arrange appropriate follow up </w:t>
      </w:r>
      <w:r w:rsidR="00A37319" w:rsidRPr="00A37319">
        <w:rPr>
          <w:rFonts w:ascii="Arial" w:hAnsi="Arial" w:cs="Arial"/>
          <w:sz w:val="16"/>
          <w:szCs w:val="16"/>
        </w:rPr>
        <w:t>to Rapid Response Team</w:t>
      </w:r>
      <w:r w:rsidR="00A37319">
        <w:rPr>
          <w:rFonts w:ascii="Arial" w:hAnsi="Arial" w:cs="Arial"/>
          <w:sz w:val="16"/>
          <w:szCs w:val="16"/>
        </w:rPr>
        <w:t>¹</w:t>
      </w:r>
      <w:r w:rsidRPr="00A37319">
        <w:rPr>
          <w:rFonts w:ascii="Arial" w:hAnsi="Arial" w:cs="Arial"/>
          <w:sz w:val="16"/>
          <w:szCs w:val="16"/>
        </w:rPr>
        <w:t xml:space="preserve"> </w:t>
      </w:r>
    </w:p>
    <w:p w14:paraId="0AC5D158" w14:textId="12CB32E1" w:rsidR="007B538E" w:rsidRPr="00A37319" w:rsidRDefault="007B538E">
      <w:pPr>
        <w:widowControl w:val="0"/>
        <w:autoSpaceDE w:val="0"/>
        <w:autoSpaceDN w:val="0"/>
        <w:adjustRightInd w:val="0"/>
        <w:spacing w:after="0" w:line="1" w:lineRule="exact"/>
        <w:rPr>
          <w:rFonts w:ascii="Arial" w:hAnsi="Arial" w:cs="Arial"/>
          <w:sz w:val="16"/>
          <w:szCs w:val="16"/>
        </w:rPr>
      </w:pPr>
    </w:p>
    <w:p w14:paraId="32CE556C" w14:textId="4837BA3D" w:rsidR="0063359C" w:rsidRPr="0063359C" w:rsidRDefault="007B538E" w:rsidP="0063359C">
      <w:pPr>
        <w:widowControl w:val="0"/>
        <w:numPr>
          <w:ilvl w:val="0"/>
          <w:numId w:val="1"/>
        </w:numPr>
        <w:tabs>
          <w:tab w:val="clear" w:pos="720"/>
          <w:tab w:val="num" w:pos="152"/>
        </w:tabs>
        <w:overflowPunct w:val="0"/>
        <w:autoSpaceDE w:val="0"/>
        <w:autoSpaceDN w:val="0"/>
        <w:adjustRightInd w:val="0"/>
        <w:spacing w:after="0" w:line="235" w:lineRule="auto"/>
        <w:ind w:left="158" w:right="80" w:hanging="158"/>
        <w:jc w:val="both"/>
        <w:rPr>
          <w:rFonts w:ascii="Arial" w:hAnsi="Arial" w:cs="Arial"/>
          <w:sz w:val="16"/>
          <w:szCs w:val="16"/>
        </w:rPr>
      </w:pPr>
      <w:r w:rsidRPr="00A37319">
        <w:rPr>
          <w:rFonts w:ascii="Arial" w:hAnsi="Arial" w:cs="Arial"/>
          <w:sz w:val="16"/>
          <w:szCs w:val="16"/>
        </w:rPr>
        <w:t xml:space="preserve">Liaise with other professionals to ensure parent/carer has direct access to further </w:t>
      </w:r>
      <w:r w:rsidR="00A82717" w:rsidRPr="00A37319">
        <w:rPr>
          <w:rFonts w:ascii="Arial" w:hAnsi="Arial" w:cs="Arial"/>
          <w:sz w:val="16"/>
          <w:szCs w:val="16"/>
        </w:rPr>
        <w:t>assessment.</w:t>
      </w:r>
    </w:p>
    <w:p w14:paraId="29DA3274" w14:textId="018837F1" w:rsidR="0063359C" w:rsidRDefault="0063359C">
      <w:pPr>
        <w:widowControl w:val="0"/>
        <w:numPr>
          <w:ilvl w:val="0"/>
          <w:numId w:val="1"/>
        </w:numPr>
        <w:tabs>
          <w:tab w:val="clear" w:pos="720"/>
          <w:tab w:val="num" w:pos="152"/>
        </w:tabs>
        <w:overflowPunct w:val="0"/>
        <w:autoSpaceDE w:val="0"/>
        <w:autoSpaceDN w:val="0"/>
        <w:adjustRightInd w:val="0"/>
        <w:spacing w:after="0" w:line="235" w:lineRule="auto"/>
        <w:ind w:left="158" w:right="80" w:hanging="158"/>
        <w:jc w:val="both"/>
        <w:rPr>
          <w:rFonts w:ascii="Arial" w:hAnsi="Arial" w:cs="Arial"/>
          <w:sz w:val="16"/>
          <w:szCs w:val="16"/>
        </w:rPr>
      </w:pPr>
      <w:r w:rsidRPr="0063359C">
        <w:rPr>
          <w:rFonts w:ascii="Arial" w:hAnsi="Arial" w:cs="Arial"/>
          <w:sz w:val="16"/>
          <w:szCs w:val="16"/>
        </w:rPr>
        <w:t xml:space="preserve">Refer to </w:t>
      </w:r>
      <w:r w:rsidR="00A82717">
        <w:rPr>
          <w:rFonts w:ascii="Arial" w:hAnsi="Arial" w:cs="Arial"/>
          <w:sz w:val="16"/>
          <w:szCs w:val="16"/>
        </w:rPr>
        <w:t>C</w:t>
      </w:r>
      <w:r w:rsidRPr="0063359C">
        <w:rPr>
          <w:rFonts w:ascii="Arial" w:hAnsi="Arial" w:cs="Arial"/>
          <w:sz w:val="16"/>
          <w:szCs w:val="16"/>
        </w:rPr>
        <w:t xml:space="preserve">hildren's Rapid Response if there are ongoing clinical concerns requiring </w:t>
      </w:r>
      <w:r w:rsidR="00A82717" w:rsidRPr="0063359C">
        <w:rPr>
          <w:rFonts w:ascii="Arial" w:hAnsi="Arial" w:cs="Arial"/>
          <w:sz w:val="16"/>
          <w:szCs w:val="16"/>
        </w:rPr>
        <w:t>review.</w:t>
      </w:r>
    </w:p>
    <w:p w14:paraId="3D145D39" w14:textId="77777777" w:rsidR="007B538E" w:rsidRDefault="007B538E">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51491A83" w14:textId="77777777" w:rsidR="007B538E" w:rsidRDefault="007B538E">
      <w:pPr>
        <w:widowControl w:val="0"/>
        <w:autoSpaceDE w:val="0"/>
        <w:autoSpaceDN w:val="0"/>
        <w:adjustRightInd w:val="0"/>
        <w:spacing w:after="0" w:line="290" w:lineRule="exact"/>
        <w:rPr>
          <w:rFonts w:ascii="Times New Roman" w:hAnsi="Times New Roman"/>
          <w:sz w:val="24"/>
          <w:szCs w:val="24"/>
        </w:rPr>
      </w:pPr>
    </w:p>
    <w:p w14:paraId="7C8B0660" w14:textId="731967A1" w:rsidR="007B538E" w:rsidRDefault="007B538E">
      <w:pPr>
        <w:widowControl w:val="0"/>
        <w:overflowPunct w:val="0"/>
        <w:autoSpaceDE w:val="0"/>
        <w:autoSpaceDN w:val="0"/>
        <w:adjustRightInd w:val="0"/>
        <w:spacing w:after="0" w:line="236" w:lineRule="auto"/>
        <w:jc w:val="center"/>
        <w:rPr>
          <w:rFonts w:ascii="Times New Roman" w:hAnsi="Times New Roman"/>
          <w:sz w:val="24"/>
          <w:szCs w:val="24"/>
        </w:rPr>
      </w:pPr>
      <w:r>
        <w:rPr>
          <w:rFonts w:ascii="Arial" w:hAnsi="Arial" w:cs="Arial"/>
          <w:sz w:val="18"/>
          <w:szCs w:val="18"/>
        </w:rPr>
        <w:t>Send child for urgent assessment in a face-to-face setting within 2 hours</w:t>
      </w:r>
    </w:p>
    <w:p w14:paraId="7C809B90"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type w:val="continuous"/>
          <w:pgSz w:w="11900" w:h="16840"/>
          <w:pgMar w:top="491" w:right="1660" w:bottom="351" w:left="1080" w:header="720" w:footer="720" w:gutter="0"/>
          <w:cols w:num="3" w:space="1160" w:equalWidth="0">
            <w:col w:w="2860" w:space="602"/>
            <w:col w:w="2818" w:space="1160"/>
            <w:col w:w="1720"/>
          </w:cols>
          <w:noEndnote/>
        </w:sectPr>
      </w:pPr>
    </w:p>
    <w:p w14:paraId="6CDCEBE8" w14:textId="77777777" w:rsidR="00CF1FF0" w:rsidRDefault="00306A8B" w:rsidP="00CF1FF0">
      <w:pPr>
        <w:widowControl w:val="0"/>
        <w:autoSpaceDE w:val="0"/>
        <w:autoSpaceDN w:val="0"/>
        <w:adjustRightInd w:val="0"/>
        <w:spacing w:after="0" w:line="240" w:lineRule="auto"/>
        <w:rPr>
          <w:rFonts w:ascii="Arial" w:hAnsi="Arial" w:cs="Arial"/>
          <w:b/>
          <w:bCs/>
          <w:sz w:val="24"/>
          <w:szCs w:val="24"/>
        </w:rPr>
      </w:pPr>
      <w:r>
        <w:rPr>
          <w:noProof/>
        </w:rPr>
        <mc:AlternateContent>
          <mc:Choice Requires="wps">
            <w:drawing>
              <wp:anchor distT="0" distB="0" distL="114300" distR="114300" simplePos="0" relativeHeight="251658240" behindDoc="0" locked="0" layoutInCell="1" allowOverlap="1" wp14:anchorId="3A3EE5D4" wp14:editId="39553CA6">
                <wp:simplePos x="0" y="0"/>
                <wp:positionH relativeFrom="column">
                  <wp:posOffset>-369883</wp:posOffset>
                </wp:positionH>
                <wp:positionV relativeFrom="paragraph">
                  <wp:posOffset>144780</wp:posOffset>
                </wp:positionV>
                <wp:extent cx="5807710" cy="290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290830"/>
                        </a:xfrm>
                        <a:prstGeom prst="rect">
                          <a:avLst/>
                        </a:prstGeom>
                        <a:noFill/>
                        <a:ln>
                          <a:noFill/>
                        </a:ln>
                      </wps:spPr>
                      <wps:txbx>
                        <w:txbxContent>
                          <w:p w14:paraId="127278E4" w14:textId="77777777" w:rsidR="00CF1FF0" w:rsidRPr="00CF1FF0" w:rsidRDefault="00CF1FF0" w:rsidP="00CF1FF0">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Table 1 Traffic light system for identifying likelihood of serious illness</w:t>
                            </w:r>
                          </w:p>
                          <w:p w14:paraId="4C947E3F" w14:textId="77777777" w:rsidR="00CF1FF0" w:rsidRDefault="00CF1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EE5D4" id="Text Box 2" o:spid="_x0000_s1028" type="#_x0000_t202" style="position:absolute;margin-left:-29.1pt;margin-top:11.4pt;width:457.3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" filled="f" stroked="f">
                <v:textbox>
                  <w:txbxContent>
                    <w:p w14:paraId="127278E4" w14:textId="77777777" w:rsidR="00CF1FF0" w:rsidRPr="00CF1FF0" w:rsidRDefault="00CF1FF0" w:rsidP="00CF1FF0">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Table 1 Traffic light system for identifying likelihood of serious illness</w:t>
                      </w:r>
                    </w:p>
                    <w:p w14:paraId="4C947E3F" w14:textId="77777777" w:rsidR="00CF1FF0" w:rsidRDefault="00CF1FF0"/>
                  </w:txbxContent>
                </v:textbox>
              </v:shape>
            </w:pict>
          </mc:Fallback>
        </mc:AlternateContent>
      </w:r>
    </w:p>
    <w:p w14:paraId="1DB52DBA" w14:textId="47A4BBFB"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4AA7FCD4" w14:textId="7DABB08C"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299B3D10" w14:textId="23EAC7B5"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438265CE" w14:textId="77777777"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7C886540" w14:textId="77777777"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17A14B27" w14:textId="77777777" w:rsidR="00CF1FF0" w:rsidRDefault="00CF1FF0" w:rsidP="00CF1FF0">
      <w:pPr>
        <w:widowControl w:val="0"/>
        <w:autoSpaceDE w:val="0"/>
        <w:autoSpaceDN w:val="0"/>
        <w:adjustRightInd w:val="0"/>
        <w:spacing w:after="0" w:line="240" w:lineRule="auto"/>
        <w:rPr>
          <w:rFonts w:ascii="Times New Roman" w:hAnsi="Times New Roman"/>
          <w:sz w:val="24"/>
          <w:szCs w:val="24"/>
        </w:rPr>
        <w:sectPr w:rsidR="00CF1FF0" w:rsidSect="00B12FFA">
          <w:type w:val="continuous"/>
          <w:pgSz w:w="11900" w:h="16840"/>
          <w:pgMar w:top="491" w:right="211" w:bottom="351" w:left="1020" w:header="720" w:footer="720" w:gutter="0"/>
          <w:cols w:num="3" w:space="759" w:equalWidth="0">
            <w:col w:w="3560" w:space="500"/>
            <w:col w:w="5700" w:space="759"/>
            <w:col w:w="149"/>
          </w:cols>
          <w:noEndnote/>
        </w:sectPr>
      </w:pPr>
    </w:p>
    <w:p w14:paraId="21CCD73C" w14:textId="7CA399DC" w:rsidR="007B538E" w:rsidRDefault="00306A8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4144" behindDoc="1" locked="0" layoutInCell="0" allowOverlap="1" wp14:anchorId="201E8CAA" wp14:editId="4F070ABB">
            <wp:simplePos x="0" y="0"/>
            <wp:positionH relativeFrom="column">
              <wp:posOffset>-647065</wp:posOffset>
            </wp:positionH>
            <wp:positionV relativeFrom="paragraph">
              <wp:posOffset>398780</wp:posOffset>
            </wp:positionV>
            <wp:extent cx="0" cy="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tbl>
      <w:tblPr>
        <w:tblW w:w="108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809"/>
        <w:gridCol w:w="3544"/>
        <w:gridCol w:w="3321"/>
      </w:tblGrid>
      <w:tr w:rsidR="00032C00" w14:paraId="3106A40B" w14:textId="77777777" w:rsidTr="008D62DC">
        <w:trPr>
          <w:trHeight w:val="285"/>
        </w:trPr>
        <w:tc>
          <w:tcPr>
            <w:tcW w:w="1161" w:type="dxa"/>
          </w:tcPr>
          <w:p w14:paraId="4A69D7E3" w14:textId="77777777" w:rsidR="00CF1FF0" w:rsidRPr="00CF1FF0" w:rsidRDefault="00CF1FF0" w:rsidP="00A10F4D">
            <w:pPr>
              <w:rPr>
                <w:rFonts w:ascii="Arial" w:hAnsi="Arial" w:cs="Arial"/>
                <w:b/>
                <w:color w:val="FFFFFF"/>
              </w:rPr>
            </w:pPr>
          </w:p>
        </w:tc>
        <w:tc>
          <w:tcPr>
            <w:tcW w:w="2809" w:type="dxa"/>
            <w:shd w:val="clear" w:color="auto" w:fill="339933"/>
          </w:tcPr>
          <w:p w14:paraId="598BF70E" w14:textId="77777777" w:rsidR="00CF1FF0" w:rsidRPr="00CF1FF0" w:rsidRDefault="00CF1FF0" w:rsidP="00A10F4D">
            <w:pPr>
              <w:rPr>
                <w:rFonts w:ascii="Arial" w:hAnsi="Arial" w:cs="Arial"/>
                <w:b/>
                <w:color w:val="FFFFFF"/>
              </w:rPr>
            </w:pPr>
            <w:r w:rsidRPr="00CF1FF0">
              <w:rPr>
                <w:rFonts w:ascii="Arial" w:hAnsi="Arial" w:cs="Arial"/>
                <w:b/>
                <w:color w:val="FFFFFF"/>
              </w:rPr>
              <w:t xml:space="preserve">Green-low risk </w:t>
            </w:r>
          </w:p>
        </w:tc>
        <w:tc>
          <w:tcPr>
            <w:tcW w:w="3544" w:type="dxa"/>
            <w:shd w:val="clear" w:color="auto" w:fill="FF9900"/>
          </w:tcPr>
          <w:p w14:paraId="6991BAE3" w14:textId="77777777" w:rsidR="00CF1FF0" w:rsidRPr="00CF1FF0" w:rsidRDefault="00CF1FF0" w:rsidP="00A10F4D">
            <w:pPr>
              <w:rPr>
                <w:rFonts w:ascii="Arial" w:hAnsi="Arial" w:cs="Arial"/>
                <w:b/>
              </w:rPr>
            </w:pPr>
            <w:r w:rsidRPr="00CF1FF0">
              <w:rPr>
                <w:rFonts w:ascii="Arial" w:hAnsi="Arial" w:cs="Arial"/>
                <w:b/>
                <w:color w:val="FFFFFF"/>
              </w:rPr>
              <w:t xml:space="preserve">Amber- intermediate risk </w:t>
            </w:r>
          </w:p>
        </w:tc>
        <w:tc>
          <w:tcPr>
            <w:tcW w:w="3321" w:type="dxa"/>
            <w:shd w:val="clear" w:color="auto" w:fill="FF0000"/>
          </w:tcPr>
          <w:p w14:paraId="16BB7866" w14:textId="4A55D9BE" w:rsidR="00CF1FF0" w:rsidRPr="00CF1FF0" w:rsidRDefault="00CF1FF0" w:rsidP="00A10F4D">
            <w:pPr>
              <w:rPr>
                <w:rFonts w:ascii="Arial" w:hAnsi="Arial" w:cs="Arial"/>
                <w:b/>
              </w:rPr>
            </w:pPr>
            <w:r w:rsidRPr="00CF1FF0">
              <w:rPr>
                <w:rFonts w:ascii="Arial" w:hAnsi="Arial" w:cs="Arial"/>
                <w:b/>
                <w:color w:val="FFFFFF"/>
              </w:rPr>
              <w:t xml:space="preserve">Red- high risk </w:t>
            </w:r>
          </w:p>
        </w:tc>
      </w:tr>
      <w:tr w:rsidR="00032C00" w14:paraId="1CA7708C" w14:textId="77777777" w:rsidTr="008D62DC">
        <w:trPr>
          <w:trHeight w:val="505"/>
        </w:trPr>
        <w:tc>
          <w:tcPr>
            <w:tcW w:w="1161" w:type="dxa"/>
          </w:tcPr>
          <w:p w14:paraId="66CFFC4E" w14:textId="77777777" w:rsidR="00CF1FF0" w:rsidRPr="00CF1FF0" w:rsidRDefault="00CF1FF0" w:rsidP="00A10F4D">
            <w:pPr>
              <w:rPr>
                <w:rFonts w:ascii="Arial" w:hAnsi="Arial" w:cs="Arial"/>
                <w:b/>
                <w:sz w:val="17"/>
                <w:szCs w:val="17"/>
              </w:rPr>
            </w:pPr>
            <w:r w:rsidRPr="00CF1FF0">
              <w:rPr>
                <w:rFonts w:ascii="Arial" w:hAnsi="Arial" w:cs="Arial"/>
                <w:b/>
                <w:sz w:val="17"/>
                <w:szCs w:val="17"/>
              </w:rPr>
              <w:t>Colour</w:t>
            </w:r>
          </w:p>
        </w:tc>
        <w:tc>
          <w:tcPr>
            <w:tcW w:w="2809" w:type="dxa"/>
            <w:shd w:val="clear" w:color="auto" w:fill="00CC66"/>
          </w:tcPr>
          <w:p w14:paraId="540F3305" w14:textId="444C3F54"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 xml:space="preserve">Normal colour of </w:t>
            </w:r>
            <w:r w:rsidR="00AC595A" w:rsidRPr="008D62DC">
              <w:rPr>
                <w:rFonts w:ascii="Arial" w:hAnsi="Arial" w:cs="Arial"/>
                <w:sz w:val="16"/>
                <w:szCs w:val="16"/>
              </w:rPr>
              <w:t>skin, lips</w:t>
            </w:r>
            <w:r w:rsidRPr="008D62DC">
              <w:rPr>
                <w:rFonts w:ascii="Arial" w:hAnsi="Arial" w:cs="Arial"/>
                <w:sz w:val="16"/>
                <w:szCs w:val="16"/>
              </w:rPr>
              <w:t xml:space="preserve"> and tongue</w:t>
            </w:r>
          </w:p>
        </w:tc>
        <w:tc>
          <w:tcPr>
            <w:tcW w:w="3544" w:type="dxa"/>
            <w:shd w:val="clear" w:color="auto" w:fill="FFCC66"/>
          </w:tcPr>
          <w:p w14:paraId="66253C3A" w14:textId="0AF119EC"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Pallor reported by parent/carer</w:t>
            </w:r>
          </w:p>
        </w:tc>
        <w:tc>
          <w:tcPr>
            <w:tcW w:w="3321" w:type="dxa"/>
            <w:shd w:val="clear" w:color="auto" w:fill="FF7C80"/>
          </w:tcPr>
          <w:p w14:paraId="3D846F1D" w14:textId="3E8DE1C3"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Pale/mottled/ashen/blue</w:t>
            </w:r>
          </w:p>
        </w:tc>
      </w:tr>
      <w:tr w:rsidR="00032C00" w14:paraId="17B5DB3F" w14:textId="77777777" w:rsidTr="008D62DC">
        <w:trPr>
          <w:trHeight w:val="825"/>
        </w:trPr>
        <w:tc>
          <w:tcPr>
            <w:tcW w:w="1161" w:type="dxa"/>
          </w:tcPr>
          <w:p w14:paraId="5E95697F" w14:textId="77777777" w:rsidR="00CF1FF0" w:rsidRPr="00CF1FF0" w:rsidRDefault="00CF1FF0" w:rsidP="00A10F4D">
            <w:pPr>
              <w:rPr>
                <w:rFonts w:ascii="Arial" w:hAnsi="Arial" w:cs="Arial"/>
                <w:b/>
                <w:sz w:val="17"/>
                <w:szCs w:val="17"/>
              </w:rPr>
            </w:pPr>
            <w:r w:rsidRPr="00CF1FF0">
              <w:rPr>
                <w:rFonts w:ascii="Arial" w:hAnsi="Arial" w:cs="Arial"/>
                <w:b/>
                <w:sz w:val="17"/>
                <w:szCs w:val="17"/>
              </w:rPr>
              <w:t>Activity</w:t>
            </w:r>
          </w:p>
        </w:tc>
        <w:tc>
          <w:tcPr>
            <w:tcW w:w="2809" w:type="dxa"/>
            <w:shd w:val="clear" w:color="auto" w:fill="00CC66"/>
          </w:tcPr>
          <w:p w14:paraId="24FD27A5" w14:textId="488839F3"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Responds normally to social cues</w:t>
            </w:r>
          </w:p>
          <w:p w14:paraId="1EE6BE1C" w14:textId="7BB32EBF"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Content/smiles</w:t>
            </w:r>
          </w:p>
          <w:p w14:paraId="1517F17F" w14:textId="289B55CD"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Stays awake or awakens quickly</w:t>
            </w:r>
          </w:p>
          <w:p w14:paraId="529846E3" w14:textId="254A3C61"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Strong normal cry/not crying</w:t>
            </w:r>
          </w:p>
        </w:tc>
        <w:tc>
          <w:tcPr>
            <w:tcW w:w="3544" w:type="dxa"/>
            <w:shd w:val="clear" w:color="auto" w:fill="FFCC66"/>
          </w:tcPr>
          <w:p w14:paraId="36E463AF" w14:textId="292F4BBC"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Not responding normally to social cues</w:t>
            </w:r>
          </w:p>
          <w:p w14:paraId="72D0F5A8" w14:textId="3479A21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Wakes only with prolonged stimulation</w:t>
            </w:r>
          </w:p>
          <w:p w14:paraId="556D1A00" w14:textId="3B451B9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Decreased activity</w:t>
            </w:r>
          </w:p>
          <w:p w14:paraId="408C0A50" w14:textId="0333DDF8" w:rsidR="004418CB" w:rsidRPr="00AA0ACE" w:rsidRDefault="00CF1FF0"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No smil</w:t>
            </w:r>
            <w:r w:rsidR="004418CB" w:rsidRPr="00AA0ACE">
              <w:rPr>
                <w:rFonts w:ascii="Arial" w:hAnsi="Arial" w:cs="Arial"/>
                <w:sz w:val="16"/>
                <w:szCs w:val="16"/>
              </w:rPr>
              <w:t>e</w:t>
            </w:r>
          </w:p>
          <w:p w14:paraId="558B6876" w14:textId="1E37944A" w:rsidR="004418CB" w:rsidRPr="00AA0ACE" w:rsidRDefault="004418CB"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Parent or carer concern that child is behaving differently from usual</w:t>
            </w:r>
          </w:p>
        </w:tc>
        <w:tc>
          <w:tcPr>
            <w:tcW w:w="3321" w:type="dxa"/>
            <w:shd w:val="clear" w:color="auto" w:fill="FF7C80"/>
          </w:tcPr>
          <w:p w14:paraId="60335760" w14:textId="03297BC8"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No response to social cues</w:t>
            </w:r>
          </w:p>
          <w:p w14:paraId="2CABD5EB" w14:textId="4A021450"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Appears ill to a healthcare professional</w:t>
            </w:r>
          </w:p>
          <w:p w14:paraId="573A5C41" w14:textId="61FFC0AF"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Unable to rouse or if roused does not stay awake</w:t>
            </w:r>
          </w:p>
          <w:p w14:paraId="74F2192E" w14:textId="3FE6E2C1"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Weak, high-pitched or continuous cry</w:t>
            </w:r>
          </w:p>
          <w:p w14:paraId="06BCE550" w14:textId="65B872AE" w:rsidR="00CF1FF0" w:rsidRPr="00AA0ACE" w:rsidRDefault="00CF1FF0" w:rsidP="00DC3968">
            <w:pPr>
              <w:ind w:left="207" w:hanging="207"/>
              <w:rPr>
                <w:rFonts w:ascii="Arial" w:hAnsi="Arial" w:cs="Arial"/>
                <w:sz w:val="16"/>
                <w:szCs w:val="16"/>
              </w:rPr>
            </w:pPr>
          </w:p>
        </w:tc>
      </w:tr>
      <w:tr w:rsidR="00032C00" w14:paraId="26CDEEEE" w14:textId="77777777" w:rsidTr="008D62DC">
        <w:trPr>
          <w:trHeight w:val="774"/>
        </w:trPr>
        <w:tc>
          <w:tcPr>
            <w:tcW w:w="1161" w:type="dxa"/>
          </w:tcPr>
          <w:p w14:paraId="36A8C7AB" w14:textId="77777777" w:rsidR="00CF1FF0" w:rsidRPr="00CF1FF0" w:rsidRDefault="00CF1FF0" w:rsidP="00A10F4D">
            <w:pPr>
              <w:rPr>
                <w:rFonts w:ascii="Arial" w:hAnsi="Arial" w:cs="Arial"/>
                <w:b/>
                <w:sz w:val="17"/>
                <w:szCs w:val="17"/>
              </w:rPr>
            </w:pPr>
            <w:r w:rsidRPr="00CF1FF0">
              <w:rPr>
                <w:rFonts w:ascii="Arial" w:hAnsi="Arial" w:cs="Arial"/>
                <w:b/>
                <w:sz w:val="17"/>
                <w:szCs w:val="17"/>
              </w:rPr>
              <w:t>Respiratory</w:t>
            </w:r>
          </w:p>
        </w:tc>
        <w:tc>
          <w:tcPr>
            <w:tcW w:w="2809" w:type="dxa"/>
            <w:shd w:val="clear" w:color="auto" w:fill="00CC66"/>
          </w:tcPr>
          <w:p w14:paraId="0400C56A" w14:textId="77777777" w:rsidR="00CF1FF0" w:rsidRPr="008D62DC" w:rsidRDefault="00CF1FF0" w:rsidP="00DC3968">
            <w:pPr>
              <w:rPr>
                <w:rFonts w:ascii="Arial" w:hAnsi="Arial" w:cs="Arial"/>
                <w:sz w:val="16"/>
                <w:szCs w:val="16"/>
              </w:rPr>
            </w:pPr>
          </w:p>
        </w:tc>
        <w:tc>
          <w:tcPr>
            <w:tcW w:w="3544" w:type="dxa"/>
            <w:shd w:val="clear" w:color="auto" w:fill="FFCC66"/>
          </w:tcPr>
          <w:p w14:paraId="2CA22244" w14:textId="2D6C936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Nasal flaring</w:t>
            </w:r>
          </w:p>
          <w:p w14:paraId="05B921C0" w14:textId="7D1AE8EB" w:rsidR="00CF1FF0" w:rsidRPr="00AA0ACE" w:rsidRDefault="00B12FFA"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 xml:space="preserve">Moderate </w:t>
            </w:r>
            <w:r w:rsidR="00CF1FF0" w:rsidRPr="00AA0ACE">
              <w:rPr>
                <w:rFonts w:ascii="Arial" w:hAnsi="Arial" w:cs="Arial"/>
                <w:sz w:val="16"/>
                <w:szCs w:val="16"/>
              </w:rPr>
              <w:t>Tachypnoea:</w:t>
            </w:r>
            <w:r w:rsidRPr="00AA0ACE">
              <w:rPr>
                <w:rFonts w:ascii="Arial" w:hAnsi="Arial" w:cs="Arial"/>
                <w:sz w:val="16"/>
                <w:szCs w:val="16"/>
              </w:rPr>
              <w:t xml:space="preserve"> (table 3)</w:t>
            </w:r>
          </w:p>
          <w:p w14:paraId="2A508643" w14:textId="17EE4A43"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Oxygen saturation ≤ 95% in air</w:t>
            </w:r>
          </w:p>
          <w:p w14:paraId="6E3B8510" w14:textId="59ECED25" w:rsidR="00CF1FF0" w:rsidRPr="00AA0ACE" w:rsidRDefault="00CF1FF0"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Crackles</w:t>
            </w:r>
          </w:p>
        </w:tc>
        <w:tc>
          <w:tcPr>
            <w:tcW w:w="3321" w:type="dxa"/>
            <w:shd w:val="clear" w:color="auto" w:fill="FF7C80"/>
          </w:tcPr>
          <w:p w14:paraId="7C6CB703" w14:textId="766A111B"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Grunting</w:t>
            </w:r>
          </w:p>
          <w:p w14:paraId="113A0730" w14:textId="56173D10" w:rsidR="004418CB" w:rsidRPr="00AA0ACE" w:rsidRDefault="004418CB"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Apnoea</w:t>
            </w:r>
          </w:p>
          <w:p w14:paraId="71B5E632" w14:textId="56548751" w:rsidR="00CF1FF0" w:rsidRPr="00AA0ACE" w:rsidRDefault="00B12FFA"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Severe Tachypnoea (table 3)</w:t>
            </w:r>
          </w:p>
          <w:p w14:paraId="6A4D12F5" w14:textId="49600B9C"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Moderate or severe chest indrawing</w:t>
            </w:r>
          </w:p>
          <w:p w14:paraId="29DD3884" w14:textId="77197731" w:rsidR="00CF1FF0" w:rsidRPr="00AA0ACE" w:rsidRDefault="00F7267D"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Sp02 &lt;92%/ new need for oxygen</w:t>
            </w:r>
          </w:p>
        </w:tc>
      </w:tr>
      <w:tr w:rsidR="00032C00" w14:paraId="404CFC68" w14:textId="77777777" w:rsidTr="008D62DC">
        <w:trPr>
          <w:trHeight w:val="877"/>
        </w:trPr>
        <w:tc>
          <w:tcPr>
            <w:tcW w:w="1161" w:type="dxa"/>
          </w:tcPr>
          <w:p w14:paraId="4553E52C" w14:textId="77777777" w:rsidR="00CF1FF0" w:rsidRPr="00CF1FF0" w:rsidRDefault="00CF1FF0" w:rsidP="00A10F4D">
            <w:pPr>
              <w:rPr>
                <w:rFonts w:ascii="Arial" w:hAnsi="Arial" w:cs="Arial"/>
                <w:b/>
                <w:sz w:val="17"/>
                <w:szCs w:val="17"/>
              </w:rPr>
            </w:pPr>
            <w:r w:rsidRPr="00CF1FF0">
              <w:rPr>
                <w:rFonts w:ascii="Arial" w:hAnsi="Arial" w:cs="Arial"/>
                <w:b/>
                <w:sz w:val="17"/>
                <w:szCs w:val="17"/>
              </w:rPr>
              <w:t xml:space="preserve">Circulation and Hydration </w:t>
            </w:r>
          </w:p>
        </w:tc>
        <w:tc>
          <w:tcPr>
            <w:tcW w:w="2809" w:type="dxa"/>
            <w:shd w:val="clear" w:color="auto" w:fill="00CC66"/>
          </w:tcPr>
          <w:p w14:paraId="3E8B921D" w14:textId="4F5C4FBD"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Normal skin and eyes</w:t>
            </w:r>
          </w:p>
          <w:p w14:paraId="0B71472B" w14:textId="1E4C7BAB"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Moist mucous membranes</w:t>
            </w:r>
            <w:r w:rsidR="00032C00" w:rsidRPr="008D62DC">
              <w:rPr>
                <w:rFonts w:ascii="Arial" w:hAnsi="Arial" w:cs="Arial"/>
                <w:sz w:val="16"/>
                <w:szCs w:val="16"/>
              </w:rPr>
              <w:t xml:space="preserve">             </w:t>
            </w:r>
          </w:p>
        </w:tc>
        <w:tc>
          <w:tcPr>
            <w:tcW w:w="3544" w:type="dxa"/>
            <w:shd w:val="clear" w:color="auto" w:fill="FFCC66"/>
          </w:tcPr>
          <w:p w14:paraId="411AFCEB"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Reduced urine output</w:t>
            </w:r>
          </w:p>
          <w:p w14:paraId="67F2527F" w14:textId="77777777" w:rsidR="00DC3968" w:rsidRPr="008D62DC" w:rsidRDefault="00B12FFA"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b/>
                <w:sz w:val="16"/>
                <w:szCs w:val="16"/>
              </w:rPr>
              <w:t xml:space="preserve">Moderate </w:t>
            </w:r>
            <w:r w:rsidRPr="008D62DC">
              <w:rPr>
                <w:rFonts w:ascii="Arial" w:hAnsi="Arial" w:cs="Arial"/>
                <w:sz w:val="16"/>
                <w:szCs w:val="16"/>
              </w:rPr>
              <w:t>Tachycardia (table 3)</w:t>
            </w:r>
          </w:p>
          <w:p w14:paraId="691B9DF0"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Poor feeding in infants</w:t>
            </w:r>
          </w:p>
          <w:p w14:paraId="22FAE402"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Dry mucous membranes</w:t>
            </w:r>
            <w:r w:rsidR="00DC3968" w:rsidRPr="008D62DC">
              <w:rPr>
                <w:rFonts w:ascii="Arial" w:hAnsi="Arial" w:cs="Arial"/>
                <w:sz w:val="16"/>
                <w:szCs w:val="16"/>
              </w:rPr>
              <w:t>,</w:t>
            </w:r>
          </w:p>
          <w:p w14:paraId="5E8B6481" w14:textId="0E09DBD9" w:rsidR="00032C00"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CRT≥ 3 seconds</w:t>
            </w:r>
          </w:p>
        </w:tc>
        <w:tc>
          <w:tcPr>
            <w:tcW w:w="3321" w:type="dxa"/>
            <w:shd w:val="clear" w:color="auto" w:fill="FF7C80"/>
          </w:tcPr>
          <w:p w14:paraId="29B59CCD" w14:textId="77777777" w:rsidR="00DC3968"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Reduced skin turgor</w:t>
            </w:r>
          </w:p>
          <w:p w14:paraId="291E3029" w14:textId="77777777" w:rsidR="00DC3968" w:rsidRPr="008D62DC" w:rsidRDefault="00F7267D"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Bradycardia</w:t>
            </w:r>
          </w:p>
          <w:p w14:paraId="249B86AD" w14:textId="125D875A" w:rsidR="004413F2" w:rsidRPr="008D62DC" w:rsidRDefault="00F7267D"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 xml:space="preserve">Severe tachycardia </w:t>
            </w:r>
            <w:r w:rsidR="00B12FFA" w:rsidRPr="008D62DC">
              <w:rPr>
                <w:rFonts w:ascii="Arial" w:hAnsi="Arial" w:cs="Arial"/>
                <w:sz w:val="16"/>
                <w:szCs w:val="16"/>
              </w:rPr>
              <w:t>(table 3)</w:t>
            </w:r>
          </w:p>
          <w:p w14:paraId="7D8A5E34" w14:textId="1FA5B07F" w:rsidR="004413F2" w:rsidRPr="008D62DC" w:rsidRDefault="004413F2"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Not passed urine in last 18 hours</w:t>
            </w:r>
          </w:p>
        </w:tc>
      </w:tr>
      <w:tr w:rsidR="00032C00" w14:paraId="1D87EDD6" w14:textId="77777777" w:rsidTr="008D62DC">
        <w:trPr>
          <w:trHeight w:val="131"/>
        </w:trPr>
        <w:tc>
          <w:tcPr>
            <w:tcW w:w="1161" w:type="dxa"/>
          </w:tcPr>
          <w:p w14:paraId="647C0403" w14:textId="77777777" w:rsidR="00CF1FF0" w:rsidRPr="00CF1FF0" w:rsidRDefault="00CF1FF0" w:rsidP="00A10F4D">
            <w:pPr>
              <w:rPr>
                <w:rFonts w:ascii="Arial" w:hAnsi="Arial" w:cs="Arial"/>
                <w:b/>
                <w:sz w:val="17"/>
                <w:szCs w:val="17"/>
              </w:rPr>
            </w:pPr>
            <w:r w:rsidRPr="00CF1FF0">
              <w:rPr>
                <w:rFonts w:ascii="Arial" w:hAnsi="Arial" w:cs="Arial"/>
                <w:b/>
                <w:sz w:val="17"/>
                <w:szCs w:val="17"/>
              </w:rPr>
              <w:t xml:space="preserve">Other </w:t>
            </w:r>
          </w:p>
        </w:tc>
        <w:tc>
          <w:tcPr>
            <w:tcW w:w="2809" w:type="dxa"/>
            <w:shd w:val="clear" w:color="auto" w:fill="00CC66"/>
          </w:tcPr>
          <w:p w14:paraId="04B2C5F4" w14:textId="30821F22"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None of the amber or red symptoms or signs</w:t>
            </w:r>
          </w:p>
        </w:tc>
        <w:tc>
          <w:tcPr>
            <w:tcW w:w="3544" w:type="dxa"/>
            <w:shd w:val="clear" w:color="auto" w:fill="FFCC66"/>
          </w:tcPr>
          <w:p w14:paraId="6410BE8C"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Age 3-6 months temperature ≥39◦C</w:t>
            </w:r>
          </w:p>
          <w:p w14:paraId="5C6241AD"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Fever for ≥5 days</w:t>
            </w:r>
          </w:p>
          <w:p w14:paraId="57A8F8B5"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Swelling of a limb or joint</w:t>
            </w:r>
          </w:p>
          <w:p w14:paraId="720ED853"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Non-weight bearing/not using an extremity</w:t>
            </w:r>
          </w:p>
          <w:p w14:paraId="5960D377" w14:textId="12E83A3C" w:rsidR="00CF1FF0"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Rigors</w:t>
            </w:r>
          </w:p>
        </w:tc>
        <w:tc>
          <w:tcPr>
            <w:tcW w:w="3321" w:type="dxa"/>
            <w:shd w:val="clear" w:color="auto" w:fill="FF7C80"/>
          </w:tcPr>
          <w:p w14:paraId="323DC30F"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Age 0-3 months</w:t>
            </w:r>
            <w:r w:rsidR="00F23950" w:rsidRPr="008D62DC">
              <w:rPr>
                <w:rFonts w:ascii="Arial" w:hAnsi="Arial" w:cs="Arial"/>
                <w:sz w:val="16"/>
                <w:szCs w:val="16"/>
              </w:rPr>
              <w:t xml:space="preserve"> temperature ≥38◦C</w:t>
            </w:r>
          </w:p>
          <w:p w14:paraId="2F09E267"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Non-blanching rash</w:t>
            </w:r>
          </w:p>
          <w:p w14:paraId="37BCAD06"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Bulging fontanelle</w:t>
            </w:r>
          </w:p>
          <w:p w14:paraId="291E265B"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Neck stiffness</w:t>
            </w:r>
          </w:p>
          <w:p w14:paraId="707DD49B"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Status epilepticus</w:t>
            </w:r>
          </w:p>
          <w:p w14:paraId="746EA9C6"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Focal neurological signs</w:t>
            </w:r>
          </w:p>
          <w:p w14:paraId="729D746A" w14:textId="5362128E" w:rsidR="00CF1FF0"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Focal seizures</w:t>
            </w:r>
          </w:p>
        </w:tc>
      </w:tr>
    </w:tbl>
    <w:p w14:paraId="04605E3A" w14:textId="77777777" w:rsidR="007B538E" w:rsidRDefault="007B538E">
      <w:pPr>
        <w:widowControl w:val="0"/>
        <w:autoSpaceDE w:val="0"/>
        <w:autoSpaceDN w:val="0"/>
        <w:adjustRightInd w:val="0"/>
        <w:spacing w:after="0" w:line="20" w:lineRule="exact"/>
        <w:rPr>
          <w:rFonts w:ascii="Times New Roman" w:hAnsi="Times New Roman"/>
          <w:sz w:val="24"/>
          <w:szCs w:val="24"/>
        </w:rPr>
        <w:sectPr w:rsidR="007B538E" w:rsidSect="00B12FFA">
          <w:type w:val="continuous"/>
          <w:pgSz w:w="11900" w:h="16840"/>
          <w:pgMar w:top="491" w:right="7500" w:bottom="351" w:left="1020" w:header="720" w:footer="720" w:gutter="0"/>
          <w:cols w:space="759" w:equalWidth="0">
            <w:col w:w="3380"/>
          </w:cols>
          <w:noEndnote/>
        </w:sectPr>
      </w:pPr>
    </w:p>
    <w:p w14:paraId="214C072A" w14:textId="77777777" w:rsidR="00B12FFA" w:rsidRPr="00B12FFA" w:rsidRDefault="00B12FFA" w:rsidP="008D62DC">
      <w:pPr>
        <w:widowControl w:val="0"/>
        <w:autoSpaceDE w:val="0"/>
        <w:autoSpaceDN w:val="0"/>
        <w:adjustRightInd w:val="0"/>
        <w:spacing w:after="0" w:line="240" w:lineRule="auto"/>
        <w:ind w:left="-709"/>
        <w:rPr>
          <w:rFonts w:ascii="Times New Roman" w:eastAsiaTheme="minorEastAsia" w:hAnsi="Times New Roman" w:cstheme="minorBidi"/>
          <w:sz w:val="24"/>
          <w:szCs w:val="24"/>
        </w:rPr>
      </w:pPr>
      <w:bookmarkStart w:id="1" w:name="page2"/>
      <w:bookmarkEnd w:id="1"/>
      <w:r w:rsidRPr="00B12FFA">
        <w:rPr>
          <w:rFonts w:ascii="Arial" w:eastAsiaTheme="minorEastAsia" w:hAnsi="Arial" w:cs="Arial"/>
          <w:b/>
          <w:bCs/>
          <w:sz w:val="44"/>
          <w:szCs w:val="44"/>
        </w:rPr>
        <w:lastRenderedPageBreak/>
        <w:t>Clinical Assessment Tool for the</w:t>
      </w:r>
    </w:p>
    <w:p w14:paraId="7CBBAB99" w14:textId="77777777" w:rsidR="00B12FFA" w:rsidRPr="00B12FFA" w:rsidRDefault="00B12FFA" w:rsidP="00B12FFA">
      <w:pPr>
        <w:widowControl w:val="0"/>
        <w:autoSpaceDE w:val="0"/>
        <w:autoSpaceDN w:val="0"/>
        <w:adjustRightInd w:val="0"/>
        <w:spacing w:after="0" w:line="34" w:lineRule="exact"/>
        <w:rPr>
          <w:rFonts w:ascii="Times New Roman" w:eastAsiaTheme="minorEastAsia" w:hAnsi="Times New Roman" w:cstheme="minorBidi"/>
          <w:sz w:val="24"/>
          <w:szCs w:val="24"/>
        </w:rPr>
      </w:pPr>
      <w:r w:rsidRPr="00B12FFA">
        <w:rPr>
          <w:rFonts w:asciiTheme="minorHAnsi" w:eastAsiaTheme="minorEastAsia" w:hAnsiTheme="minorHAnsi" w:cstheme="minorBidi"/>
          <w:noProof/>
        </w:rPr>
        <w:drawing>
          <wp:anchor distT="0" distB="0" distL="114300" distR="114300" simplePos="0" relativeHeight="251659264" behindDoc="1" locked="0" layoutInCell="0" allowOverlap="1" wp14:anchorId="450F4A3E" wp14:editId="76A01006">
            <wp:simplePos x="0" y="0"/>
            <wp:positionH relativeFrom="column">
              <wp:posOffset>5716905</wp:posOffset>
            </wp:positionH>
            <wp:positionV relativeFrom="paragraph">
              <wp:posOffset>-243840</wp:posOffset>
            </wp:positionV>
            <wp:extent cx="1130935" cy="4578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935" cy="457835"/>
                    </a:xfrm>
                    <a:prstGeom prst="rect">
                      <a:avLst/>
                    </a:prstGeom>
                    <a:noFill/>
                  </pic:spPr>
                </pic:pic>
              </a:graphicData>
            </a:graphic>
            <wp14:sizeRelH relativeFrom="page">
              <wp14:pctWidth>0</wp14:pctWidth>
            </wp14:sizeRelH>
            <wp14:sizeRelV relativeFrom="page">
              <wp14:pctHeight>0</wp14:pctHeight>
            </wp14:sizeRelV>
          </wp:anchor>
        </w:drawing>
      </w:r>
    </w:p>
    <w:p w14:paraId="46B30883" w14:textId="77777777" w:rsidR="00B12FFA" w:rsidRPr="00B12FFA" w:rsidRDefault="00B12FFA" w:rsidP="008D62DC">
      <w:pPr>
        <w:widowControl w:val="0"/>
        <w:autoSpaceDE w:val="0"/>
        <w:autoSpaceDN w:val="0"/>
        <w:adjustRightInd w:val="0"/>
        <w:spacing w:after="0" w:line="240" w:lineRule="auto"/>
        <w:ind w:left="-567" w:hanging="142"/>
        <w:rPr>
          <w:rFonts w:ascii="Times New Roman" w:eastAsiaTheme="minorEastAsia" w:hAnsi="Times New Roman" w:cstheme="minorBidi"/>
          <w:sz w:val="24"/>
          <w:szCs w:val="24"/>
        </w:rPr>
      </w:pPr>
      <w:r w:rsidRPr="00B12FFA">
        <w:rPr>
          <w:rFonts w:ascii="Arial" w:eastAsiaTheme="minorEastAsia" w:hAnsi="Arial" w:cs="Arial"/>
          <w:b/>
          <w:bCs/>
          <w:sz w:val="44"/>
          <w:szCs w:val="44"/>
        </w:rPr>
        <w:t>Febrile Child 0-16 Years</w:t>
      </w:r>
    </w:p>
    <w:p w14:paraId="5D5A7436" w14:textId="77777777" w:rsidR="00B12FFA" w:rsidRPr="00B12FFA" w:rsidRDefault="00B12FFA" w:rsidP="00B12FFA">
      <w:pPr>
        <w:widowControl w:val="0"/>
        <w:autoSpaceDE w:val="0"/>
        <w:autoSpaceDN w:val="0"/>
        <w:adjustRightInd w:val="0"/>
        <w:spacing w:after="0" w:line="10" w:lineRule="exact"/>
        <w:rPr>
          <w:rFonts w:ascii="Times New Roman" w:eastAsiaTheme="minorEastAsia" w:hAnsi="Times New Roman" w:cstheme="minorBidi"/>
          <w:sz w:val="24"/>
          <w:szCs w:val="24"/>
        </w:rPr>
      </w:pPr>
    </w:p>
    <w:p w14:paraId="722927A9" w14:textId="0A05B7D0" w:rsidR="00B12FFA" w:rsidRDefault="00B12FFA" w:rsidP="008D62DC">
      <w:pPr>
        <w:widowControl w:val="0"/>
        <w:autoSpaceDE w:val="0"/>
        <w:autoSpaceDN w:val="0"/>
        <w:adjustRightInd w:val="0"/>
        <w:spacing w:after="0" w:line="240" w:lineRule="auto"/>
        <w:ind w:left="40" w:hanging="749"/>
        <w:rPr>
          <w:rFonts w:ascii="Arial" w:eastAsiaTheme="minorEastAsia" w:hAnsi="Arial" w:cs="Arial"/>
          <w:sz w:val="30"/>
          <w:szCs w:val="30"/>
        </w:rPr>
      </w:pPr>
      <w:r>
        <w:rPr>
          <w:rFonts w:ascii="Arial" w:eastAsiaTheme="minorEastAsia" w:hAnsi="Arial" w:cs="Arial"/>
          <w:sz w:val="30"/>
          <w:szCs w:val="30"/>
        </w:rPr>
        <w:t>Out of</w:t>
      </w:r>
      <w:r w:rsidRPr="00B12FFA">
        <w:rPr>
          <w:rFonts w:ascii="Arial" w:eastAsiaTheme="minorEastAsia" w:hAnsi="Arial" w:cs="Arial"/>
          <w:sz w:val="30"/>
          <w:szCs w:val="30"/>
        </w:rPr>
        <w:t xml:space="preserve"> hospital pathway</w:t>
      </w:r>
    </w:p>
    <w:p w14:paraId="053D2D93" w14:textId="3A0B4E79" w:rsidR="00B12FFA" w:rsidRDefault="00B12FFA" w:rsidP="008D62DC">
      <w:pPr>
        <w:widowControl w:val="0"/>
        <w:autoSpaceDE w:val="0"/>
        <w:autoSpaceDN w:val="0"/>
        <w:adjustRightInd w:val="0"/>
        <w:spacing w:after="0" w:line="240" w:lineRule="auto"/>
        <w:ind w:hanging="709"/>
        <w:rPr>
          <w:rFonts w:ascii="Arial" w:eastAsiaTheme="minorEastAsia" w:hAnsi="Arial" w:cs="Arial"/>
          <w:b/>
          <w:bCs/>
          <w:sz w:val="24"/>
          <w:szCs w:val="24"/>
        </w:rPr>
      </w:pPr>
      <w:r w:rsidRPr="00B12FFA">
        <w:rPr>
          <w:rFonts w:ascii="Arial" w:eastAsiaTheme="minorEastAsia" w:hAnsi="Arial" w:cs="Arial"/>
          <w:b/>
          <w:bCs/>
          <w:sz w:val="24"/>
          <w:szCs w:val="24"/>
        </w:rPr>
        <w:t>Table 2 Symptoms and signs of specific diseases</w:t>
      </w:r>
    </w:p>
    <w:p w14:paraId="43CE15C4" w14:textId="61C22E95" w:rsidR="008D62DC" w:rsidRPr="00B12FFA" w:rsidRDefault="008D62DC" w:rsidP="008D62DC">
      <w:pPr>
        <w:widowControl w:val="0"/>
        <w:autoSpaceDE w:val="0"/>
        <w:autoSpaceDN w:val="0"/>
        <w:adjustRightInd w:val="0"/>
        <w:spacing w:after="0" w:line="240" w:lineRule="auto"/>
        <w:ind w:hanging="709"/>
        <w:rPr>
          <w:rFonts w:ascii="Times New Roman" w:eastAsiaTheme="minorEastAsia" w:hAnsi="Times New Roman" w:cstheme="minorBidi"/>
          <w:sz w:val="24"/>
          <w:szCs w:val="24"/>
        </w:rPr>
      </w:pPr>
      <w:r>
        <w:rPr>
          <w:noProof/>
        </w:rPr>
        <w:drawing>
          <wp:anchor distT="0" distB="0" distL="114300" distR="114300" simplePos="0" relativeHeight="251658752" behindDoc="1" locked="0" layoutInCell="0" allowOverlap="1" wp14:anchorId="1B945A20" wp14:editId="6F1E9EAE">
            <wp:simplePos x="0" y="0"/>
            <wp:positionH relativeFrom="column">
              <wp:posOffset>-500380</wp:posOffset>
            </wp:positionH>
            <wp:positionV relativeFrom="paragraph">
              <wp:posOffset>140496</wp:posOffset>
            </wp:positionV>
            <wp:extent cx="6894830" cy="448437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4830" cy="4484370"/>
                    </a:xfrm>
                    <a:prstGeom prst="rect">
                      <a:avLst/>
                    </a:prstGeom>
                    <a:noFill/>
                  </pic:spPr>
                </pic:pic>
              </a:graphicData>
            </a:graphic>
            <wp14:sizeRelH relativeFrom="page">
              <wp14:pctWidth>0</wp14:pctWidth>
            </wp14:sizeRelH>
            <wp14:sizeRelV relativeFrom="page">
              <wp14:pctHeight>0</wp14:pctHeight>
            </wp14:sizeRelV>
          </wp:anchor>
        </w:drawing>
      </w:r>
    </w:p>
    <w:tbl>
      <w:tblPr>
        <w:tblW w:w="10972" w:type="dxa"/>
        <w:tblInd w:w="-851" w:type="dxa"/>
        <w:tblLayout w:type="fixed"/>
        <w:tblCellMar>
          <w:left w:w="0" w:type="dxa"/>
          <w:right w:w="0" w:type="dxa"/>
        </w:tblCellMar>
        <w:tblLook w:val="0000" w:firstRow="0" w:lastRow="0" w:firstColumn="0" w:lastColumn="0" w:noHBand="0" w:noVBand="0"/>
      </w:tblPr>
      <w:tblGrid>
        <w:gridCol w:w="2782"/>
        <w:gridCol w:w="2840"/>
        <w:gridCol w:w="1240"/>
        <w:gridCol w:w="1460"/>
        <w:gridCol w:w="2600"/>
        <w:gridCol w:w="30"/>
        <w:gridCol w:w="20"/>
      </w:tblGrid>
      <w:tr w:rsidR="00B12FFA" w:rsidRPr="00B12FFA" w14:paraId="70E5FAE4" w14:textId="77777777" w:rsidTr="008D62DC">
        <w:trPr>
          <w:trHeight w:val="146"/>
        </w:trPr>
        <w:tc>
          <w:tcPr>
            <w:tcW w:w="2782" w:type="dxa"/>
            <w:vMerge w:val="restart"/>
            <w:tcBorders>
              <w:top w:val="nil"/>
              <w:left w:val="nil"/>
              <w:bottom w:val="nil"/>
              <w:right w:val="nil"/>
            </w:tcBorders>
            <w:vAlign w:val="bottom"/>
          </w:tcPr>
          <w:p w14:paraId="0D894364" w14:textId="78E0C3BD"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b/>
                <w:bCs/>
                <w:color w:val="FFFFFF"/>
                <w:w w:val="89"/>
                <w:sz w:val="21"/>
                <w:szCs w:val="21"/>
              </w:rPr>
              <w:t>Diagnosis to be considered</w:t>
            </w:r>
          </w:p>
        </w:tc>
        <w:tc>
          <w:tcPr>
            <w:tcW w:w="4080" w:type="dxa"/>
            <w:gridSpan w:val="2"/>
            <w:vMerge w:val="restart"/>
            <w:tcBorders>
              <w:top w:val="nil"/>
              <w:left w:val="nil"/>
              <w:bottom w:val="nil"/>
              <w:right w:val="nil"/>
            </w:tcBorders>
            <w:vAlign w:val="bottom"/>
          </w:tcPr>
          <w:p w14:paraId="65EB0EAB" w14:textId="77777777" w:rsidR="00B12FFA" w:rsidRPr="00B12FFA" w:rsidRDefault="00B12FFA" w:rsidP="00B12FFA">
            <w:pPr>
              <w:widowControl w:val="0"/>
              <w:autoSpaceDE w:val="0"/>
              <w:autoSpaceDN w:val="0"/>
              <w:adjustRightInd w:val="0"/>
              <w:spacing w:after="0" w:line="240" w:lineRule="auto"/>
              <w:ind w:left="100"/>
              <w:rPr>
                <w:rFonts w:ascii="Times New Roman" w:eastAsiaTheme="minorEastAsia" w:hAnsi="Times New Roman" w:cstheme="minorBidi"/>
                <w:sz w:val="24"/>
                <w:szCs w:val="24"/>
              </w:rPr>
            </w:pPr>
            <w:r w:rsidRPr="00B12FFA">
              <w:rPr>
                <w:rFonts w:ascii="Arial" w:eastAsiaTheme="minorEastAsia" w:hAnsi="Arial" w:cs="Arial"/>
                <w:b/>
                <w:bCs/>
                <w:color w:val="FFFFFF"/>
                <w:w w:val="85"/>
                <w:sz w:val="21"/>
                <w:szCs w:val="21"/>
              </w:rPr>
              <w:t>Symptoms and signs in conjunction with fever</w:t>
            </w:r>
          </w:p>
        </w:tc>
        <w:tc>
          <w:tcPr>
            <w:tcW w:w="1460" w:type="dxa"/>
            <w:tcBorders>
              <w:top w:val="nil"/>
              <w:left w:val="nil"/>
              <w:bottom w:val="nil"/>
              <w:right w:val="nil"/>
            </w:tcBorders>
            <w:vAlign w:val="bottom"/>
          </w:tcPr>
          <w:p w14:paraId="059EB0E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2600" w:type="dxa"/>
            <w:tcBorders>
              <w:top w:val="nil"/>
              <w:left w:val="nil"/>
              <w:bottom w:val="nil"/>
              <w:right w:val="nil"/>
            </w:tcBorders>
            <w:vAlign w:val="bottom"/>
          </w:tcPr>
          <w:p w14:paraId="33F6692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30" w:type="dxa"/>
            <w:tcBorders>
              <w:top w:val="nil"/>
              <w:left w:val="nil"/>
              <w:bottom w:val="nil"/>
              <w:right w:val="nil"/>
            </w:tcBorders>
            <w:vAlign w:val="bottom"/>
          </w:tcPr>
          <w:p w14:paraId="0F2C32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20" w:type="dxa"/>
            <w:tcBorders>
              <w:top w:val="nil"/>
              <w:left w:val="nil"/>
              <w:bottom w:val="nil"/>
              <w:right w:val="nil"/>
            </w:tcBorders>
            <w:vAlign w:val="bottom"/>
          </w:tcPr>
          <w:p w14:paraId="2DAA14A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C586DB8" w14:textId="77777777" w:rsidTr="008D62DC">
        <w:trPr>
          <w:trHeight w:val="107"/>
        </w:trPr>
        <w:tc>
          <w:tcPr>
            <w:tcW w:w="2782" w:type="dxa"/>
            <w:vMerge/>
            <w:tcBorders>
              <w:top w:val="nil"/>
              <w:left w:val="nil"/>
              <w:bottom w:val="nil"/>
              <w:right w:val="nil"/>
            </w:tcBorders>
            <w:vAlign w:val="bottom"/>
          </w:tcPr>
          <w:p w14:paraId="41D6E29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4080" w:type="dxa"/>
            <w:gridSpan w:val="2"/>
            <w:vMerge/>
            <w:tcBorders>
              <w:top w:val="nil"/>
              <w:left w:val="nil"/>
              <w:bottom w:val="nil"/>
              <w:right w:val="nil"/>
            </w:tcBorders>
            <w:vAlign w:val="bottom"/>
          </w:tcPr>
          <w:p w14:paraId="6BBF3B6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1460" w:type="dxa"/>
            <w:tcBorders>
              <w:top w:val="nil"/>
              <w:left w:val="nil"/>
              <w:bottom w:val="nil"/>
              <w:right w:val="nil"/>
            </w:tcBorders>
            <w:vAlign w:val="bottom"/>
          </w:tcPr>
          <w:p w14:paraId="2255DC7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2600" w:type="dxa"/>
            <w:tcBorders>
              <w:top w:val="nil"/>
              <w:left w:val="nil"/>
              <w:bottom w:val="nil"/>
              <w:right w:val="single" w:sz="8" w:space="0" w:color="005CA8"/>
            </w:tcBorders>
            <w:vAlign w:val="bottom"/>
          </w:tcPr>
          <w:p w14:paraId="52F8A91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30" w:type="dxa"/>
            <w:tcBorders>
              <w:top w:val="nil"/>
              <w:left w:val="single" w:sz="8" w:space="0" w:color="005CA8"/>
              <w:bottom w:val="nil"/>
              <w:right w:val="nil"/>
            </w:tcBorders>
            <w:vAlign w:val="bottom"/>
          </w:tcPr>
          <w:p w14:paraId="287C811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20" w:type="dxa"/>
            <w:tcBorders>
              <w:top w:val="nil"/>
              <w:left w:val="nil"/>
              <w:bottom w:val="nil"/>
              <w:right w:val="nil"/>
            </w:tcBorders>
            <w:vAlign w:val="bottom"/>
          </w:tcPr>
          <w:p w14:paraId="4B7255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7593538" w14:textId="77777777" w:rsidTr="008D62DC">
        <w:trPr>
          <w:trHeight w:val="61"/>
        </w:trPr>
        <w:tc>
          <w:tcPr>
            <w:tcW w:w="2782" w:type="dxa"/>
            <w:tcBorders>
              <w:top w:val="nil"/>
              <w:left w:val="nil"/>
              <w:bottom w:val="single" w:sz="8" w:space="0" w:color="auto"/>
              <w:right w:val="nil"/>
            </w:tcBorders>
            <w:vAlign w:val="bottom"/>
          </w:tcPr>
          <w:p w14:paraId="6776244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5540" w:type="dxa"/>
            <w:gridSpan w:val="3"/>
            <w:tcBorders>
              <w:top w:val="nil"/>
              <w:left w:val="nil"/>
              <w:bottom w:val="single" w:sz="8" w:space="0" w:color="auto"/>
              <w:right w:val="nil"/>
            </w:tcBorders>
            <w:vAlign w:val="bottom"/>
          </w:tcPr>
          <w:p w14:paraId="3A59A78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600" w:type="dxa"/>
            <w:tcBorders>
              <w:top w:val="nil"/>
              <w:left w:val="nil"/>
              <w:bottom w:val="single" w:sz="8" w:space="0" w:color="auto"/>
              <w:right w:val="single" w:sz="8" w:space="0" w:color="005CA8"/>
            </w:tcBorders>
            <w:vAlign w:val="bottom"/>
          </w:tcPr>
          <w:p w14:paraId="1C7DD98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30" w:type="dxa"/>
            <w:tcBorders>
              <w:top w:val="nil"/>
              <w:left w:val="single" w:sz="8" w:space="0" w:color="005CA8"/>
              <w:bottom w:val="single" w:sz="8" w:space="0" w:color="auto"/>
              <w:right w:val="nil"/>
            </w:tcBorders>
            <w:vAlign w:val="bottom"/>
          </w:tcPr>
          <w:p w14:paraId="230F4CA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0" w:type="dxa"/>
            <w:tcBorders>
              <w:top w:val="nil"/>
              <w:left w:val="nil"/>
              <w:bottom w:val="nil"/>
              <w:right w:val="nil"/>
            </w:tcBorders>
            <w:vAlign w:val="bottom"/>
          </w:tcPr>
          <w:p w14:paraId="1CFBEA5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B9BA53F" w14:textId="77777777" w:rsidTr="008D62DC">
        <w:trPr>
          <w:trHeight w:val="268"/>
        </w:trPr>
        <w:tc>
          <w:tcPr>
            <w:tcW w:w="2782" w:type="dxa"/>
            <w:tcBorders>
              <w:top w:val="nil"/>
              <w:left w:val="nil"/>
              <w:bottom w:val="nil"/>
              <w:right w:val="single" w:sz="8" w:space="0" w:color="auto"/>
            </w:tcBorders>
            <w:vAlign w:val="bottom"/>
          </w:tcPr>
          <w:p w14:paraId="045B4844" w14:textId="39E9FF76"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Meningococcal disease</w:t>
            </w:r>
          </w:p>
        </w:tc>
        <w:tc>
          <w:tcPr>
            <w:tcW w:w="5540" w:type="dxa"/>
            <w:gridSpan w:val="3"/>
            <w:tcBorders>
              <w:top w:val="nil"/>
              <w:left w:val="nil"/>
              <w:bottom w:val="nil"/>
              <w:right w:val="nil"/>
            </w:tcBorders>
            <w:vAlign w:val="bottom"/>
          </w:tcPr>
          <w:p w14:paraId="3CEFFE8B"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b/>
                <w:bCs/>
                <w:w w:val="95"/>
                <w:sz w:val="18"/>
                <w:szCs w:val="18"/>
              </w:rPr>
              <w:t>Non-blanching rash, particularly with one or more of the following:</w:t>
            </w:r>
          </w:p>
        </w:tc>
        <w:tc>
          <w:tcPr>
            <w:tcW w:w="2600" w:type="dxa"/>
            <w:tcBorders>
              <w:top w:val="nil"/>
              <w:left w:val="nil"/>
              <w:bottom w:val="nil"/>
              <w:right w:val="nil"/>
            </w:tcBorders>
            <w:vAlign w:val="bottom"/>
          </w:tcPr>
          <w:p w14:paraId="5E04E9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30" w:type="dxa"/>
            <w:tcBorders>
              <w:top w:val="nil"/>
              <w:left w:val="nil"/>
              <w:bottom w:val="nil"/>
              <w:right w:val="nil"/>
            </w:tcBorders>
            <w:vAlign w:val="bottom"/>
          </w:tcPr>
          <w:p w14:paraId="7D8ECAE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6A0A639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465EC88" w14:textId="77777777" w:rsidTr="008D62DC">
        <w:trPr>
          <w:trHeight w:val="278"/>
        </w:trPr>
        <w:tc>
          <w:tcPr>
            <w:tcW w:w="2782" w:type="dxa"/>
            <w:tcBorders>
              <w:top w:val="nil"/>
              <w:left w:val="nil"/>
              <w:bottom w:val="nil"/>
              <w:right w:val="single" w:sz="8" w:space="0" w:color="auto"/>
            </w:tcBorders>
            <w:vAlign w:val="bottom"/>
          </w:tcPr>
          <w:p w14:paraId="0D1F325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840" w:type="dxa"/>
            <w:tcBorders>
              <w:top w:val="nil"/>
              <w:left w:val="nil"/>
              <w:bottom w:val="nil"/>
              <w:right w:val="nil"/>
            </w:tcBorders>
            <w:vAlign w:val="bottom"/>
          </w:tcPr>
          <w:p w14:paraId="00DBD069"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an ill-looking child</w:t>
            </w:r>
          </w:p>
        </w:tc>
        <w:tc>
          <w:tcPr>
            <w:tcW w:w="1240" w:type="dxa"/>
            <w:tcBorders>
              <w:top w:val="nil"/>
              <w:left w:val="nil"/>
              <w:bottom w:val="nil"/>
              <w:right w:val="nil"/>
            </w:tcBorders>
            <w:vAlign w:val="bottom"/>
          </w:tcPr>
          <w:p w14:paraId="0BD70F9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1460" w:type="dxa"/>
            <w:tcBorders>
              <w:top w:val="nil"/>
              <w:left w:val="nil"/>
              <w:bottom w:val="nil"/>
              <w:right w:val="nil"/>
            </w:tcBorders>
            <w:vAlign w:val="bottom"/>
          </w:tcPr>
          <w:p w14:paraId="547D8CE3"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w w:val="86"/>
                <w:sz w:val="18"/>
                <w:szCs w:val="18"/>
              </w:rPr>
              <w:t>• CRT ≥ 3 seconds</w:t>
            </w:r>
          </w:p>
        </w:tc>
        <w:tc>
          <w:tcPr>
            <w:tcW w:w="2600" w:type="dxa"/>
            <w:tcBorders>
              <w:top w:val="nil"/>
              <w:left w:val="nil"/>
              <w:bottom w:val="nil"/>
              <w:right w:val="nil"/>
            </w:tcBorders>
            <w:vAlign w:val="bottom"/>
          </w:tcPr>
          <w:p w14:paraId="6F92C9E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6D59690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0" w:type="dxa"/>
            <w:tcBorders>
              <w:top w:val="nil"/>
              <w:left w:val="nil"/>
              <w:bottom w:val="nil"/>
              <w:right w:val="nil"/>
            </w:tcBorders>
            <w:vAlign w:val="bottom"/>
          </w:tcPr>
          <w:p w14:paraId="1A1E386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D6D834C" w14:textId="77777777" w:rsidTr="008D62DC">
        <w:trPr>
          <w:trHeight w:val="216"/>
        </w:trPr>
        <w:tc>
          <w:tcPr>
            <w:tcW w:w="2782" w:type="dxa"/>
            <w:tcBorders>
              <w:top w:val="nil"/>
              <w:left w:val="nil"/>
              <w:bottom w:val="nil"/>
              <w:right w:val="single" w:sz="8" w:space="0" w:color="auto"/>
            </w:tcBorders>
            <w:vAlign w:val="bottom"/>
          </w:tcPr>
          <w:p w14:paraId="252FEA9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3A47336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lesions larger than 2 mm in diameter (purpura)</w:t>
            </w:r>
          </w:p>
        </w:tc>
        <w:tc>
          <w:tcPr>
            <w:tcW w:w="1460" w:type="dxa"/>
            <w:tcBorders>
              <w:top w:val="nil"/>
              <w:left w:val="nil"/>
              <w:bottom w:val="nil"/>
              <w:right w:val="nil"/>
            </w:tcBorders>
            <w:vAlign w:val="bottom"/>
          </w:tcPr>
          <w:p w14:paraId="588C48D1"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neck stiffness</w:t>
            </w:r>
          </w:p>
        </w:tc>
        <w:tc>
          <w:tcPr>
            <w:tcW w:w="2600" w:type="dxa"/>
            <w:tcBorders>
              <w:top w:val="nil"/>
              <w:left w:val="nil"/>
              <w:bottom w:val="nil"/>
              <w:right w:val="nil"/>
            </w:tcBorders>
            <w:vAlign w:val="bottom"/>
          </w:tcPr>
          <w:p w14:paraId="18D2559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582954C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44A5F32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359B0A60" w14:textId="77777777" w:rsidTr="008D62DC">
        <w:trPr>
          <w:trHeight w:val="57"/>
        </w:trPr>
        <w:tc>
          <w:tcPr>
            <w:tcW w:w="2782" w:type="dxa"/>
            <w:tcBorders>
              <w:top w:val="nil"/>
              <w:left w:val="nil"/>
              <w:bottom w:val="single" w:sz="8" w:space="0" w:color="auto"/>
              <w:right w:val="single" w:sz="8" w:space="0" w:color="auto"/>
            </w:tcBorders>
            <w:vAlign w:val="bottom"/>
          </w:tcPr>
          <w:p w14:paraId="5D52BE9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4A65B73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3B327A1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4060" w:type="dxa"/>
            <w:gridSpan w:val="2"/>
            <w:tcBorders>
              <w:top w:val="nil"/>
              <w:left w:val="nil"/>
              <w:bottom w:val="single" w:sz="8" w:space="0" w:color="auto"/>
              <w:right w:val="nil"/>
            </w:tcBorders>
            <w:vAlign w:val="bottom"/>
          </w:tcPr>
          <w:p w14:paraId="1A82BEA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nil"/>
              <w:right w:val="nil"/>
            </w:tcBorders>
            <w:vAlign w:val="bottom"/>
          </w:tcPr>
          <w:p w14:paraId="24D85DD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1B94C6C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1203D49" w14:textId="77777777" w:rsidTr="008D62DC">
        <w:trPr>
          <w:trHeight w:val="248"/>
        </w:trPr>
        <w:tc>
          <w:tcPr>
            <w:tcW w:w="2782" w:type="dxa"/>
            <w:tcBorders>
              <w:top w:val="nil"/>
              <w:left w:val="nil"/>
              <w:bottom w:val="nil"/>
              <w:right w:val="single" w:sz="8" w:space="0" w:color="auto"/>
            </w:tcBorders>
            <w:vAlign w:val="bottom"/>
          </w:tcPr>
          <w:p w14:paraId="17E9DA4C"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Bacterial Meningitis</w:t>
            </w:r>
            <w:r w:rsidRPr="00B12FFA">
              <w:rPr>
                <w:rFonts w:ascii="Arial" w:eastAsiaTheme="minorEastAsia" w:hAnsi="Arial" w:cs="Arial"/>
                <w:sz w:val="21"/>
                <w:szCs w:val="21"/>
                <w:vertAlign w:val="superscript"/>
              </w:rPr>
              <w:t>1</w:t>
            </w:r>
          </w:p>
        </w:tc>
        <w:tc>
          <w:tcPr>
            <w:tcW w:w="2840" w:type="dxa"/>
            <w:tcBorders>
              <w:top w:val="nil"/>
              <w:left w:val="nil"/>
              <w:bottom w:val="nil"/>
              <w:right w:val="nil"/>
            </w:tcBorders>
            <w:vAlign w:val="bottom"/>
          </w:tcPr>
          <w:p w14:paraId="01684BC9"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Neck stiffness</w:t>
            </w:r>
          </w:p>
        </w:tc>
        <w:tc>
          <w:tcPr>
            <w:tcW w:w="1240" w:type="dxa"/>
            <w:tcBorders>
              <w:top w:val="nil"/>
              <w:left w:val="nil"/>
              <w:bottom w:val="nil"/>
              <w:right w:val="nil"/>
            </w:tcBorders>
            <w:vAlign w:val="bottom"/>
          </w:tcPr>
          <w:p w14:paraId="19301E0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4060" w:type="dxa"/>
            <w:gridSpan w:val="2"/>
            <w:tcBorders>
              <w:top w:val="nil"/>
              <w:left w:val="nil"/>
              <w:bottom w:val="nil"/>
              <w:right w:val="nil"/>
            </w:tcBorders>
            <w:vAlign w:val="bottom"/>
          </w:tcPr>
          <w:p w14:paraId="65FC1136"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Decreased level of consciousness</w:t>
            </w:r>
          </w:p>
        </w:tc>
        <w:tc>
          <w:tcPr>
            <w:tcW w:w="30" w:type="dxa"/>
            <w:tcBorders>
              <w:top w:val="nil"/>
              <w:left w:val="nil"/>
              <w:bottom w:val="nil"/>
              <w:right w:val="nil"/>
            </w:tcBorders>
            <w:vAlign w:val="bottom"/>
          </w:tcPr>
          <w:p w14:paraId="122D2BD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69F7590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72EEC2C" w14:textId="77777777" w:rsidTr="008D62DC">
        <w:trPr>
          <w:trHeight w:val="216"/>
        </w:trPr>
        <w:tc>
          <w:tcPr>
            <w:tcW w:w="2782" w:type="dxa"/>
            <w:tcBorders>
              <w:top w:val="nil"/>
              <w:left w:val="nil"/>
              <w:bottom w:val="nil"/>
              <w:right w:val="single" w:sz="8" w:space="0" w:color="auto"/>
            </w:tcBorders>
            <w:vAlign w:val="bottom"/>
          </w:tcPr>
          <w:p w14:paraId="5CDBF32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840" w:type="dxa"/>
            <w:tcBorders>
              <w:top w:val="nil"/>
              <w:left w:val="nil"/>
              <w:bottom w:val="nil"/>
              <w:right w:val="nil"/>
            </w:tcBorders>
            <w:vAlign w:val="bottom"/>
          </w:tcPr>
          <w:p w14:paraId="7D0B427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Bulging fontanelle</w:t>
            </w:r>
          </w:p>
        </w:tc>
        <w:tc>
          <w:tcPr>
            <w:tcW w:w="1240" w:type="dxa"/>
            <w:tcBorders>
              <w:top w:val="nil"/>
              <w:left w:val="nil"/>
              <w:bottom w:val="nil"/>
              <w:right w:val="nil"/>
            </w:tcBorders>
            <w:vAlign w:val="bottom"/>
          </w:tcPr>
          <w:p w14:paraId="34024E7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60" w:type="dxa"/>
            <w:gridSpan w:val="2"/>
            <w:tcBorders>
              <w:top w:val="nil"/>
              <w:left w:val="nil"/>
              <w:bottom w:val="nil"/>
              <w:right w:val="nil"/>
            </w:tcBorders>
            <w:vAlign w:val="bottom"/>
          </w:tcPr>
          <w:p w14:paraId="5787EBF0"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Convulsive status epilepticus</w:t>
            </w:r>
          </w:p>
        </w:tc>
        <w:tc>
          <w:tcPr>
            <w:tcW w:w="30" w:type="dxa"/>
            <w:tcBorders>
              <w:top w:val="nil"/>
              <w:left w:val="nil"/>
              <w:bottom w:val="nil"/>
              <w:right w:val="nil"/>
            </w:tcBorders>
            <w:vAlign w:val="bottom"/>
          </w:tcPr>
          <w:p w14:paraId="14733A7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2395DC3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BEF53BD" w14:textId="77777777" w:rsidTr="008D62DC">
        <w:trPr>
          <w:trHeight w:val="39"/>
        </w:trPr>
        <w:tc>
          <w:tcPr>
            <w:tcW w:w="2782" w:type="dxa"/>
            <w:tcBorders>
              <w:top w:val="nil"/>
              <w:left w:val="nil"/>
              <w:bottom w:val="single" w:sz="8" w:space="0" w:color="auto"/>
              <w:right w:val="single" w:sz="8" w:space="0" w:color="auto"/>
            </w:tcBorders>
            <w:vAlign w:val="bottom"/>
          </w:tcPr>
          <w:p w14:paraId="6E272F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840" w:type="dxa"/>
            <w:tcBorders>
              <w:top w:val="nil"/>
              <w:left w:val="nil"/>
              <w:bottom w:val="single" w:sz="8" w:space="0" w:color="auto"/>
              <w:right w:val="nil"/>
            </w:tcBorders>
            <w:vAlign w:val="bottom"/>
          </w:tcPr>
          <w:p w14:paraId="706645B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1240" w:type="dxa"/>
            <w:tcBorders>
              <w:top w:val="nil"/>
              <w:left w:val="nil"/>
              <w:bottom w:val="single" w:sz="8" w:space="0" w:color="auto"/>
              <w:right w:val="nil"/>
            </w:tcBorders>
            <w:vAlign w:val="bottom"/>
          </w:tcPr>
          <w:p w14:paraId="1E8CE3A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1460" w:type="dxa"/>
            <w:tcBorders>
              <w:top w:val="nil"/>
              <w:left w:val="nil"/>
              <w:bottom w:val="single" w:sz="8" w:space="0" w:color="auto"/>
              <w:right w:val="nil"/>
            </w:tcBorders>
            <w:vAlign w:val="bottom"/>
          </w:tcPr>
          <w:p w14:paraId="1E057E3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600" w:type="dxa"/>
            <w:tcBorders>
              <w:top w:val="nil"/>
              <w:left w:val="nil"/>
              <w:bottom w:val="single" w:sz="8" w:space="0" w:color="auto"/>
              <w:right w:val="nil"/>
            </w:tcBorders>
            <w:vAlign w:val="bottom"/>
          </w:tcPr>
          <w:p w14:paraId="53C7DEF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30" w:type="dxa"/>
            <w:tcBorders>
              <w:top w:val="nil"/>
              <w:left w:val="nil"/>
              <w:bottom w:val="nil"/>
              <w:right w:val="nil"/>
            </w:tcBorders>
            <w:vAlign w:val="bottom"/>
          </w:tcPr>
          <w:p w14:paraId="35C0B10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0" w:type="dxa"/>
            <w:tcBorders>
              <w:top w:val="nil"/>
              <w:left w:val="nil"/>
              <w:bottom w:val="nil"/>
              <w:right w:val="nil"/>
            </w:tcBorders>
            <w:vAlign w:val="bottom"/>
          </w:tcPr>
          <w:p w14:paraId="3C53F51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2205CC5" w14:textId="77777777" w:rsidTr="008D62DC">
        <w:trPr>
          <w:trHeight w:val="252"/>
        </w:trPr>
        <w:tc>
          <w:tcPr>
            <w:tcW w:w="2782" w:type="dxa"/>
            <w:tcBorders>
              <w:top w:val="nil"/>
              <w:left w:val="nil"/>
              <w:bottom w:val="nil"/>
              <w:right w:val="single" w:sz="8" w:space="0" w:color="auto"/>
            </w:tcBorders>
            <w:vAlign w:val="bottom"/>
          </w:tcPr>
          <w:p w14:paraId="276C83AE"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Herpes simplex encephalitis</w:t>
            </w:r>
          </w:p>
        </w:tc>
        <w:tc>
          <w:tcPr>
            <w:tcW w:w="2840" w:type="dxa"/>
            <w:tcBorders>
              <w:top w:val="nil"/>
              <w:left w:val="nil"/>
              <w:bottom w:val="nil"/>
              <w:right w:val="nil"/>
            </w:tcBorders>
            <w:vAlign w:val="bottom"/>
          </w:tcPr>
          <w:p w14:paraId="0904742B"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Focal neurological signs</w:t>
            </w:r>
          </w:p>
        </w:tc>
        <w:tc>
          <w:tcPr>
            <w:tcW w:w="1240" w:type="dxa"/>
            <w:tcBorders>
              <w:top w:val="nil"/>
              <w:left w:val="nil"/>
              <w:bottom w:val="nil"/>
              <w:right w:val="nil"/>
            </w:tcBorders>
            <w:vAlign w:val="bottom"/>
          </w:tcPr>
          <w:p w14:paraId="0AE953D1"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w w:val="94"/>
                <w:sz w:val="18"/>
                <w:szCs w:val="18"/>
              </w:rPr>
              <w:t>• Focal seizures</w:t>
            </w:r>
          </w:p>
        </w:tc>
        <w:tc>
          <w:tcPr>
            <w:tcW w:w="1460" w:type="dxa"/>
            <w:tcBorders>
              <w:top w:val="nil"/>
              <w:left w:val="nil"/>
              <w:bottom w:val="nil"/>
              <w:right w:val="nil"/>
            </w:tcBorders>
            <w:vAlign w:val="bottom"/>
          </w:tcPr>
          <w:p w14:paraId="3441234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600" w:type="dxa"/>
            <w:tcBorders>
              <w:top w:val="nil"/>
              <w:left w:val="nil"/>
              <w:bottom w:val="nil"/>
              <w:right w:val="nil"/>
            </w:tcBorders>
            <w:vAlign w:val="bottom"/>
          </w:tcPr>
          <w:p w14:paraId="41F28CDE" w14:textId="77777777"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sz w:val="24"/>
                <w:szCs w:val="24"/>
              </w:rPr>
            </w:pPr>
            <w:r w:rsidRPr="00B12FFA">
              <w:rPr>
                <w:rFonts w:ascii="Arial" w:eastAsiaTheme="minorEastAsia" w:hAnsi="Arial" w:cs="Arial"/>
                <w:w w:val="88"/>
                <w:sz w:val="18"/>
                <w:szCs w:val="18"/>
              </w:rPr>
              <w:t>• Decreased level of consciousness</w:t>
            </w:r>
          </w:p>
        </w:tc>
        <w:tc>
          <w:tcPr>
            <w:tcW w:w="30" w:type="dxa"/>
            <w:tcBorders>
              <w:top w:val="nil"/>
              <w:left w:val="nil"/>
              <w:bottom w:val="nil"/>
              <w:right w:val="nil"/>
            </w:tcBorders>
            <w:vAlign w:val="bottom"/>
          </w:tcPr>
          <w:p w14:paraId="1112FE1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20AA58E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F1309E5" w14:textId="77777777" w:rsidTr="008D62DC">
        <w:trPr>
          <w:trHeight w:val="52"/>
        </w:trPr>
        <w:tc>
          <w:tcPr>
            <w:tcW w:w="2782" w:type="dxa"/>
            <w:tcBorders>
              <w:top w:val="nil"/>
              <w:left w:val="nil"/>
              <w:bottom w:val="single" w:sz="8" w:space="0" w:color="auto"/>
              <w:right w:val="single" w:sz="8" w:space="0" w:color="auto"/>
            </w:tcBorders>
            <w:vAlign w:val="bottom"/>
          </w:tcPr>
          <w:p w14:paraId="6E93D1C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37E37B7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2D04325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4060" w:type="dxa"/>
            <w:gridSpan w:val="2"/>
            <w:tcBorders>
              <w:top w:val="nil"/>
              <w:left w:val="nil"/>
              <w:bottom w:val="single" w:sz="8" w:space="0" w:color="auto"/>
              <w:right w:val="nil"/>
            </w:tcBorders>
            <w:vAlign w:val="bottom"/>
          </w:tcPr>
          <w:p w14:paraId="150AF5B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nil"/>
              <w:right w:val="nil"/>
            </w:tcBorders>
            <w:vAlign w:val="bottom"/>
          </w:tcPr>
          <w:p w14:paraId="608222D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7B802B8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0349C07" w14:textId="77777777" w:rsidTr="008D62DC">
        <w:trPr>
          <w:trHeight w:val="248"/>
        </w:trPr>
        <w:tc>
          <w:tcPr>
            <w:tcW w:w="2782" w:type="dxa"/>
            <w:tcBorders>
              <w:top w:val="nil"/>
              <w:left w:val="nil"/>
              <w:bottom w:val="nil"/>
              <w:right w:val="single" w:sz="8" w:space="0" w:color="auto"/>
            </w:tcBorders>
            <w:vAlign w:val="bottom"/>
          </w:tcPr>
          <w:p w14:paraId="186FA263"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Pneumonia</w:t>
            </w:r>
          </w:p>
        </w:tc>
        <w:tc>
          <w:tcPr>
            <w:tcW w:w="2840" w:type="dxa"/>
            <w:tcBorders>
              <w:top w:val="nil"/>
              <w:left w:val="nil"/>
              <w:bottom w:val="nil"/>
              <w:right w:val="nil"/>
            </w:tcBorders>
            <w:vAlign w:val="bottom"/>
          </w:tcPr>
          <w:p w14:paraId="0DB55DC0"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Tachypnoea, measured as:</w:t>
            </w:r>
          </w:p>
        </w:tc>
        <w:tc>
          <w:tcPr>
            <w:tcW w:w="1240" w:type="dxa"/>
            <w:tcBorders>
              <w:top w:val="nil"/>
              <w:left w:val="nil"/>
              <w:bottom w:val="nil"/>
              <w:right w:val="nil"/>
            </w:tcBorders>
            <w:vAlign w:val="bottom"/>
          </w:tcPr>
          <w:p w14:paraId="01DA418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4060" w:type="dxa"/>
            <w:gridSpan w:val="2"/>
            <w:tcBorders>
              <w:top w:val="nil"/>
              <w:left w:val="nil"/>
              <w:bottom w:val="nil"/>
              <w:right w:val="nil"/>
            </w:tcBorders>
            <w:vAlign w:val="bottom"/>
          </w:tcPr>
          <w:p w14:paraId="2D119DE8"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Crackles in the chest</w:t>
            </w:r>
          </w:p>
        </w:tc>
        <w:tc>
          <w:tcPr>
            <w:tcW w:w="30" w:type="dxa"/>
            <w:tcBorders>
              <w:top w:val="nil"/>
              <w:left w:val="nil"/>
              <w:bottom w:val="nil"/>
              <w:right w:val="nil"/>
            </w:tcBorders>
            <w:vAlign w:val="bottom"/>
          </w:tcPr>
          <w:p w14:paraId="17E3A56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134D1BE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5572C4A" w14:textId="77777777" w:rsidTr="008D62DC">
        <w:trPr>
          <w:trHeight w:val="216"/>
        </w:trPr>
        <w:tc>
          <w:tcPr>
            <w:tcW w:w="2782" w:type="dxa"/>
            <w:tcBorders>
              <w:top w:val="nil"/>
              <w:left w:val="nil"/>
              <w:bottom w:val="nil"/>
              <w:right w:val="single" w:sz="8" w:space="0" w:color="auto"/>
            </w:tcBorders>
            <w:vAlign w:val="bottom"/>
          </w:tcPr>
          <w:p w14:paraId="4D527EF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70DE0CC4"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0–5 months – RR &gt; 60 breaths/minute</w:t>
            </w:r>
          </w:p>
        </w:tc>
        <w:tc>
          <w:tcPr>
            <w:tcW w:w="1460" w:type="dxa"/>
            <w:tcBorders>
              <w:top w:val="nil"/>
              <w:left w:val="nil"/>
              <w:bottom w:val="nil"/>
              <w:right w:val="nil"/>
            </w:tcBorders>
            <w:vAlign w:val="bottom"/>
          </w:tcPr>
          <w:p w14:paraId="119CB424"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Nasal flaring</w:t>
            </w:r>
          </w:p>
        </w:tc>
        <w:tc>
          <w:tcPr>
            <w:tcW w:w="2600" w:type="dxa"/>
            <w:tcBorders>
              <w:top w:val="nil"/>
              <w:left w:val="nil"/>
              <w:bottom w:val="nil"/>
              <w:right w:val="nil"/>
            </w:tcBorders>
            <w:vAlign w:val="bottom"/>
          </w:tcPr>
          <w:p w14:paraId="43B7832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722F19E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140094B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926709F" w14:textId="77777777" w:rsidTr="008D62DC">
        <w:trPr>
          <w:trHeight w:val="216"/>
        </w:trPr>
        <w:tc>
          <w:tcPr>
            <w:tcW w:w="2782" w:type="dxa"/>
            <w:tcBorders>
              <w:top w:val="nil"/>
              <w:left w:val="nil"/>
              <w:bottom w:val="nil"/>
              <w:right w:val="single" w:sz="8" w:space="0" w:color="auto"/>
            </w:tcBorders>
            <w:vAlign w:val="bottom"/>
          </w:tcPr>
          <w:p w14:paraId="2C4B08F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55A3F61F"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6–12 months – RR &gt; 50 breaths/minute</w:t>
            </w:r>
          </w:p>
        </w:tc>
        <w:tc>
          <w:tcPr>
            <w:tcW w:w="1460" w:type="dxa"/>
            <w:tcBorders>
              <w:top w:val="nil"/>
              <w:left w:val="nil"/>
              <w:bottom w:val="nil"/>
              <w:right w:val="nil"/>
            </w:tcBorders>
            <w:vAlign w:val="bottom"/>
          </w:tcPr>
          <w:p w14:paraId="0E25EFE9"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w w:val="92"/>
                <w:sz w:val="18"/>
                <w:szCs w:val="18"/>
              </w:rPr>
              <w:t>• Chest indrawing</w:t>
            </w:r>
          </w:p>
        </w:tc>
        <w:tc>
          <w:tcPr>
            <w:tcW w:w="2600" w:type="dxa"/>
            <w:tcBorders>
              <w:top w:val="nil"/>
              <w:left w:val="nil"/>
              <w:bottom w:val="nil"/>
              <w:right w:val="nil"/>
            </w:tcBorders>
            <w:vAlign w:val="bottom"/>
          </w:tcPr>
          <w:p w14:paraId="60717FA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7D3B2AD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61E7800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D94C8D9" w14:textId="77777777" w:rsidTr="008D62DC">
        <w:trPr>
          <w:trHeight w:val="216"/>
        </w:trPr>
        <w:tc>
          <w:tcPr>
            <w:tcW w:w="2782" w:type="dxa"/>
            <w:tcBorders>
              <w:top w:val="nil"/>
              <w:left w:val="nil"/>
              <w:bottom w:val="nil"/>
              <w:right w:val="single" w:sz="8" w:space="0" w:color="auto"/>
            </w:tcBorders>
            <w:vAlign w:val="bottom"/>
          </w:tcPr>
          <w:p w14:paraId="22BB377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034B9073"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&gt; 12 months – RR &gt; 40 breaths/minute</w:t>
            </w:r>
          </w:p>
        </w:tc>
        <w:tc>
          <w:tcPr>
            <w:tcW w:w="1460" w:type="dxa"/>
            <w:tcBorders>
              <w:top w:val="nil"/>
              <w:left w:val="nil"/>
              <w:bottom w:val="nil"/>
              <w:right w:val="nil"/>
            </w:tcBorders>
            <w:vAlign w:val="bottom"/>
          </w:tcPr>
          <w:p w14:paraId="04F13272"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Cyanosis</w:t>
            </w:r>
          </w:p>
        </w:tc>
        <w:tc>
          <w:tcPr>
            <w:tcW w:w="2600" w:type="dxa"/>
            <w:tcBorders>
              <w:top w:val="nil"/>
              <w:left w:val="nil"/>
              <w:bottom w:val="nil"/>
              <w:right w:val="nil"/>
            </w:tcBorders>
            <w:vAlign w:val="bottom"/>
          </w:tcPr>
          <w:p w14:paraId="3428E86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20688F9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6659C98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D1833FE" w14:textId="77777777" w:rsidTr="008D62DC">
        <w:trPr>
          <w:trHeight w:val="254"/>
        </w:trPr>
        <w:tc>
          <w:tcPr>
            <w:tcW w:w="2782" w:type="dxa"/>
            <w:tcBorders>
              <w:top w:val="nil"/>
              <w:left w:val="nil"/>
              <w:bottom w:val="single" w:sz="8" w:space="0" w:color="auto"/>
              <w:right w:val="single" w:sz="8" w:space="0" w:color="auto"/>
            </w:tcBorders>
            <w:vAlign w:val="bottom"/>
          </w:tcPr>
          <w:p w14:paraId="6FEA009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840" w:type="dxa"/>
            <w:tcBorders>
              <w:top w:val="nil"/>
              <w:left w:val="nil"/>
              <w:bottom w:val="single" w:sz="8" w:space="0" w:color="auto"/>
              <w:right w:val="nil"/>
            </w:tcBorders>
            <w:vAlign w:val="bottom"/>
          </w:tcPr>
          <w:p w14:paraId="7F25F0A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1240" w:type="dxa"/>
            <w:tcBorders>
              <w:top w:val="nil"/>
              <w:left w:val="nil"/>
              <w:bottom w:val="single" w:sz="8" w:space="0" w:color="auto"/>
              <w:right w:val="nil"/>
            </w:tcBorders>
            <w:vAlign w:val="bottom"/>
          </w:tcPr>
          <w:p w14:paraId="6D8D44D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4060" w:type="dxa"/>
            <w:gridSpan w:val="2"/>
            <w:tcBorders>
              <w:top w:val="nil"/>
              <w:left w:val="nil"/>
              <w:bottom w:val="single" w:sz="8" w:space="0" w:color="auto"/>
              <w:right w:val="nil"/>
            </w:tcBorders>
            <w:vAlign w:val="bottom"/>
          </w:tcPr>
          <w:p w14:paraId="5F973C7B"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Oxygen saturation ≤ 95%</w:t>
            </w:r>
          </w:p>
        </w:tc>
        <w:tc>
          <w:tcPr>
            <w:tcW w:w="30" w:type="dxa"/>
            <w:tcBorders>
              <w:top w:val="nil"/>
              <w:left w:val="nil"/>
              <w:bottom w:val="nil"/>
              <w:right w:val="nil"/>
            </w:tcBorders>
            <w:vAlign w:val="bottom"/>
          </w:tcPr>
          <w:p w14:paraId="47F81A1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0" w:type="dxa"/>
            <w:tcBorders>
              <w:top w:val="nil"/>
              <w:left w:val="nil"/>
              <w:bottom w:val="nil"/>
              <w:right w:val="nil"/>
            </w:tcBorders>
            <w:vAlign w:val="bottom"/>
          </w:tcPr>
          <w:p w14:paraId="140CE0C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F414FAF" w14:textId="77777777" w:rsidTr="008D62DC">
        <w:trPr>
          <w:trHeight w:val="262"/>
        </w:trPr>
        <w:tc>
          <w:tcPr>
            <w:tcW w:w="2782" w:type="dxa"/>
            <w:tcBorders>
              <w:top w:val="nil"/>
              <w:left w:val="nil"/>
              <w:bottom w:val="nil"/>
              <w:right w:val="single" w:sz="8" w:space="0" w:color="auto"/>
            </w:tcBorders>
            <w:vAlign w:val="bottom"/>
          </w:tcPr>
          <w:p w14:paraId="348F8139"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w w:val="92"/>
                <w:sz w:val="18"/>
                <w:szCs w:val="18"/>
              </w:rPr>
              <w:t>Urinary tract infection (in children</w:t>
            </w:r>
          </w:p>
        </w:tc>
        <w:tc>
          <w:tcPr>
            <w:tcW w:w="2840" w:type="dxa"/>
            <w:tcBorders>
              <w:top w:val="nil"/>
              <w:left w:val="nil"/>
              <w:bottom w:val="nil"/>
              <w:right w:val="nil"/>
            </w:tcBorders>
            <w:vAlign w:val="bottom"/>
          </w:tcPr>
          <w:p w14:paraId="005D3B68"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Vomiting</w:t>
            </w:r>
          </w:p>
        </w:tc>
        <w:tc>
          <w:tcPr>
            <w:tcW w:w="1240" w:type="dxa"/>
            <w:tcBorders>
              <w:top w:val="nil"/>
              <w:left w:val="nil"/>
              <w:bottom w:val="nil"/>
              <w:right w:val="nil"/>
            </w:tcBorders>
            <w:vAlign w:val="bottom"/>
          </w:tcPr>
          <w:p w14:paraId="13BCB424"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sz w:val="18"/>
                <w:szCs w:val="18"/>
              </w:rPr>
              <w:t>• Lethargy</w:t>
            </w:r>
          </w:p>
        </w:tc>
        <w:tc>
          <w:tcPr>
            <w:tcW w:w="1460" w:type="dxa"/>
            <w:tcBorders>
              <w:top w:val="nil"/>
              <w:left w:val="nil"/>
              <w:bottom w:val="nil"/>
              <w:right w:val="nil"/>
            </w:tcBorders>
            <w:vAlign w:val="bottom"/>
          </w:tcPr>
          <w:p w14:paraId="495774C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600" w:type="dxa"/>
            <w:tcBorders>
              <w:top w:val="nil"/>
              <w:left w:val="nil"/>
              <w:bottom w:val="nil"/>
              <w:right w:val="nil"/>
            </w:tcBorders>
            <w:vAlign w:val="bottom"/>
          </w:tcPr>
          <w:p w14:paraId="3B274113" w14:textId="77777777" w:rsidR="00B12FFA" w:rsidRPr="00B12FFA" w:rsidRDefault="00B12FFA" w:rsidP="00B12FFA">
            <w:pPr>
              <w:widowControl w:val="0"/>
              <w:autoSpaceDE w:val="0"/>
              <w:autoSpaceDN w:val="0"/>
              <w:adjustRightInd w:val="0"/>
              <w:spacing w:after="0" w:line="240" w:lineRule="auto"/>
              <w:ind w:left="60"/>
              <w:rPr>
                <w:rFonts w:ascii="Times New Roman" w:eastAsiaTheme="minorEastAsia" w:hAnsi="Times New Roman" w:cstheme="minorBidi"/>
                <w:sz w:val="24"/>
                <w:szCs w:val="24"/>
              </w:rPr>
            </w:pPr>
            <w:r w:rsidRPr="00B12FFA">
              <w:rPr>
                <w:rFonts w:ascii="Arial" w:eastAsiaTheme="minorEastAsia" w:hAnsi="Arial" w:cs="Arial"/>
                <w:sz w:val="18"/>
                <w:szCs w:val="18"/>
              </w:rPr>
              <w:t>• Irritability</w:t>
            </w:r>
          </w:p>
        </w:tc>
        <w:tc>
          <w:tcPr>
            <w:tcW w:w="30" w:type="dxa"/>
            <w:tcBorders>
              <w:top w:val="nil"/>
              <w:left w:val="nil"/>
              <w:bottom w:val="nil"/>
              <w:right w:val="nil"/>
            </w:tcBorders>
            <w:vAlign w:val="bottom"/>
          </w:tcPr>
          <w:p w14:paraId="6BF858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0" w:type="dxa"/>
            <w:tcBorders>
              <w:top w:val="nil"/>
              <w:left w:val="nil"/>
              <w:bottom w:val="nil"/>
              <w:right w:val="nil"/>
            </w:tcBorders>
            <w:vAlign w:val="bottom"/>
          </w:tcPr>
          <w:p w14:paraId="31798DC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6BA96011" w14:textId="77777777" w:rsidTr="008D62DC">
        <w:trPr>
          <w:trHeight w:val="275"/>
        </w:trPr>
        <w:tc>
          <w:tcPr>
            <w:tcW w:w="2782" w:type="dxa"/>
            <w:tcBorders>
              <w:top w:val="nil"/>
              <w:left w:val="nil"/>
              <w:bottom w:val="single" w:sz="8" w:space="0" w:color="auto"/>
              <w:right w:val="single" w:sz="8" w:space="0" w:color="auto"/>
            </w:tcBorders>
            <w:vAlign w:val="bottom"/>
          </w:tcPr>
          <w:p w14:paraId="279AA320"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aged older than 3 months)</w:t>
            </w:r>
            <w:r w:rsidRPr="00B12FFA">
              <w:rPr>
                <w:rFonts w:ascii="Arial" w:eastAsiaTheme="minorEastAsia" w:hAnsi="Arial" w:cs="Arial"/>
                <w:sz w:val="21"/>
                <w:szCs w:val="21"/>
                <w:vertAlign w:val="superscript"/>
              </w:rPr>
              <w:t>2</w:t>
            </w:r>
          </w:p>
        </w:tc>
        <w:tc>
          <w:tcPr>
            <w:tcW w:w="2840" w:type="dxa"/>
            <w:tcBorders>
              <w:top w:val="nil"/>
              <w:left w:val="nil"/>
              <w:bottom w:val="single" w:sz="8" w:space="0" w:color="auto"/>
              <w:right w:val="nil"/>
            </w:tcBorders>
            <w:vAlign w:val="bottom"/>
          </w:tcPr>
          <w:p w14:paraId="7270BF17"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Abdominal pain or tenderness</w:t>
            </w:r>
          </w:p>
        </w:tc>
        <w:tc>
          <w:tcPr>
            <w:tcW w:w="2700" w:type="dxa"/>
            <w:gridSpan w:val="2"/>
            <w:tcBorders>
              <w:top w:val="nil"/>
              <w:left w:val="nil"/>
              <w:bottom w:val="single" w:sz="8" w:space="0" w:color="auto"/>
              <w:right w:val="nil"/>
            </w:tcBorders>
            <w:vAlign w:val="bottom"/>
          </w:tcPr>
          <w:p w14:paraId="6A5FC599"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sz w:val="18"/>
                <w:szCs w:val="18"/>
              </w:rPr>
              <w:t>• Urinary frequency or dysuria</w:t>
            </w:r>
          </w:p>
        </w:tc>
        <w:tc>
          <w:tcPr>
            <w:tcW w:w="2600" w:type="dxa"/>
            <w:tcBorders>
              <w:top w:val="nil"/>
              <w:left w:val="nil"/>
              <w:bottom w:val="single" w:sz="8" w:space="0" w:color="auto"/>
              <w:right w:val="nil"/>
            </w:tcBorders>
            <w:vAlign w:val="bottom"/>
          </w:tcPr>
          <w:p w14:paraId="772C5C50" w14:textId="77777777" w:rsidR="00B12FFA" w:rsidRPr="00B12FFA" w:rsidRDefault="00B12FFA" w:rsidP="00B12FFA">
            <w:pPr>
              <w:widowControl w:val="0"/>
              <w:autoSpaceDE w:val="0"/>
              <w:autoSpaceDN w:val="0"/>
              <w:adjustRightInd w:val="0"/>
              <w:spacing w:after="0" w:line="240" w:lineRule="auto"/>
              <w:ind w:left="60"/>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Poor feeding </w:t>
            </w:r>
          </w:p>
        </w:tc>
        <w:tc>
          <w:tcPr>
            <w:tcW w:w="30" w:type="dxa"/>
            <w:tcBorders>
              <w:top w:val="nil"/>
              <w:left w:val="nil"/>
              <w:bottom w:val="nil"/>
              <w:right w:val="nil"/>
            </w:tcBorders>
            <w:vAlign w:val="bottom"/>
          </w:tcPr>
          <w:p w14:paraId="7BDE722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1FCF382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37EC631" w14:textId="77777777" w:rsidTr="008D62DC">
        <w:trPr>
          <w:trHeight w:val="237"/>
        </w:trPr>
        <w:tc>
          <w:tcPr>
            <w:tcW w:w="2782" w:type="dxa"/>
            <w:tcBorders>
              <w:top w:val="nil"/>
              <w:left w:val="nil"/>
              <w:bottom w:val="nil"/>
              <w:right w:val="single" w:sz="8" w:space="0" w:color="auto"/>
            </w:tcBorders>
            <w:vAlign w:val="bottom"/>
          </w:tcPr>
          <w:p w14:paraId="5BD765B5"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Septic arthritis/osteomyelitis</w:t>
            </w:r>
          </w:p>
        </w:tc>
        <w:tc>
          <w:tcPr>
            <w:tcW w:w="2840" w:type="dxa"/>
            <w:tcBorders>
              <w:top w:val="nil"/>
              <w:left w:val="nil"/>
              <w:bottom w:val="nil"/>
              <w:right w:val="nil"/>
            </w:tcBorders>
            <w:vAlign w:val="bottom"/>
          </w:tcPr>
          <w:p w14:paraId="7165C291"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Swelling of a limb or joint</w:t>
            </w:r>
          </w:p>
        </w:tc>
        <w:tc>
          <w:tcPr>
            <w:tcW w:w="2700" w:type="dxa"/>
            <w:gridSpan w:val="2"/>
            <w:tcBorders>
              <w:top w:val="nil"/>
              <w:left w:val="nil"/>
              <w:bottom w:val="nil"/>
              <w:right w:val="nil"/>
            </w:tcBorders>
            <w:vAlign w:val="bottom"/>
          </w:tcPr>
          <w:p w14:paraId="67E6318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8"/>
                <w:szCs w:val="18"/>
              </w:rPr>
              <w:t>• Non-weight bearing</w:t>
            </w:r>
          </w:p>
        </w:tc>
        <w:tc>
          <w:tcPr>
            <w:tcW w:w="2600" w:type="dxa"/>
            <w:tcBorders>
              <w:top w:val="nil"/>
              <w:left w:val="nil"/>
              <w:bottom w:val="nil"/>
              <w:right w:val="nil"/>
            </w:tcBorders>
            <w:vAlign w:val="bottom"/>
          </w:tcPr>
          <w:p w14:paraId="05061362" w14:textId="77777777"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sz w:val="24"/>
                <w:szCs w:val="24"/>
              </w:rPr>
            </w:pPr>
            <w:r w:rsidRPr="00B12FFA">
              <w:rPr>
                <w:rFonts w:ascii="Arial" w:eastAsiaTheme="minorEastAsia" w:hAnsi="Arial" w:cs="Arial"/>
                <w:sz w:val="18"/>
                <w:szCs w:val="18"/>
              </w:rPr>
              <w:t>• Not using an extremity</w:t>
            </w:r>
          </w:p>
        </w:tc>
        <w:tc>
          <w:tcPr>
            <w:tcW w:w="30" w:type="dxa"/>
            <w:tcBorders>
              <w:top w:val="nil"/>
              <w:left w:val="nil"/>
              <w:bottom w:val="nil"/>
              <w:right w:val="nil"/>
            </w:tcBorders>
            <w:vAlign w:val="bottom"/>
          </w:tcPr>
          <w:p w14:paraId="5522513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0"/>
                <w:szCs w:val="20"/>
              </w:rPr>
            </w:pPr>
          </w:p>
        </w:tc>
        <w:tc>
          <w:tcPr>
            <w:tcW w:w="20" w:type="dxa"/>
            <w:tcBorders>
              <w:top w:val="nil"/>
              <w:left w:val="nil"/>
              <w:bottom w:val="nil"/>
              <w:right w:val="nil"/>
            </w:tcBorders>
            <w:vAlign w:val="bottom"/>
          </w:tcPr>
          <w:p w14:paraId="2091C6A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3DC20020" w14:textId="77777777" w:rsidTr="008D62DC">
        <w:trPr>
          <w:trHeight w:val="38"/>
        </w:trPr>
        <w:tc>
          <w:tcPr>
            <w:tcW w:w="2782" w:type="dxa"/>
            <w:tcBorders>
              <w:top w:val="nil"/>
              <w:left w:val="nil"/>
              <w:bottom w:val="single" w:sz="8" w:space="0" w:color="auto"/>
              <w:right w:val="single" w:sz="8" w:space="0" w:color="auto"/>
            </w:tcBorders>
            <w:vAlign w:val="bottom"/>
          </w:tcPr>
          <w:p w14:paraId="0186114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5540" w:type="dxa"/>
            <w:gridSpan w:val="3"/>
            <w:tcBorders>
              <w:top w:val="nil"/>
              <w:left w:val="nil"/>
              <w:bottom w:val="single" w:sz="8" w:space="0" w:color="auto"/>
              <w:right w:val="nil"/>
            </w:tcBorders>
            <w:vAlign w:val="bottom"/>
          </w:tcPr>
          <w:p w14:paraId="0F50C11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600" w:type="dxa"/>
            <w:tcBorders>
              <w:top w:val="nil"/>
              <w:left w:val="nil"/>
              <w:bottom w:val="single" w:sz="8" w:space="0" w:color="auto"/>
              <w:right w:val="nil"/>
            </w:tcBorders>
            <w:vAlign w:val="bottom"/>
          </w:tcPr>
          <w:p w14:paraId="280C0DA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30" w:type="dxa"/>
            <w:tcBorders>
              <w:top w:val="nil"/>
              <w:left w:val="nil"/>
              <w:bottom w:val="nil"/>
              <w:right w:val="nil"/>
            </w:tcBorders>
            <w:vAlign w:val="bottom"/>
          </w:tcPr>
          <w:p w14:paraId="7173DE5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0" w:type="dxa"/>
            <w:tcBorders>
              <w:top w:val="nil"/>
              <w:left w:val="nil"/>
              <w:bottom w:val="nil"/>
              <w:right w:val="nil"/>
            </w:tcBorders>
            <w:vAlign w:val="bottom"/>
          </w:tcPr>
          <w:p w14:paraId="0526D4E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06A3F56" w14:textId="77777777" w:rsidTr="008D62DC">
        <w:trPr>
          <w:trHeight w:val="294"/>
        </w:trPr>
        <w:tc>
          <w:tcPr>
            <w:tcW w:w="2782" w:type="dxa"/>
            <w:tcBorders>
              <w:top w:val="nil"/>
              <w:left w:val="nil"/>
              <w:bottom w:val="nil"/>
              <w:right w:val="single" w:sz="8" w:space="0" w:color="auto"/>
            </w:tcBorders>
            <w:vAlign w:val="bottom"/>
          </w:tcPr>
          <w:p w14:paraId="568BA889"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Kawasaki disease</w:t>
            </w:r>
            <w:r w:rsidRPr="00B12FFA">
              <w:rPr>
                <w:rFonts w:ascii="Arial" w:eastAsiaTheme="minorEastAsia" w:hAnsi="Arial" w:cs="Arial"/>
                <w:sz w:val="21"/>
                <w:szCs w:val="21"/>
                <w:vertAlign w:val="superscript"/>
              </w:rPr>
              <w:t>3</w:t>
            </w:r>
          </w:p>
        </w:tc>
        <w:tc>
          <w:tcPr>
            <w:tcW w:w="5540" w:type="dxa"/>
            <w:gridSpan w:val="3"/>
            <w:tcBorders>
              <w:top w:val="nil"/>
              <w:left w:val="nil"/>
              <w:bottom w:val="nil"/>
              <w:right w:val="nil"/>
            </w:tcBorders>
            <w:vAlign w:val="bottom"/>
          </w:tcPr>
          <w:p w14:paraId="46CD729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b/>
                <w:bCs/>
                <w:w w:val="96"/>
                <w:sz w:val="18"/>
                <w:szCs w:val="18"/>
              </w:rPr>
              <w:t>Fever lasting 5 days or longer. Additional features may include:</w:t>
            </w:r>
          </w:p>
        </w:tc>
        <w:tc>
          <w:tcPr>
            <w:tcW w:w="2600" w:type="dxa"/>
            <w:tcBorders>
              <w:top w:val="nil"/>
              <w:left w:val="nil"/>
              <w:bottom w:val="nil"/>
              <w:right w:val="nil"/>
            </w:tcBorders>
            <w:vAlign w:val="bottom"/>
          </w:tcPr>
          <w:p w14:paraId="52B247D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1C7A473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0" w:type="dxa"/>
            <w:tcBorders>
              <w:top w:val="nil"/>
              <w:left w:val="nil"/>
              <w:bottom w:val="nil"/>
              <w:right w:val="nil"/>
            </w:tcBorders>
            <w:vAlign w:val="bottom"/>
          </w:tcPr>
          <w:p w14:paraId="1A0BC3F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1BC08F9" w14:textId="77777777" w:rsidTr="008D62DC">
        <w:trPr>
          <w:trHeight w:val="216"/>
        </w:trPr>
        <w:tc>
          <w:tcPr>
            <w:tcW w:w="2782" w:type="dxa"/>
            <w:tcBorders>
              <w:top w:val="nil"/>
              <w:left w:val="nil"/>
              <w:bottom w:val="nil"/>
              <w:right w:val="single" w:sz="8" w:space="0" w:color="auto"/>
            </w:tcBorders>
            <w:vAlign w:val="bottom"/>
          </w:tcPr>
          <w:p w14:paraId="170CA73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840" w:type="dxa"/>
            <w:tcBorders>
              <w:top w:val="nil"/>
              <w:left w:val="nil"/>
              <w:bottom w:val="nil"/>
              <w:right w:val="nil"/>
            </w:tcBorders>
            <w:vAlign w:val="bottom"/>
          </w:tcPr>
          <w:p w14:paraId="5B772B03"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bilateral conjunctival injection without exudate</w:t>
            </w:r>
          </w:p>
        </w:tc>
        <w:tc>
          <w:tcPr>
            <w:tcW w:w="1240" w:type="dxa"/>
            <w:tcBorders>
              <w:top w:val="nil"/>
              <w:left w:val="nil"/>
              <w:bottom w:val="nil"/>
              <w:right w:val="nil"/>
            </w:tcBorders>
            <w:vAlign w:val="bottom"/>
          </w:tcPr>
          <w:p w14:paraId="05BA09F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60" w:type="dxa"/>
            <w:gridSpan w:val="2"/>
            <w:tcBorders>
              <w:top w:val="nil"/>
              <w:left w:val="nil"/>
              <w:bottom w:val="nil"/>
              <w:right w:val="nil"/>
            </w:tcBorders>
            <w:vAlign w:val="bottom"/>
          </w:tcPr>
          <w:p w14:paraId="4D1D8746"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oedema and erythema of hands and feet</w:t>
            </w:r>
          </w:p>
        </w:tc>
        <w:tc>
          <w:tcPr>
            <w:tcW w:w="30" w:type="dxa"/>
            <w:tcBorders>
              <w:top w:val="nil"/>
              <w:left w:val="nil"/>
              <w:bottom w:val="nil"/>
              <w:right w:val="nil"/>
            </w:tcBorders>
            <w:vAlign w:val="bottom"/>
          </w:tcPr>
          <w:p w14:paraId="00DB5EE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7AD4688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D1AA482" w14:textId="77777777" w:rsidTr="008D62DC">
        <w:trPr>
          <w:trHeight w:val="216"/>
        </w:trPr>
        <w:tc>
          <w:tcPr>
            <w:tcW w:w="2782" w:type="dxa"/>
            <w:tcBorders>
              <w:top w:val="nil"/>
              <w:left w:val="nil"/>
              <w:bottom w:val="nil"/>
              <w:right w:val="single" w:sz="8" w:space="0" w:color="auto"/>
            </w:tcBorders>
            <w:vAlign w:val="bottom"/>
          </w:tcPr>
          <w:p w14:paraId="65B1015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528E1C82" w14:textId="0F65F5C2"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erythema and cracking of </w:t>
            </w:r>
            <w:r w:rsidR="008D62DC" w:rsidRPr="00B12FFA">
              <w:rPr>
                <w:rFonts w:ascii="Arial" w:eastAsiaTheme="minorEastAsia" w:hAnsi="Arial" w:cs="Arial"/>
                <w:sz w:val="18"/>
                <w:szCs w:val="18"/>
              </w:rPr>
              <w:t>lips; strawberry</w:t>
            </w:r>
            <w:r w:rsidRPr="00B12FFA">
              <w:rPr>
                <w:rFonts w:ascii="Arial" w:eastAsiaTheme="minorEastAsia" w:hAnsi="Arial" w:cs="Arial"/>
                <w:sz w:val="18"/>
                <w:szCs w:val="18"/>
              </w:rPr>
              <w:t xml:space="preserve"> tongue, or erythema of oral and pharyngeal mucosa</w:t>
            </w:r>
          </w:p>
        </w:tc>
        <w:tc>
          <w:tcPr>
            <w:tcW w:w="4060" w:type="dxa"/>
            <w:gridSpan w:val="2"/>
            <w:tcBorders>
              <w:top w:val="nil"/>
              <w:left w:val="nil"/>
              <w:bottom w:val="nil"/>
              <w:right w:val="nil"/>
            </w:tcBorders>
            <w:vAlign w:val="bottom"/>
          </w:tcPr>
          <w:p w14:paraId="30E88B42" w14:textId="77777777" w:rsidR="00B12FFA" w:rsidRPr="00B12FFA" w:rsidRDefault="00B12FFA" w:rsidP="00B12FFA">
            <w:pPr>
              <w:widowControl w:val="0"/>
              <w:autoSpaceDE w:val="0"/>
              <w:autoSpaceDN w:val="0"/>
              <w:adjustRightInd w:val="0"/>
              <w:spacing w:after="0" w:line="240" w:lineRule="auto"/>
              <w:ind w:left="280"/>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6433294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19C2B15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A8712A2" w14:textId="77777777" w:rsidTr="008D62DC">
        <w:trPr>
          <w:trHeight w:val="216"/>
        </w:trPr>
        <w:tc>
          <w:tcPr>
            <w:tcW w:w="2782" w:type="dxa"/>
            <w:tcBorders>
              <w:top w:val="nil"/>
              <w:left w:val="nil"/>
              <w:bottom w:val="nil"/>
              <w:right w:val="single" w:sz="8" w:space="0" w:color="auto"/>
            </w:tcBorders>
            <w:vAlign w:val="bottom"/>
          </w:tcPr>
          <w:p w14:paraId="6225EEC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64457904" w14:textId="531A60DE"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cervical </w:t>
            </w:r>
            <w:r w:rsidR="008D62DC" w:rsidRPr="00B12FFA">
              <w:rPr>
                <w:rFonts w:ascii="Arial" w:eastAsiaTheme="minorEastAsia" w:hAnsi="Arial" w:cs="Arial"/>
                <w:sz w:val="18"/>
                <w:szCs w:val="18"/>
              </w:rPr>
              <w:t>lymphadenopathy</w:t>
            </w:r>
          </w:p>
        </w:tc>
        <w:tc>
          <w:tcPr>
            <w:tcW w:w="4060" w:type="dxa"/>
            <w:gridSpan w:val="2"/>
            <w:tcBorders>
              <w:top w:val="nil"/>
              <w:left w:val="nil"/>
              <w:bottom w:val="nil"/>
              <w:right w:val="nil"/>
            </w:tcBorders>
            <w:vAlign w:val="bottom"/>
          </w:tcPr>
          <w:p w14:paraId="584087E9"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polymorphous rash</w:t>
            </w:r>
          </w:p>
        </w:tc>
        <w:tc>
          <w:tcPr>
            <w:tcW w:w="30" w:type="dxa"/>
            <w:tcBorders>
              <w:top w:val="nil"/>
              <w:left w:val="nil"/>
              <w:bottom w:val="nil"/>
              <w:right w:val="nil"/>
            </w:tcBorders>
            <w:vAlign w:val="bottom"/>
          </w:tcPr>
          <w:p w14:paraId="3EAAE05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3C6D5C9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3FEF37D" w14:textId="77777777" w:rsidTr="008D62DC">
        <w:trPr>
          <w:trHeight w:val="66"/>
        </w:trPr>
        <w:tc>
          <w:tcPr>
            <w:tcW w:w="2782" w:type="dxa"/>
            <w:tcBorders>
              <w:top w:val="nil"/>
              <w:left w:val="nil"/>
              <w:bottom w:val="single" w:sz="8" w:space="0" w:color="auto"/>
              <w:right w:val="single" w:sz="8" w:space="0" w:color="auto"/>
            </w:tcBorders>
            <w:vAlign w:val="bottom"/>
          </w:tcPr>
          <w:p w14:paraId="3AE2A6A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840" w:type="dxa"/>
            <w:tcBorders>
              <w:top w:val="nil"/>
              <w:left w:val="nil"/>
              <w:bottom w:val="single" w:sz="8" w:space="0" w:color="auto"/>
              <w:right w:val="nil"/>
            </w:tcBorders>
            <w:vAlign w:val="bottom"/>
          </w:tcPr>
          <w:p w14:paraId="241FE0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1240" w:type="dxa"/>
            <w:tcBorders>
              <w:top w:val="nil"/>
              <w:left w:val="nil"/>
              <w:bottom w:val="single" w:sz="8" w:space="0" w:color="auto"/>
              <w:right w:val="nil"/>
            </w:tcBorders>
            <w:vAlign w:val="bottom"/>
          </w:tcPr>
          <w:p w14:paraId="7605E8B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1460" w:type="dxa"/>
            <w:tcBorders>
              <w:top w:val="nil"/>
              <w:left w:val="nil"/>
              <w:bottom w:val="single" w:sz="8" w:space="0" w:color="auto"/>
              <w:right w:val="nil"/>
            </w:tcBorders>
            <w:vAlign w:val="bottom"/>
          </w:tcPr>
          <w:p w14:paraId="5BBEEE1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600" w:type="dxa"/>
            <w:tcBorders>
              <w:top w:val="nil"/>
              <w:left w:val="nil"/>
              <w:bottom w:val="single" w:sz="8" w:space="0" w:color="auto"/>
              <w:right w:val="nil"/>
            </w:tcBorders>
            <w:vAlign w:val="bottom"/>
          </w:tcPr>
          <w:p w14:paraId="46C1726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30" w:type="dxa"/>
            <w:tcBorders>
              <w:top w:val="nil"/>
              <w:left w:val="nil"/>
              <w:bottom w:val="single" w:sz="8" w:space="0" w:color="auto"/>
              <w:right w:val="nil"/>
            </w:tcBorders>
            <w:vAlign w:val="bottom"/>
          </w:tcPr>
          <w:p w14:paraId="064F99A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0" w:type="dxa"/>
            <w:tcBorders>
              <w:top w:val="nil"/>
              <w:left w:val="nil"/>
              <w:bottom w:val="nil"/>
              <w:right w:val="nil"/>
            </w:tcBorders>
            <w:vAlign w:val="bottom"/>
          </w:tcPr>
          <w:p w14:paraId="36C6CEF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20E5489" w14:textId="77777777" w:rsidTr="008D62DC">
        <w:trPr>
          <w:trHeight w:val="265"/>
        </w:trPr>
        <w:tc>
          <w:tcPr>
            <w:tcW w:w="2782" w:type="dxa"/>
            <w:tcBorders>
              <w:top w:val="nil"/>
              <w:left w:val="nil"/>
              <w:bottom w:val="nil"/>
              <w:right w:val="nil"/>
            </w:tcBorders>
            <w:vAlign w:val="bottom"/>
          </w:tcPr>
          <w:p w14:paraId="66CFAB65"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CRT: capillary refill time</w:t>
            </w:r>
          </w:p>
        </w:tc>
        <w:tc>
          <w:tcPr>
            <w:tcW w:w="2840" w:type="dxa"/>
            <w:tcBorders>
              <w:top w:val="nil"/>
              <w:left w:val="nil"/>
              <w:bottom w:val="nil"/>
              <w:right w:val="nil"/>
            </w:tcBorders>
            <w:vAlign w:val="bottom"/>
          </w:tcPr>
          <w:p w14:paraId="47EF293E" w14:textId="77777777" w:rsidR="00B12FFA" w:rsidRPr="00B12FFA" w:rsidRDefault="00B12FFA" w:rsidP="00B12FFA">
            <w:pPr>
              <w:widowControl w:val="0"/>
              <w:autoSpaceDE w:val="0"/>
              <w:autoSpaceDN w:val="0"/>
              <w:adjustRightInd w:val="0"/>
              <w:spacing w:after="0" w:line="240" w:lineRule="auto"/>
              <w:ind w:left="100"/>
              <w:rPr>
                <w:rFonts w:ascii="Times New Roman" w:eastAsiaTheme="minorEastAsia" w:hAnsi="Times New Roman" w:cstheme="minorBidi"/>
                <w:sz w:val="24"/>
                <w:szCs w:val="24"/>
              </w:rPr>
            </w:pPr>
            <w:r w:rsidRPr="00B12FFA">
              <w:rPr>
                <w:rFonts w:ascii="Arial" w:eastAsiaTheme="minorEastAsia" w:hAnsi="Arial" w:cs="Arial"/>
                <w:sz w:val="18"/>
                <w:szCs w:val="18"/>
              </w:rPr>
              <w:t>RR: respiratory rate</w:t>
            </w:r>
          </w:p>
        </w:tc>
        <w:tc>
          <w:tcPr>
            <w:tcW w:w="1240" w:type="dxa"/>
            <w:tcBorders>
              <w:top w:val="nil"/>
              <w:left w:val="nil"/>
              <w:bottom w:val="nil"/>
              <w:right w:val="nil"/>
            </w:tcBorders>
            <w:vAlign w:val="bottom"/>
          </w:tcPr>
          <w:p w14:paraId="3D0E0A6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1460" w:type="dxa"/>
            <w:tcBorders>
              <w:top w:val="nil"/>
              <w:left w:val="nil"/>
              <w:bottom w:val="nil"/>
              <w:right w:val="nil"/>
            </w:tcBorders>
            <w:vAlign w:val="bottom"/>
          </w:tcPr>
          <w:p w14:paraId="5EB244A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600" w:type="dxa"/>
            <w:tcBorders>
              <w:top w:val="nil"/>
              <w:left w:val="nil"/>
              <w:bottom w:val="nil"/>
              <w:right w:val="nil"/>
            </w:tcBorders>
            <w:vAlign w:val="bottom"/>
          </w:tcPr>
          <w:p w14:paraId="78005A5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30" w:type="dxa"/>
            <w:tcBorders>
              <w:top w:val="nil"/>
              <w:left w:val="nil"/>
              <w:bottom w:val="nil"/>
              <w:right w:val="nil"/>
            </w:tcBorders>
            <w:vAlign w:val="bottom"/>
          </w:tcPr>
          <w:p w14:paraId="4097754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0D7A25F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E0F54C9" w14:textId="77777777" w:rsidTr="008D62DC">
        <w:trPr>
          <w:trHeight w:val="55"/>
        </w:trPr>
        <w:tc>
          <w:tcPr>
            <w:tcW w:w="2782" w:type="dxa"/>
            <w:tcBorders>
              <w:top w:val="nil"/>
              <w:left w:val="nil"/>
              <w:bottom w:val="single" w:sz="8" w:space="0" w:color="auto"/>
              <w:right w:val="nil"/>
            </w:tcBorders>
            <w:vAlign w:val="bottom"/>
          </w:tcPr>
          <w:p w14:paraId="1ACDD84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65EEBA5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12705FD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460" w:type="dxa"/>
            <w:tcBorders>
              <w:top w:val="nil"/>
              <w:left w:val="nil"/>
              <w:bottom w:val="single" w:sz="8" w:space="0" w:color="auto"/>
              <w:right w:val="nil"/>
            </w:tcBorders>
            <w:vAlign w:val="bottom"/>
          </w:tcPr>
          <w:p w14:paraId="7C18D38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600" w:type="dxa"/>
            <w:tcBorders>
              <w:top w:val="nil"/>
              <w:left w:val="nil"/>
              <w:bottom w:val="single" w:sz="8" w:space="0" w:color="auto"/>
              <w:right w:val="nil"/>
            </w:tcBorders>
            <w:vAlign w:val="bottom"/>
          </w:tcPr>
          <w:p w14:paraId="5F78C76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single" w:sz="8" w:space="0" w:color="auto"/>
              <w:right w:val="nil"/>
            </w:tcBorders>
            <w:vAlign w:val="bottom"/>
          </w:tcPr>
          <w:p w14:paraId="3785912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1A1E78D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bl>
    <w:p w14:paraId="4D3453B9" w14:textId="77777777" w:rsidR="00B12FFA" w:rsidRPr="00B12FFA" w:rsidRDefault="00B12FFA" w:rsidP="00B12FFA">
      <w:pPr>
        <w:widowControl w:val="0"/>
        <w:autoSpaceDE w:val="0"/>
        <w:autoSpaceDN w:val="0"/>
        <w:adjustRightInd w:val="0"/>
        <w:spacing w:after="0" w:line="51" w:lineRule="exact"/>
        <w:rPr>
          <w:rFonts w:ascii="Times New Roman" w:eastAsiaTheme="minorEastAsia" w:hAnsi="Times New Roman" w:cstheme="minorBidi"/>
          <w:sz w:val="24"/>
          <w:szCs w:val="24"/>
        </w:rPr>
      </w:pPr>
    </w:p>
    <w:p w14:paraId="6B7CBC97" w14:textId="77777777" w:rsidR="00B12FFA" w:rsidRPr="00B12FFA" w:rsidRDefault="00B12FFA" w:rsidP="009F6187">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6"/>
          <w:szCs w:val="16"/>
        </w:rPr>
        <w:t>1 Classical signs (neck stiffness, bulging fontanelle, high-pitched cry) are often absent in infants with bacterial meningitis.</w:t>
      </w:r>
    </w:p>
    <w:p w14:paraId="2B5BEBA3" w14:textId="77777777" w:rsidR="00B12FFA" w:rsidRPr="00B12FFA" w:rsidRDefault="00B12FFA" w:rsidP="00B12FFA">
      <w:pPr>
        <w:widowControl w:val="0"/>
        <w:autoSpaceDE w:val="0"/>
        <w:autoSpaceDN w:val="0"/>
        <w:adjustRightInd w:val="0"/>
        <w:spacing w:after="0" w:line="8" w:lineRule="exact"/>
        <w:rPr>
          <w:rFonts w:ascii="Times New Roman" w:eastAsiaTheme="minorEastAsia" w:hAnsi="Times New Roman" w:cstheme="minorBidi"/>
          <w:sz w:val="24"/>
          <w:szCs w:val="24"/>
        </w:rPr>
      </w:pPr>
    </w:p>
    <w:p w14:paraId="1AFB46AD" w14:textId="77777777" w:rsidR="009F6187" w:rsidRDefault="00B12FFA" w:rsidP="009F6187">
      <w:pPr>
        <w:widowControl w:val="0"/>
        <w:overflowPunct w:val="0"/>
        <w:autoSpaceDE w:val="0"/>
        <w:autoSpaceDN w:val="0"/>
        <w:adjustRightInd w:val="0"/>
        <w:spacing w:after="0" w:line="240" w:lineRule="auto"/>
        <w:rPr>
          <w:rFonts w:ascii="Arial" w:eastAsiaTheme="minorEastAsia" w:hAnsi="Arial" w:cs="Arial"/>
          <w:sz w:val="15"/>
          <w:szCs w:val="15"/>
        </w:rPr>
      </w:pPr>
      <w:r w:rsidRPr="00B12FFA">
        <w:rPr>
          <w:rFonts w:ascii="Arial" w:eastAsiaTheme="minorEastAsia" w:hAnsi="Arial" w:cs="Arial"/>
          <w:sz w:val="15"/>
          <w:szCs w:val="15"/>
        </w:rPr>
        <w:t>2 Urinary tract infection should be considered in any child aged younger than 3 months with fever. See ‘Urinary tract infection in children’</w:t>
      </w:r>
      <w:r w:rsidR="009F6187">
        <w:rPr>
          <w:rFonts w:ascii="Arial" w:eastAsiaTheme="minorEastAsia" w:hAnsi="Arial" w:cs="Arial"/>
          <w:sz w:val="15"/>
          <w:szCs w:val="15"/>
        </w:rPr>
        <w:t xml:space="preserve">. </w:t>
      </w:r>
    </w:p>
    <w:p w14:paraId="006B8C95" w14:textId="34D30E53" w:rsidR="00B12FFA" w:rsidRPr="00B12FFA" w:rsidRDefault="009F6187" w:rsidP="009F6187">
      <w:pPr>
        <w:widowControl w:val="0"/>
        <w:overflowPunct w:val="0"/>
        <w:autoSpaceDE w:val="0"/>
        <w:autoSpaceDN w:val="0"/>
        <w:adjustRightInd w:val="0"/>
        <w:spacing w:after="0" w:line="240" w:lineRule="auto"/>
        <w:rPr>
          <w:rFonts w:ascii="Arial" w:eastAsiaTheme="minorEastAsia" w:hAnsi="Arial" w:cs="Arial"/>
          <w:sz w:val="15"/>
          <w:szCs w:val="15"/>
        </w:rPr>
      </w:pPr>
      <w:r>
        <w:rPr>
          <w:rFonts w:ascii="Arial" w:eastAsiaTheme="minorEastAsia" w:hAnsi="Arial" w:cs="Arial"/>
          <w:sz w:val="15"/>
          <w:szCs w:val="15"/>
        </w:rPr>
        <w:t>3 Children</w:t>
      </w:r>
      <w:r w:rsidR="00B12FFA" w:rsidRPr="00B12FFA">
        <w:rPr>
          <w:rFonts w:ascii="Arial" w:eastAsiaTheme="minorEastAsia" w:hAnsi="Arial" w:cs="Arial"/>
          <w:sz w:val="15"/>
          <w:szCs w:val="15"/>
        </w:rPr>
        <w:t xml:space="preserve"> under 1 may present with fewer clinical features of Kawasaki disease but may be more at risk of coronary artery abnormalities than older children.</w:t>
      </w:r>
    </w:p>
    <w:p w14:paraId="3E3D1027" w14:textId="77777777" w:rsid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b/>
          <w:sz w:val="24"/>
          <w:szCs w:val="24"/>
        </w:rPr>
      </w:pPr>
    </w:p>
    <w:p w14:paraId="43EFCD3B" w14:textId="417846B3"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Table 3</w:t>
      </w:r>
    </w:p>
    <w:p w14:paraId="2FE37BC0" w14:textId="7B65D7A5" w:rsidR="00B12FFA" w:rsidRPr="00B12FFA" w:rsidRDefault="00B12FFA" w:rsidP="00B12FFA">
      <w:pPr>
        <w:widowControl w:val="0"/>
        <w:autoSpaceDE w:val="0"/>
        <w:autoSpaceDN w:val="0"/>
        <w:adjustRightInd w:val="0"/>
        <w:spacing w:after="0" w:line="272" w:lineRule="exact"/>
        <w:rPr>
          <w:rFonts w:ascii="Times New Roman" w:eastAsiaTheme="minorEastAsia" w:hAnsi="Times New Roman" w:cstheme="minorBidi"/>
          <w:sz w:val="24"/>
          <w:szCs w:val="24"/>
        </w:rPr>
      </w:pPr>
      <w:r w:rsidRPr="00B12FFA">
        <w:rPr>
          <w:rFonts w:ascii="Arial" w:eastAsiaTheme="minorEastAsia" w:hAnsi="Arial" w:cs="Arial"/>
          <w:noProof/>
          <w:sz w:val="19"/>
          <w:szCs w:val="19"/>
        </w:rPr>
        <mc:AlternateContent>
          <mc:Choice Requires="wps">
            <w:drawing>
              <wp:anchor distT="0" distB="0" distL="114300" distR="114300" simplePos="0" relativeHeight="251661312" behindDoc="0" locked="0" layoutInCell="1" allowOverlap="1" wp14:anchorId="29C7B003" wp14:editId="209969B3">
                <wp:simplePos x="0" y="0"/>
                <wp:positionH relativeFrom="column">
                  <wp:posOffset>-581891</wp:posOffset>
                </wp:positionH>
                <wp:positionV relativeFrom="paragraph">
                  <wp:posOffset>31387</wp:posOffset>
                </wp:positionV>
                <wp:extent cx="7254240" cy="1983179"/>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983179"/>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B7627F1" w14:textId="15D39E88" w:rsidR="00B12FFA" w:rsidRPr="002804DF" w:rsidRDefault="00B12FFA" w:rsidP="00B12FFA">
                            <w:pPr>
                              <w:rPr>
                                <w:b/>
                              </w:rPr>
                            </w:pPr>
                            <w:r w:rsidRPr="002804DF">
                              <w:rPr>
                                <w:b/>
                              </w:rPr>
                              <w:t xml:space="preserve">Age                                    </w:t>
                            </w:r>
                            <w:r>
                              <w:rPr>
                                <w:b/>
                              </w:rPr>
                              <w:t xml:space="preserve">                           </w:t>
                            </w:r>
                            <w:r w:rsidR="007E6067">
                              <w:rPr>
                                <w:b/>
                              </w:rPr>
                              <w:t>Tachy</w:t>
                            </w:r>
                            <w:r w:rsidRPr="002804DF">
                              <w:rPr>
                                <w:b/>
                              </w:rPr>
                              <w:t>pnoea</w:t>
                            </w:r>
                            <w:r>
                              <w:rPr>
                                <w:b/>
                              </w:rPr>
                              <w:t xml:space="preserve"> (breaths/min)</w:t>
                            </w:r>
                            <w:r w:rsidRPr="002804DF">
                              <w:rPr>
                                <w:b/>
                              </w:rPr>
                              <w:t xml:space="preserve">                      </w:t>
                            </w:r>
                            <w:r>
                              <w:rPr>
                                <w:b/>
                              </w:rPr>
                              <w:t xml:space="preserve">            </w:t>
                            </w:r>
                            <w:r w:rsidRPr="002804DF">
                              <w:rPr>
                                <w:b/>
                              </w:rPr>
                              <w:t>Tachycardia</w:t>
                            </w:r>
                            <w:r>
                              <w:rPr>
                                <w:b/>
                              </w:rPr>
                              <w:t xml:space="preserve"> (beats/min)</w:t>
                            </w:r>
                          </w:p>
                          <w:tbl>
                            <w:tblPr>
                              <w:tblStyle w:val="TableGrid2"/>
                              <w:tblW w:w="0" w:type="auto"/>
                              <w:tblLook w:val="04A0" w:firstRow="1" w:lastRow="0" w:firstColumn="1" w:lastColumn="0" w:noHBand="0" w:noVBand="1"/>
                            </w:tblPr>
                            <w:tblGrid>
                              <w:gridCol w:w="2222"/>
                              <w:gridCol w:w="2222"/>
                              <w:gridCol w:w="2222"/>
                              <w:gridCol w:w="2222"/>
                              <w:gridCol w:w="2223"/>
                            </w:tblGrid>
                            <w:tr w:rsidR="00B12FFA" w14:paraId="573DFF7D" w14:textId="77777777" w:rsidTr="002804DF">
                              <w:tc>
                                <w:tcPr>
                                  <w:tcW w:w="2222" w:type="dxa"/>
                                </w:tcPr>
                                <w:p w14:paraId="2EE747EE" w14:textId="77777777" w:rsidR="00B12FFA" w:rsidRDefault="00B12FFA"/>
                              </w:tc>
                              <w:tc>
                                <w:tcPr>
                                  <w:tcW w:w="2222" w:type="dxa"/>
                                  <w:shd w:val="clear" w:color="auto" w:fill="FF0000"/>
                                </w:tcPr>
                                <w:p w14:paraId="79BF4734" w14:textId="77777777" w:rsidR="00B12FFA" w:rsidRDefault="00B12FFA" w:rsidP="006E7614">
                                  <w:pPr>
                                    <w:spacing w:after="0" w:line="240" w:lineRule="auto"/>
                                  </w:pPr>
                                  <w:r>
                                    <w:t>Severe</w:t>
                                  </w:r>
                                </w:p>
                              </w:tc>
                              <w:tc>
                                <w:tcPr>
                                  <w:tcW w:w="2222" w:type="dxa"/>
                                  <w:shd w:val="clear" w:color="auto" w:fill="FFC000"/>
                                </w:tcPr>
                                <w:p w14:paraId="3A1B9C9D" w14:textId="77777777" w:rsidR="00B12FFA" w:rsidRDefault="00B12FFA">
                                  <w:r>
                                    <w:t>Moderate</w:t>
                                  </w:r>
                                </w:p>
                              </w:tc>
                              <w:tc>
                                <w:tcPr>
                                  <w:tcW w:w="2222" w:type="dxa"/>
                                  <w:shd w:val="clear" w:color="auto" w:fill="FF3300"/>
                                </w:tcPr>
                                <w:p w14:paraId="5053FD4A" w14:textId="77777777" w:rsidR="00B12FFA" w:rsidRDefault="00B12FFA">
                                  <w:r>
                                    <w:t>Severe</w:t>
                                  </w:r>
                                </w:p>
                              </w:tc>
                              <w:tc>
                                <w:tcPr>
                                  <w:tcW w:w="2223" w:type="dxa"/>
                                  <w:shd w:val="clear" w:color="auto" w:fill="FFC000"/>
                                </w:tcPr>
                                <w:p w14:paraId="4128D9F2" w14:textId="77777777" w:rsidR="00B12FFA" w:rsidRDefault="00B12FFA">
                                  <w:r>
                                    <w:t>Moderate</w:t>
                                  </w:r>
                                </w:p>
                              </w:tc>
                            </w:tr>
                            <w:tr w:rsidR="00B12FFA" w14:paraId="4B631581" w14:textId="77777777" w:rsidTr="002804DF">
                              <w:tc>
                                <w:tcPr>
                                  <w:tcW w:w="2222" w:type="dxa"/>
                                </w:tcPr>
                                <w:p w14:paraId="007F51CE" w14:textId="77777777" w:rsidR="00B12FFA" w:rsidRDefault="00B12FFA" w:rsidP="006E7614">
                                  <w:pPr>
                                    <w:spacing w:after="0" w:line="240" w:lineRule="auto"/>
                                  </w:pPr>
                                  <w:r>
                                    <w:t>&lt;1 year</w:t>
                                  </w:r>
                                </w:p>
                              </w:tc>
                              <w:tc>
                                <w:tcPr>
                                  <w:tcW w:w="2222" w:type="dxa"/>
                                </w:tcPr>
                                <w:p w14:paraId="2F71F4D3" w14:textId="2E874875" w:rsidR="006E7614" w:rsidRDefault="006E7614" w:rsidP="006E7614">
                                  <w:pPr>
                                    <w:spacing w:after="0" w:line="240" w:lineRule="auto"/>
                                  </w:pPr>
                                  <w:r>
                                    <w:t>≥60</w:t>
                                  </w:r>
                                </w:p>
                              </w:tc>
                              <w:tc>
                                <w:tcPr>
                                  <w:tcW w:w="2222" w:type="dxa"/>
                                </w:tcPr>
                                <w:p w14:paraId="41CA03D7" w14:textId="77777777" w:rsidR="00B12FFA" w:rsidRDefault="00B12FFA" w:rsidP="006E7614">
                                  <w:pPr>
                                    <w:spacing w:after="0" w:line="240" w:lineRule="auto"/>
                                  </w:pPr>
                                  <w:r>
                                    <w:t>50-59</w:t>
                                  </w:r>
                                </w:p>
                              </w:tc>
                              <w:tc>
                                <w:tcPr>
                                  <w:tcW w:w="2222" w:type="dxa"/>
                                </w:tcPr>
                                <w:p w14:paraId="7E02357E" w14:textId="77777777" w:rsidR="00B12FFA" w:rsidRDefault="00B12FFA" w:rsidP="006E7614">
                                  <w:pPr>
                                    <w:spacing w:after="0" w:line="240" w:lineRule="auto"/>
                                  </w:pPr>
                                  <w:r>
                                    <w:t>≥160</w:t>
                                  </w:r>
                                </w:p>
                              </w:tc>
                              <w:tc>
                                <w:tcPr>
                                  <w:tcW w:w="2223" w:type="dxa"/>
                                </w:tcPr>
                                <w:p w14:paraId="35CB17F6" w14:textId="77777777" w:rsidR="00B12FFA" w:rsidRDefault="00B12FFA" w:rsidP="006E7614">
                                  <w:pPr>
                                    <w:spacing w:after="0" w:line="240" w:lineRule="auto"/>
                                  </w:pPr>
                                  <w:r>
                                    <w:t>150-159</w:t>
                                  </w:r>
                                </w:p>
                              </w:tc>
                            </w:tr>
                            <w:tr w:rsidR="00B12FFA" w14:paraId="6064E637" w14:textId="77777777" w:rsidTr="002804DF">
                              <w:tc>
                                <w:tcPr>
                                  <w:tcW w:w="2222" w:type="dxa"/>
                                </w:tcPr>
                                <w:p w14:paraId="333CC73D" w14:textId="77777777" w:rsidR="00B12FFA" w:rsidRDefault="00B12FFA" w:rsidP="006E7614">
                                  <w:pPr>
                                    <w:spacing w:after="0" w:line="240" w:lineRule="auto"/>
                                  </w:pPr>
                                  <w:r>
                                    <w:t>1-2 years</w:t>
                                  </w:r>
                                </w:p>
                              </w:tc>
                              <w:tc>
                                <w:tcPr>
                                  <w:tcW w:w="2222" w:type="dxa"/>
                                </w:tcPr>
                                <w:p w14:paraId="3DB42CAD" w14:textId="77777777" w:rsidR="00B12FFA" w:rsidRDefault="00B12FFA" w:rsidP="006E7614">
                                  <w:pPr>
                                    <w:spacing w:after="0" w:line="240" w:lineRule="auto"/>
                                  </w:pPr>
                                  <w:r>
                                    <w:t>≥50</w:t>
                                  </w:r>
                                </w:p>
                              </w:tc>
                              <w:tc>
                                <w:tcPr>
                                  <w:tcW w:w="2222" w:type="dxa"/>
                                </w:tcPr>
                                <w:p w14:paraId="4422C78F" w14:textId="77777777" w:rsidR="00B12FFA" w:rsidRDefault="00B12FFA" w:rsidP="006E7614">
                                  <w:pPr>
                                    <w:spacing w:after="0" w:line="240" w:lineRule="auto"/>
                                  </w:pPr>
                                  <w:r>
                                    <w:t>40-49</w:t>
                                  </w:r>
                                </w:p>
                              </w:tc>
                              <w:tc>
                                <w:tcPr>
                                  <w:tcW w:w="2222" w:type="dxa"/>
                                </w:tcPr>
                                <w:p w14:paraId="054E8335" w14:textId="77777777" w:rsidR="00B12FFA" w:rsidRDefault="00B12FFA" w:rsidP="006E7614">
                                  <w:pPr>
                                    <w:spacing w:after="0" w:line="240" w:lineRule="auto"/>
                                  </w:pPr>
                                  <w:r>
                                    <w:t>≥150</w:t>
                                  </w:r>
                                </w:p>
                              </w:tc>
                              <w:tc>
                                <w:tcPr>
                                  <w:tcW w:w="2223" w:type="dxa"/>
                                </w:tcPr>
                                <w:p w14:paraId="300C3BF5" w14:textId="77777777" w:rsidR="00B12FFA" w:rsidRDefault="00B12FFA" w:rsidP="006E7614">
                                  <w:pPr>
                                    <w:spacing w:after="0" w:line="240" w:lineRule="auto"/>
                                  </w:pPr>
                                  <w:r>
                                    <w:t>140-149</w:t>
                                  </w:r>
                                </w:p>
                              </w:tc>
                            </w:tr>
                            <w:tr w:rsidR="00B12FFA" w14:paraId="430ECF84" w14:textId="77777777" w:rsidTr="002804DF">
                              <w:tc>
                                <w:tcPr>
                                  <w:tcW w:w="2222" w:type="dxa"/>
                                </w:tcPr>
                                <w:p w14:paraId="19E0BF5F" w14:textId="77777777" w:rsidR="00B12FFA" w:rsidRDefault="00B12FFA" w:rsidP="006E7614">
                                  <w:pPr>
                                    <w:spacing w:after="0" w:line="240" w:lineRule="auto"/>
                                  </w:pPr>
                                  <w:r>
                                    <w:t>3-4 years</w:t>
                                  </w:r>
                                </w:p>
                              </w:tc>
                              <w:tc>
                                <w:tcPr>
                                  <w:tcW w:w="2222" w:type="dxa"/>
                                </w:tcPr>
                                <w:p w14:paraId="5E1A6EDC" w14:textId="77777777" w:rsidR="00B12FFA" w:rsidRDefault="00B12FFA" w:rsidP="006E7614">
                                  <w:pPr>
                                    <w:spacing w:after="0" w:line="240" w:lineRule="auto"/>
                                  </w:pPr>
                                  <w:r>
                                    <w:t>≥40</w:t>
                                  </w:r>
                                </w:p>
                              </w:tc>
                              <w:tc>
                                <w:tcPr>
                                  <w:tcW w:w="2222" w:type="dxa"/>
                                </w:tcPr>
                                <w:p w14:paraId="371BD579" w14:textId="77777777" w:rsidR="00B12FFA" w:rsidRDefault="00B12FFA" w:rsidP="006E7614">
                                  <w:pPr>
                                    <w:spacing w:after="0" w:line="240" w:lineRule="auto"/>
                                  </w:pPr>
                                  <w:r>
                                    <w:t>35-39</w:t>
                                  </w:r>
                                </w:p>
                              </w:tc>
                              <w:tc>
                                <w:tcPr>
                                  <w:tcW w:w="2222" w:type="dxa"/>
                                </w:tcPr>
                                <w:p w14:paraId="41D95DD8" w14:textId="77777777" w:rsidR="00B12FFA" w:rsidRDefault="00B12FFA" w:rsidP="006E7614">
                                  <w:pPr>
                                    <w:spacing w:after="0" w:line="240" w:lineRule="auto"/>
                                  </w:pPr>
                                  <w:r>
                                    <w:t>≥140</w:t>
                                  </w:r>
                                </w:p>
                              </w:tc>
                              <w:tc>
                                <w:tcPr>
                                  <w:tcW w:w="2223" w:type="dxa"/>
                                </w:tcPr>
                                <w:p w14:paraId="4AF20DF8" w14:textId="77777777" w:rsidR="00B12FFA" w:rsidRDefault="00B12FFA" w:rsidP="006E7614">
                                  <w:pPr>
                                    <w:spacing w:after="0" w:line="240" w:lineRule="auto"/>
                                  </w:pPr>
                                  <w:r>
                                    <w:t>130-139</w:t>
                                  </w:r>
                                </w:p>
                              </w:tc>
                            </w:tr>
                            <w:tr w:rsidR="00B12FFA" w14:paraId="0A0AD1E5" w14:textId="77777777" w:rsidTr="002804DF">
                              <w:tc>
                                <w:tcPr>
                                  <w:tcW w:w="2222" w:type="dxa"/>
                                </w:tcPr>
                                <w:p w14:paraId="2A3BCE6D" w14:textId="77777777" w:rsidR="00B12FFA" w:rsidRDefault="00B12FFA" w:rsidP="006E7614">
                                  <w:pPr>
                                    <w:spacing w:after="0" w:line="240" w:lineRule="auto"/>
                                  </w:pPr>
                                  <w:r>
                                    <w:t>5 years</w:t>
                                  </w:r>
                                </w:p>
                              </w:tc>
                              <w:tc>
                                <w:tcPr>
                                  <w:tcW w:w="2222" w:type="dxa"/>
                                </w:tcPr>
                                <w:p w14:paraId="536AEC69" w14:textId="77777777" w:rsidR="00B12FFA" w:rsidRDefault="00B12FFA" w:rsidP="006E7614">
                                  <w:pPr>
                                    <w:spacing w:after="0" w:line="240" w:lineRule="auto"/>
                                  </w:pPr>
                                  <w:r>
                                    <w:t>≥29</w:t>
                                  </w:r>
                                </w:p>
                              </w:tc>
                              <w:tc>
                                <w:tcPr>
                                  <w:tcW w:w="2222" w:type="dxa"/>
                                </w:tcPr>
                                <w:p w14:paraId="47FC568E" w14:textId="77777777" w:rsidR="00B12FFA" w:rsidRDefault="00B12FFA" w:rsidP="006E7614">
                                  <w:pPr>
                                    <w:spacing w:after="0" w:line="240" w:lineRule="auto"/>
                                  </w:pPr>
                                  <w:r>
                                    <w:t>24-28</w:t>
                                  </w:r>
                                </w:p>
                              </w:tc>
                              <w:tc>
                                <w:tcPr>
                                  <w:tcW w:w="2222" w:type="dxa"/>
                                </w:tcPr>
                                <w:p w14:paraId="36915A55" w14:textId="77777777" w:rsidR="00B12FFA" w:rsidRDefault="00B12FFA" w:rsidP="006E7614">
                                  <w:pPr>
                                    <w:spacing w:after="0" w:line="240" w:lineRule="auto"/>
                                  </w:pPr>
                                  <w:r>
                                    <w:t>≥130</w:t>
                                  </w:r>
                                </w:p>
                              </w:tc>
                              <w:tc>
                                <w:tcPr>
                                  <w:tcW w:w="2223" w:type="dxa"/>
                                </w:tcPr>
                                <w:p w14:paraId="01433311" w14:textId="77777777" w:rsidR="00B12FFA" w:rsidRDefault="00B12FFA" w:rsidP="006E7614">
                                  <w:pPr>
                                    <w:spacing w:after="0" w:line="240" w:lineRule="auto"/>
                                  </w:pPr>
                                  <w:r>
                                    <w:t>120-129</w:t>
                                  </w:r>
                                </w:p>
                              </w:tc>
                            </w:tr>
                            <w:tr w:rsidR="00B12FFA" w14:paraId="0A4DE0EA" w14:textId="77777777" w:rsidTr="002804DF">
                              <w:tc>
                                <w:tcPr>
                                  <w:tcW w:w="2222" w:type="dxa"/>
                                </w:tcPr>
                                <w:p w14:paraId="5C22F2F1" w14:textId="77777777" w:rsidR="00B12FFA" w:rsidRDefault="00B12FFA" w:rsidP="006E7614">
                                  <w:pPr>
                                    <w:spacing w:after="0" w:line="240" w:lineRule="auto"/>
                                  </w:pPr>
                                  <w:r>
                                    <w:t>6-7 years</w:t>
                                  </w:r>
                                </w:p>
                              </w:tc>
                              <w:tc>
                                <w:tcPr>
                                  <w:tcW w:w="2222" w:type="dxa"/>
                                </w:tcPr>
                                <w:p w14:paraId="43CEE819" w14:textId="77777777" w:rsidR="00B12FFA" w:rsidRDefault="00B12FFA" w:rsidP="006E7614">
                                  <w:pPr>
                                    <w:spacing w:after="0" w:line="240" w:lineRule="auto"/>
                                  </w:pPr>
                                  <w:r>
                                    <w:t>≥27</w:t>
                                  </w:r>
                                </w:p>
                              </w:tc>
                              <w:tc>
                                <w:tcPr>
                                  <w:tcW w:w="2222" w:type="dxa"/>
                                </w:tcPr>
                                <w:p w14:paraId="73AACF76" w14:textId="77777777" w:rsidR="00B12FFA" w:rsidRDefault="00B12FFA" w:rsidP="006E7614">
                                  <w:pPr>
                                    <w:spacing w:after="0" w:line="240" w:lineRule="auto"/>
                                  </w:pPr>
                                  <w:r>
                                    <w:t>24-26</w:t>
                                  </w:r>
                                </w:p>
                              </w:tc>
                              <w:tc>
                                <w:tcPr>
                                  <w:tcW w:w="2222" w:type="dxa"/>
                                </w:tcPr>
                                <w:p w14:paraId="7AE5CD89" w14:textId="77777777" w:rsidR="00B12FFA" w:rsidRDefault="00B12FFA" w:rsidP="006E7614">
                                  <w:pPr>
                                    <w:spacing w:after="0" w:line="240" w:lineRule="auto"/>
                                  </w:pPr>
                                  <w:r>
                                    <w:t>≥120</w:t>
                                  </w:r>
                                </w:p>
                              </w:tc>
                              <w:tc>
                                <w:tcPr>
                                  <w:tcW w:w="2223" w:type="dxa"/>
                                </w:tcPr>
                                <w:p w14:paraId="5D0B01B8" w14:textId="77777777" w:rsidR="00B12FFA" w:rsidRDefault="00B12FFA" w:rsidP="006E7614">
                                  <w:pPr>
                                    <w:spacing w:after="0" w:line="240" w:lineRule="auto"/>
                                  </w:pPr>
                                  <w:r>
                                    <w:t>110-119</w:t>
                                  </w:r>
                                </w:p>
                              </w:tc>
                            </w:tr>
                            <w:tr w:rsidR="00B12FFA" w14:paraId="28559A38" w14:textId="77777777" w:rsidTr="002804DF">
                              <w:tc>
                                <w:tcPr>
                                  <w:tcW w:w="2222" w:type="dxa"/>
                                </w:tcPr>
                                <w:p w14:paraId="68BA2827" w14:textId="77777777" w:rsidR="00B12FFA" w:rsidRDefault="00B12FFA" w:rsidP="006E7614">
                                  <w:pPr>
                                    <w:spacing w:after="0" w:line="240" w:lineRule="auto"/>
                                  </w:pPr>
                                  <w:r>
                                    <w:t>8-11 years</w:t>
                                  </w:r>
                                </w:p>
                              </w:tc>
                              <w:tc>
                                <w:tcPr>
                                  <w:tcW w:w="2222" w:type="dxa"/>
                                </w:tcPr>
                                <w:p w14:paraId="48A35462" w14:textId="77777777" w:rsidR="00B12FFA" w:rsidRDefault="00B12FFA" w:rsidP="006E7614">
                                  <w:pPr>
                                    <w:spacing w:after="0" w:line="240" w:lineRule="auto"/>
                                  </w:pPr>
                                  <w:r>
                                    <w:t>≥25</w:t>
                                  </w:r>
                                </w:p>
                              </w:tc>
                              <w:tc>
                                <w:tcPr>
                                  <w:tcW w:w="2222" w:type="dxa"/>
                                </w:tcPr>
                                <w:p w14:paraId="3CE902E0" w14:textId="77777777" w:rsidR="00B12FFA" w:rsidRDefault="00B12FFA" w:rsidP="006E7614">
                                  <w:pPr>
                                    <w:spacing w:after="0" w:line="240" w:lineRule="auto"/>
                                  </w:pPr>
                                  <w:r>
                                    <w:t>22-24</w:t>
                                  </w:r>
                                </w:p>
                              </w:tc>
                              <w:tc>
                                <w:tcPr>
                                  <w:tcW w:w="2222" w:type="dxa"/>
                                </w:tcPr>
                                <w:p w14:paraId="52202BF5" w14:textId="77777777" w:rsidR="00B12FFA" w:rsidRDefault="00B12FFA" w:rsidP="006E7614">
                                  <w:pPr>
                                    <w:spacing w:after="0" w:line="240" w:lineRule="auto"/>
                                  </w:pPr>
                                  <w:r>
                                    <w:t>≥115</w:t>
                                  </w:r>
                                </w:p>
                              </w:tc>
                              <w:tc>
                                <w:tcPr>
                                  <w:tcW w:w="2223" w:type="dxa"/>
                                </w:tcPr>
                                <w:p w14:paraId="37433504" w14:textId="1E7BBBBF" w:rsidR="00B12FFA" w:rsidRDefault="00B12FFA" w:rsidP="006E7614">
                                  <w:pPr>
                                    <w:spacing w:after="0" w:line="240" w:lineRule="auto"/>
                                  </w:pPr>
                                  <w:r>
                                    <w:t>105-1</w:t>
                                  </w:r>
                                  <w:r w:rsidR="007A2286">
                                    <w:t>1</w:t>
                                  </w:r>
                                  <w:r w:rsidR="007A2286" w:rsidRPr="00AA0ACE">
                                    <w:t>4</w:t>
                                  </w:r>
                                </w:p>
                              </w:tc>
                            </w:tr>
                            <w:tr w:rsidR="00B12FFA" w14:paraId="60BCAE05" w14:textId="77777777" w:rsidTr="002804DF">
                              <w:tc>
                                <w:tcPr>
                                  <w:tcW w:w="2222" w:type="dxa"/>
                                </w:tcPr>
                                <w:p w14:paraId="770A1FEC" w14:textId="77777777" w:rsidR="00B12FFA" w:rsidRDefault="00B12FFA" w:rsidP="006E7614">
                                  <w:pPr>
                                    <w:spacing w:after="0" w:line="240" w:lineRule="auto"/>
                                  </w:pPr>
                                  <w:r>
                                    <w:t>12 years and over</w:t>
                                  </w:r>
                                </w:p>
                              </w:tc>
                              <w:tc>
                                <w:tcPr>
                                  <w:tcW w:w="2222" w:type="dxa"/>
                                </w:tcPr>
                                <w:p w14:paraId="5A7788CF" w14:textId="77777777" w:rsidR="00B12FFA" w:rsidRDefault="00B12FFA" w:rsidP="006E7614">
                                  <w:pPr>
                                    <w:spacing w:after="0" w:line="240" w:lineRule="auto"/>
                                  </w:pPr>
                                  <w:r>
                                    <w:t>≥25</w:t>
                                  </w:r>
                                </w:p>
                              </w:tc>
                              <w:tc>
                                <w:tcPr>
                                  <w:tcW w:w="2222" w:type="dxa"/>
                                </w:tcPr>
                                <w:p w14:paraId="36C85294" w14:textId="77777777" w:rsidR="00B12FFA" w:rsidRDefault="00B12FFA" w:rsidP="006E7614">
                                  <w:pPr>
                                    <w:spacing w:after="0" w:line="240" w:lineRule="auto"/>
                                  </w:pPr>
                                  <w:r>
                                    <w:t>21-24</w:t>
                                  </w:r>
                                </w:p>
                              </w:tc>
                              <w:tc>
                                <w:tcPr>
                                  <w:tcW w:w="2222" w:type="dxa"/>
                                </w:tcPr>
                                <w:p w14:paraId="3E14C864" w14:textId="77777777" w:rsidR="00B12FFA" w:rsidRDefault="00B12FFA" w:rsidP="006E7614">
                                  <w:pPr>
                                    <w:spacing w:after="0" w:line="240" w:lineRule="auto"/>
                                  </w:pPr>
                                  <w:r>
                                    <w:t>≥130</w:t>
                                  </w:r>
                                </w:p>
                              </w:tc>
                              <w:tc>
                                <w:tcPr>
                                  <w:tcW w:w="2223" w:type="dxa"/>
                                </w:tcPr>
                                <w:p w14:paraId="3E5868E3" w14:textId="77777777" w:rsidR="00B12FFA" w:rsidRDefault="00B12FFA" w:rsidP="006E7614">
                                  <w:pPr>
                                    <w:spacing w:after="0" w:line="240" w:lineRule="auto"/>
                                  </w:pPr>
                                  <w:r>
                                    <w:t>91-130</w:t>
                                  </w:r>
                                </w:p>
                              </w:tc>
                            </w:tr>
                          </w:tbl>
                          <w:p w14:paraId="416CE2B0" w14:textId="77777777" w:rsidR="00B12FFA" w:rsidRDefault="00B12FFA" w:rsidP="00B12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7B003" id="_x0000_s1029" type="#_x0000_t202" style="position:absolute;margin-left:-45.8pt;margin-top:2.45pt;width:571.2pt;height:1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" fillcolor="window" strokecolor="windowText" strokeweight="2pt">
                <v:textbox>
                  <w:txbxContent>
                    <w:p w14:paraId="6B7627F1" w14:textId="15D39E88" w:rsidR="00B12FFA" w:rsidRPr="002804DF" w:rsidRDefault="00B12FFA" w:rsidP="00B12FFA">
                      <w:pPr>
                        <w:rPr>
                          <w:b/>
                        </w:rPr>
                      </w:pPr>
                      <w:r w:rsidRPr="002804DF">
                        <w:rPr>
                          <w:b/>
                        </w:rPr>
                        <w:t xml:space="preserve">Age                                    </w:t>
                      </w:r>
                      <w:r>
                        <w:rPr>
                          <w:b/>
                        </w:rPr>
                        <w:t xml:space="preserve">                           </w:t>
                      </w:r>
                      <w:r w:rsidR="007E6067">
                        <w:rPr>
                          <w:b/>
                        </w:rPr>
                        <w:t>Tachy</w:t>
                      </w:r>
                      <w:r w:rsidRPr="002804DF">
                        <w:rPr>
                          <w:b/>
                        </w:rPr>
                        <w:t>pnoea</w:t>
                      </w:r>
                      <w:r>
                        <w:rPr>
                          <w:b/>
                        </w:rPr>
                        <w:t xml:space="preserve"> (breaths/min)</w:t>
                      </w:r>
                      <w:r w:rsidRPr="002804DF">
                        <w:rPr>
                          <w:b/>
                        </w:rPr>
                        <w:t xml:space="preserve">                      </w:t>
                      </w:r>
                      <w:r>
                        <w:rPr>
                          <w:b/>
                        </w:rPr>
                        <w:t xml:space="preserve">            </w:t>
                      </w:r>
                      <w:r w:rsidRPr="002804DF">
                        <w:rPr>
                          <w:b/>
                        </w:rPr>
                        <w:t>Tachycardia</w:t>
                      </w:r>
                      <w:r>
                        <w:rPr>
                          <w:b/>
                        </w:rPr>
                        <w:t xml:space="preserve"> (beats/min)</w:t>
                      </w:r>
                    </w:p>
                    <w:tbl>
                      <w:tblPr>
                        <w:tblStyle w:val="TableGrid2"/>
                        <w:tblW w:w="0" w:type="auto"/>
                        <w:tblLook w:val="04A0" w:firstRow="1" w:lastRow="0" w:firstColumn="1" w:lastColumn="0" w:noHBand="0" w:noVBand="1"/>
                      </w:tblPr>
                      <w:tblGrid>
                        <w:gridCol w:w="2222"/>
                        <w:gridCol w:w="2222"/>
                        <w:gridCol w:w="2222"/>
                        <w:gridCol w:w="2222"/>
                        <w:gridCol w:w="2223"/>
                      </w:tblGrid>
                      <w:tr w:rsidR="00B12FFA" w14:paraId="573DFF7D" w14:textId="77777777" w:rsidTr="002804DF">
                        <w:tc>
                          <w:tcPr>
                            <w:tcW w:w="2222" w:type="dxa"/>
                          </w:tcPr>
                          <w:p w14:paraId="2EE747EE" w14:textId="77777777" w:rsidR="00B12FFA" w:rsidRDefault="00B12FFA"/>
                        </w:tc>
                        <w:tc>
                          <w:tcPr>
                            <w:tcW w:w="2222" w:type="dxa"/>
                            <w:shd w:val="clear" w:color="auto" w:fill="FF0000"/>
                          </w:tcPr>
                          <w:p w14:paraId="79BF4734" w14:textId="77777777" w:rsidR="00B12FFA" w:rsidRDefault="00B12FFA" w:rsidP="006E7614">
                            <w:pPr>
                              <w:spacing w:after="0" w:line="240" w:lineRule="auto"/>
                            </w:pPr>
                            <w:r>
                              <w:t>Severe</w:t>
                            </w:r>
                          </w:p>
                        </w:tc>
                        <w:tc>
                          <w:tcPr>
                            <w:tcW w:w="2222" w:type="dxa"/>
                            <w:shd w:val="clear" w:color="auto" w:fill="FFC000"/>
                          </w:tcPr>
                          <w:p w14:paraId="3A1B9C9D" w14:textId="77777777" w:rsidR="00B12FFA" w:rsidRDefault="00B12FFA">
                            <w:r>
                              <w:t>Moderate</w:t>
                            </w:r>
                          </w:p>
                        </w:tc>
                        <w:tc>
                          <w:tcPr>
                            <w:tcW w:w="2222" w:type="dxa"/>
                            <w:shd w:val="clear" w:color="auto" w:fill="FF3300"/>
                          </w:tcPr>
                          <w:p w14:paraId="5053FD4A" w14:textId="77777777" w:rsidR="00B12FFA" w:rsidRDefault="00B12FFA">
                            <w:r>
                              <w:t>Severe</w:t>
                            </w:r>
                          </w:p>
                        </w:tc>
                        <w:tc>
                          <w:tcPr>
                            <w:tcW w:w="2223" w:type="dxa"/>
                            <w:shd w:val="clear" w:color="auto" w:fill="FFC000"/>
                          </w:tcPr>
                          <w:p w14:paraId="4128D9F2" w14:textId="77777777" w:rsidR="00B12FFA" w:rsidRDefault="00B12FFA">
                            <w:r>
                              <w:t>Moderate</w:t>
                            </w:r>
                          </w:p>
                        </w:tc>
                      </w:tr>
                      <w:tr w:rsidR="00B12FFA" w14:paraId="4B631581" w14:textId="77777777" w:rsidTr="002804DF">
                        <w:tc>
                          <w:tcPr>
                            <w:tcW w:w="2222" w:type="dxa"/>
                          </w:tcPr>
                          <w:p w14:paraId="007F51CE" w14:textId="77777777" w:rsidR="00B12FFA" w:rsidRDefault="00B12FFA" w:rsidP="006E7614">
                            <w:pPr>
                              <w:spacing w:after="0" w:line="240" w:lineRule="auto"/>
                            </w:pPr>
                            <w:r>
                              <w:t>&lt;1 year</w:t>
                            </w:r>
                          </w:p>
                        </w:tc>
                        <w:tc>
                          <w:tcPr>
                            <w:tcW w:w="2222" w:type="dxa"/>
                          </w:tcPr>
                          <w:p w14:paraId="2F71F4D3" w14:textId="2E874875" w:rsidR="006E7614" w:rsidRDefault="006E7614" w:rsidP="006E7614">
                            <w:pPr>
                              <w:spacing w:after="0" w:line="240" w:lineRule="auto"/>
                            </w:pPr>
                            <w:r>
                              <w:t>≥60</w:t>
                            </w:r>
                          </w:p>
                        </w:tc>
                        <w:tc>
                          <w:tcPr>
                            <w:tcW w:w="2222" w:type="dxa"/>
                          </w:tcPr>
                          <w:p w14:paraId="41CA03D7" w14:textId="77777777" w:rsidR="00B12FFA" w:rsidRDefault="00B12FFA" w:rsidP="006E7614">
                            <w:pPr>
                              <w:spacing w:after="0" w:line="240" w:lineRule="auto"/>
                            </w:pPr>
                            <w:r>
                              <w:t>50-59</w:t>
                            </w:r>
                          </w:p>
                        </w:tc>
                        <w:tc>
                          <w:tcPr>
                            <w:tcW w:w="2222" w:type="dxa"/>
                          </w:tcPr>
                          <w:p w14:paraId="7E02357E" w14:textId="77777777" w:rsidR="00B12FFA" w:rsidRDefault="00B12FFA" w:rsidP="006E7614">
                            <w:pPr>
                              <w:spacing w:after="0" w:line="240" w:lineRule="auto"/>
                            </w:pPr>
                            <w:r>
                              <w:t>≥160</w:t>
                            </w:r>
                          </w:p>
                        </w:tc>
                        <w:tc>
                          <w:tcPr>
                            <w:tcW w:w="2223" w:type="dxa"/>
                          </w:tcPr>
                          <w:p w14:paraId="35CB17F6" w14:textId="77777777" w:rsidR="00B12FFA" w:rsidRDefault="00B12FFA" w:rsidP="006E7614">
                            <w:pPr>
                              <w:spacing w:after="0" w:line="240" w:lineRule="auto"/>
                            </w:pPr>
                            <w:r>
                              <w:t>150-159</w:t>
                            </w:r>
                          </w:p>
                        </w:tc>
                      </w:tr>
                      <w:tr w:rsidR="00B12FFA" w14:paraId="6064E637" w14:textId="77777777" w:rsidTr="002804DF">
                        <w:tc>
                          <w:tcPr>
                            <w:tcW w:w="2222" w:type="dxa"/>
                          </w:tcPr>
                          <w:p w14:paraId="333CC73D" w14:textId="77777777" w:rsidR="00B12FFA" w:rsidRDefault="00B12FFA" w:rsidP="006E7614">
                            <w:pPr>
                              <w:spacing w:after="0" w:line="240" w:lineRule="auto"/>
                            </w:pPr>
                            <w:r>
                              <w:t>1-2 years</w:t>
                            </w:r>
                          </w:p>
                        </w:tc>
                        <w:tc>
                          <w:tcPr>
                            <w:tcW w:w="2222" w:type="dxa"/>
                          </w:tcPr>
                          <w:p w14:paraId="3DB42CAD" w14:textId="77777777" w:rsidR="00B12FFA" w:rsidRDefault="00B12FFA" w:rsidP="006E7614">
                            <w:pPr>
                              <w:spacing w:after="0" w:line="240" w:lineRule="auto"/>
                            </w:pPr>
                            <w:r>
                              <w:t>≥50</w:t>
                            </w:r>
                          </w:p>
                        </w:tc>
                        <w:tc>
                          <w:tcPr>
                            <w:tcW w:w="2222" w:type="dxa"/>
                          </w:tcPr>
                          <w:p w14:paraId="4422C78F" w14:textId="77777777" w:rsidR="00B12FFA" w:rsidRDefault="00B12FFA" w:rsidP="006E7614">
                            <w:pPr>
                              <w:spacing w:after="0" w:line="240" w:lineRule="auto"/>
                            </w:pPr>
                            <w:r>
                              <w:t>40-49</w:t>
                            </w:r>
                          </w:p>
                        </w:tc>
                        <w:tc>
                          <w:tcPr>
                            <w:tcW w:w="2222" w:type="dxa"/>
                          </w:tcPr>
                          <w:p w14:paraId="054E8335" w14:textId="77777777" w:rsidR="00B12FFA" w:rsidRDefault="00B12FFA" w:rsidP="006E7614">
                            <w:pPr>
                              <w:spacing w:after="0" w:line="240" w:lineRule="auto"/>
                            </w:pPr>
                            <w:r>
                              <w:t>≥150</w:t>
                            </w:r>
                          </w:p>
                        </w:tc>
                        <w:tc>
                          <w:tcPr>
                            <w:tcW w:w="2223" w:type="dxa"/>
                          </w:tcPr>
                          <w:p w14:paraId="300C3BF5" w14:textId="77777777" w:rsidR="00B12FFA" w:rsidRDefault="00B12FFA" w:rsidP="006E7614">
                            <w:pPr>
                              <w:spacing w:after="0" w:line="240" w:lineRule="auto"/>
                            </w:pPr>
                            <w:r>
                              <w:t>140-149</w:t>
                            </w:r>
                          </w:p>
                        </w:tc>
                      </w:tr>
                      <w:tr w:rsidR="00B12FFA" w14:paraId="430ECF84" w14:textId="77777777" w:rsidTr="002804DF">
                        <w:tc>
                          <w:tcPr>
                            <w:tcW w:w="2222" w:type="dxa"/>
                          </w:tcPr>
                          <w:p w14:paraId="19E0BF5F" w14:textId="77777777" w:rsidR="00B12FFA" w:rsidRDefault="00B12FFA" w:rsidP="006E7614">
                            <w:pPr>
                              <w:spacing w:after="0" w:line="240" w:lineRule="auto"/>
                            </w:pPr>
                            <w:r>
                              <w:t>3-4 years</w:t>
                            </w:r>
                          </w:p>
                        </w:tc>
                        <w:tc>
                          <w:tcPr>
                            <w:tcW w:w="2222" w:type="dxa"/>
                          </w:tcPr>
                          <w:p w14:paraId="5E1A6EDC" w14:textId="77777777" w:rsidR="00B12FFA" w:rsidRDefault="00B12FFA" w:rsidP="006E7614">
                            <w:pPr>
                              <w:spacing w:after="0" w:line="240" w:lineRule="auto"/>
                            </w:pPr>
                            <w:r>
                              <w:t>≥40</w:t>
                            </w:r>
                          </w:p>
                        </w:tc>
                        <w:tc>
                          <w:tcPr>
                            <w:tcW w:w="2222" w:type="dxa"/>
                          </w:tcPr>
                          <w:p w14:paraId="371BD579" w14:textId="77777777" w:rsidR="00B12FFA" w:rsidRDefault="00B12FFA" w:rsidP="006E7614">
                            <w:pPr>
                              <w:spacing w:after="0" w:line="240" w:lineRule="auto"/>
                            </w:pPr>
                            <w:r>
                              <w:t>35-39</w:t>
                            </w:r>
                          </w:p>
                        </w:tc>
                        <w:tc>
                          <w:tcPr>
                            <w:tcW w:w="2222" w:type="dxa"/>
                          </w:tcPr>
                          <w:p w14:paraId="41D95DD8" w14:textId="77777777" w:rsidR="00B12FFA" w:rsidRDefault="00B12FFA" w:rsidP="006E7614">
                            <w:pPr>
                              <w:spacing w:after="0" w:line="240" w:lineRule="auto"/>
                            </w:pPr>
                            <w:r>
                              <w:t>≥140</w:t>
                            </w:r>
                          </w:p>
                        </w:tc>
                        <w:tc>
                          <w:tcPr>
                            <w:tcW w:w="2223" w:type="dxa"/>
                          </w:tcPr>
                          <w:p w14:paraId="4AF20DF8" w14:textId="77777777" w:rsidR="00B12FFA" w:rsidRDefault="00B12FFA" w:rsidP="006E7614">
                            <w:pPr>
                              <w:spacing w:after="0" w:line="240" w:lineRule="auto"/>
                            </w:pPr>
                            <w:r>
                              <w:t>130-139</w:t>
                            </w:r>
                          </w:p>
                        </w:tc>
                      </w:tr>
                      <w:tr w:rsidR="00B12FFA" w14:paraId="0A0AD1E5" w14:textId="77777777" w:rsidTr="002804DF">
                        <w:tc>
                          <w:tcPr>
                            <w:tcW w:w="2222" w:type="dxa"/>
                          </w:tcPr>
                          <w:p w14:paraId="2A3BCE6D" w14:textId="77777777" w:rsidR="00B12FFA" w:rsidRDefault="00B12FFA" w:rsidP="006E7614">
                            <w:pPr>
                              <w:spacing w:after="0" w:line="240" w:lineRule="auto"/>
                            </w:pPr>
                            <w:r>
                              <w:t>5 years</w:t>
                            </w:r>
                          </w:p>
                        </w:tc>
                        <w:tc>
                          <w:tcPr>
                            <w:tcW w:w="2222" w:type="dxa"/>
                          </w:tcPr>
                          <w:p w14:paraId="536AEC69" w14:textId="77777777" w:rsidR="00B12FFA" w:rsidRDefault="00B12FFA" w:rsidP="006E7614">
                            <w:pPr>
                              <w:spacing w:after="0" w:line="240" w:lineRule="auto"/>
                            </w:pPr>
                            <w:r>
                              <w:t>≥29</w:t>
                            </w:r>
                          </w:p>
                        </w:tc>
                        <w:tc>
                          <w:tcPr>
                            <w:tcW w:w="2222" w:type="dxa"/>
                          </w:tcPr>
                          <w:p w14:paraId="47FC568E" w14:textId="77777777" w:rsidR="00B12FFA" w:rsidRDefault="00B12FFA" w:rsidP="006E7614">
                            <w:pPr>
                              <w:spacing w:after="0" w:line="240" w:lineRule="auto"/>
                            </w:pPr>
                            <w:r>
                              <w:t>24-28</w:t>
                            </w:r>
                          </w:p>
                        </w:tc>
                        <w:tc>
                          <w:tcPr>
                            <w:tcW w:w="2222" w:type="dxa"/>
                          </w:tcPr>
                          <w:p w14:paraId="36915A55" w14:textId="77777777" w:rsidR="00B12FFA" w:rsidRDefault="00B12FFA" w:rsidP="006E7614">
                            <w:pPr>
                              <w:spacing w:after="0" w:line="240" w:lineRule="auto"/>
                            </w:pPr>
                            <w:r>
                              <w:t>≥130</w:t>
                            </w:r>
                          </w:p>
                        </w:tc>
                        <w:tc>
                          <w:tcPr>
                            <w:tcW w:w="2223" w:type="dxa"/>
                          </w:tcPr>
                          <w:p w14:paraId="01433311" w14:textId="77777777" w:rsidR="00B12FFA" w:rsidRDefault="00B12FFA" w:rsidP="006E7614">
                            <w:pPr>
                              <w:spacing w:after="0" w:line="240" w:lineRule="auto"/>
                            </w:pPr>
                            <w:r>
                              <w:t>120-129</w:t>
                            </w:r>
                          </w:p>
                        </w:tc>
                      </w:tr>
                      <w:tr w:rsidR="00B12FFA" w14:paraId="0A4DE0EA" w14:textId="77777777" w:rsidTr="002804DF">
                        <w:tc>
                          <w:tcPr>
                            <w:tcW w:w="2222" w:type="dxa"/>
                          </w:tcPr>
                          <w:p w14:paraId="5C22F2F1" w14:textId="77777777" w:rsidR="00B12FFA" w:rsidRDefault="00B12FFA" w:rsidP="006E7614">
                            <w:pPr>
                              <w:spacing w:after="0" w:line="240" w:lineRule="auto"/>
                            </w:pPr>
                            <w:r>
                              <w:t>6-7 years</w:t>
                            </w:r>
                          </w:p>
                        </w:tc>
                        <w:tc>
                          <w:tcPr>
                            <w:tcW w:w="2222" w:type="dxa"/>
                          </w:tcPr>
                          <w:p w14:paraId="43CEE819" w14:textId="77777777" w:rsidR="00B12FFA" w:rsidRDefault="00B12FFA" w:rsidP="006E7614">
                            <w:pPr>
                              <w:spacing w:after="0" w:line="240" w:lineRule="auto"/>
                            </w:pPr>
                            <w:r>
                              <w:t>≥27</w:t>
                            </w:r>
                          </w:p>
                        </w:tc>
                        <w:tc>
                          <w:tcPr>
                            <w:tcW w:w="2222" w:type="dxa"/>
                          </w:tcPr>
                          <w:p w14:paraId="73AACF76" w14:textId="77777777" w:rsidR="00B12FFA" w:rsidRDefault="00B12FFA" w:rsidP="006E7614">
                            <w:pPr>
                              <w:spacing w:after="0" w:line="240" w:lineRule="auto"/>
                            </w:pPr>
                            <w:r>
                              <w:t>24-26</w:t>
                            </w:r>
                          </w:p>
                        </w:tc>
                        <w:tc>
                          <w:tcPr>
                            <w:tcW w:w="2222" w:type="dxa"/>
                          </w:tcPr>
                          <w:p w14:paraId="7AE5CD89" w14:textId="77777777" w:rsidR="00B12FFA" w:rsidRDefault="00B12FFA" w:rsidP="006E7614">
                            <w:pPr>
                              <w:spacing w:after="0" w:line="240" w:lineRule="auto"/>
                            </w:pPr>
                            <w:r>
                              <w:t>≥120</w:t>
                            </w:r>
                          </w:p>
                        </w:tc>
                        <w:tc>
                          <w:tcPr>
                            <w:tcW w:w="2223" w:type="dxa"/>
                          </w:tcPr>
                          <w:p w14:paraId="5D0B01B8" w14:textId="77777777" w:rsidR="00B12FFA" w:rsidRDefault="00B12FFA" w:rsidP="006E7614">
                            <w:pPr>
                              <w:spacing w:after="0" w:line="240" w:lineRule="auto"/>
                            </w:pPr>
                            <w:r>
                              <w:t>110-119</w:t>
                            </w:r>
                          </w:p>
                        </w:tc>
                      </w:tr>
                      <w:tr w:rsidR="00B12FFA" w14:paraId="28559A38" w14:textId="77777777" w:rsidTr="002804DF">
                        <w:tc>
                          <w:tcPr>
                            <w:tcW w:w="2222" w:type="dxa"/>
                          </w:tcPr>
                          <w:p w14:paraId="68BA2827" w14:textId="77777777" w:rsidR="00B12FFA" w:rsidRDefault="00B12FFA" w:rsidP="006E7614">
                            <w:pPr>
                              <w:spacing w:after="0" w:line="240" w:lineRule="auto"/>
                            </w:pPr>
                            <w:r>
                              <w:t>8-11 years</w:t>
                            </w:r>
                          </w:p>
                        </w:tc>
                        <w:tc>
                          <w:tcPr>
                            <w:tcW w:w="2222" w:type="dxa"/>
                          </w:tcPr>
                          <w:p w14:paraId="48A35462" w14:textId="77777777" w:rsidR="00B12FFA" w:rsidRDefault="00B12FFA" w:rsidP="006E7614">
                            <w:pPr>
                              <w:spacing w:after="0" w:line="240" w:lineRule="auto"/>
                            </w:pPr>
                            <w:r>
                              <w:t>≥25</w:t>
                            </w:r>
                          </w:p>
                        </w:tc>
                        <w:tc>
                          <w:tcPr>
                            <w:tcW w:w="2222" w:type="dxa"/>
                          </w:tcPr>
                          <w:p w14:paraId="3CE902E0" w14:textId="77777777" w:rsidR="00B12FFA" w:rsidRDefault="00B12FFA" w:rsidP="006E7614">
                            <w:pPr>
                              <w:spacing w:after="0" w:line="240" w:lineRule="auto"/>
                            </w:pPr>
                            <w:r>
                              <w:t>22-24</w:t>
                            </w:r>
                          </w:p>
                        </w:tc>
                        <w:tc>
                          <w:tcPr>
                            <w:tcW w:w="2222" w:type="dxa"/>
                          </w:tcPr>
                          <w:p w14:paraId="52202BF5" w14:textId="77777777" w:rsidR="00B12FFA" w:rsidRDefault="00B12FFA" w:rsidP="006E7614">
                            <w:pPr>
                              <w:spacing w:after="0" w:line="240" w:lineRule="auto"/>
                            </w:pPr>
                            <w:r>
                              <w:t>≥115</w:t>
                            </w:r>
                          </w:p>
                        </w:tc>
                        <w:tc>
                          <w:tcPr>
                            <w:tcW w:w="2223" w:type="dxa"/>
                          </w:tcPr>
                          <w:p w14:paraId="37433504" w14:textId="1E7BBBBF" w:rsidR="00B12FFA" w:rsidRDefault="00B12FFA" w:rsidP="006E7614">
                            <w:pPr>
                              <w:spacing w:after="0" w:line="240" w:lineRule="auto"/>
                            </w:pPr>
                            <w:r>
                              <w:t>105-1</w:t>
                            </w:r>
                            <w:r w:rsidR="007A2286">
                              <w:t>1</w:t>
                            </w:r>
                            <w:r w:rsidR="007A2286" w:rsidRPr="00AA0ACE">
                              <w:t>4</w:t>
                            </w:r>
                          </w:p>
                        </w:tc>
                      </w:tr>
                      <w:tr w:rsidR="00B12FFA" w14:paraId="60BCAE05" w14:textId="77777777" w:rsidTr="002804DF">
                        <w:tc>
                          <w:tcPr>
                            <w:tcW w:w="2222" w:type="dxa"/>
                          </w:tcPr>
                          <w:p w14:paraId="770A1FEC" w14:textId="77777777" w:rsidR="00B12FFA" w:rsidRDefault="00B12FFA" w:rsidP="006E7614">
                            <w:pPr>
                              <w:spacing w:after="0" w:line="240" w:lineRule="auto"/>
                            </w:pPr>
                            <w:r>
                              <w:t>12 years and over</w:t>
                            </w:r>
                          </w:p>
                        </w:tc>
                        <w:tc>
                          <w:tcPr>
                            <w:tcW w:w="2222" w:type="dxa"/>
                          </w:tcPr>
                          <w:p w14:paraId="5A7788CF" w14:textId="77777777" w:rsidR="00B12FFA" w:rsidRDefault="00B12FFA" w:rsidP="006E7614">
                            <w:pPr>
                              <w:spacing w:after="0" w:line="240" w:lineRule="auto"/>
                            </w:pPr>
                            <w:r>
                              <w:t>≥25</w:t>
                            </w:r>
                          </w:p>
                        </w:tc>
                        <w:tc>
                          <w:tcPr>
                            <w:tcW w:w="2222" w:type="dxa"/>
                          </w:tcPr>
                          <w:p w14:paraId="36C85294" w14:textId="77777777" w:rsidR="00B12FFA" w:rsidRDefault="00B12FFA" w:rsidP="006E7614">
                            <w:pPr>
                              <w:spacing w:after="0" w:line="240" w:lineRule="auto"/>
                            </w:pPr>
                            <w:r>
                              <w:t>21-24</w:t>
                            </w:r>
                          </w:p>
                        </w:tc>
                        <w:tc>
                          <w:tcPr>
                            <w:tcW w:w="2222" w:type="dxa"/>
                          </w:tcPr>
                          <w:p w14:paraId="3E14C864" w14:textId="77777777" w:rsidR="00B12FFA" w:rsidRDefault="00B12FFA" w:rsidP="006E7614">
                            <w:pPr>
                              <w:spacing w:after="0" w:line="240" w:lineRule="auto"/>
                            </w:pPr>
                            <w:r>
                              <w:t>≥130</w:t>
                            </w:r>
                          </w:p>
                        </w:tc>
                        <w:tc>
                          <w:tcPr>
                            <w:tcW w:w="2223" w:type="dxa"/>
                          </w:tcPr>
                          <w:p w14:paraId="3E5868E3" w14:textId="77777777" w:rsidR="00B12FFA" w:rsidRDefault="00B12FFA" w:rsidP="006E7614">
                            <w:pPr>
                              <w:spacing w:after="0" w:line="240" w:lineRule="auto"/>
                            </w:pPr>
                            <w:r>
                              <w:t>91-130</w:t>
                            </w:r>
                          </w:p>
                        </w:tc>
                      </w:tr>
                    </w:tbl>
                    <w:p w14:paraId="416CE2B0" w14:textId="77777777" w:rsidR="00B12FFA" w:rsidRDefault="00B12FFA" w:rsidP="00B12FFA"/>
                  </w:txbxContent>
                </v:textbox>
              </v:shape>
            </w:pict>
          </mc:Fallback>
        </mc:AlternateContent>
      </w:r>
    </w:p>
    <w:p w14:paraId="2C580ACD" w14:textId="7923F45B" w:rsidR="00140CF8" w:rsidRPr="00140CF8" w:rsidRDefault="006E7614" w:rsidP="003E78C3">
      <w:pPr>
        <w:widowControl w:val="0"/>
        <w:autoSpaceDE w:val="0"/>
        <w:autoSpaceDN w:val="0"/>
        <w:adjustRightInd w:val="0"/>
        <w:spacing w:after="0" w:line="240" w:lineRule="auto"/>
        <w:rPr>
          <w:rFonts w:ascii="Arial" w:hAnsi="Arial" w:cs="Arial"/>
          <w:color w:val="0000FF"/>
          <w:sz w:val="20"/>
          <w:szCs w:val="20"/>
          <w:lang w:val="en-US" w:eastAsia="ja-JP"/>
        </w:rPr>
      </w:pPr>
      <w:r w:rsidRPr="006E7614">
        <w:rPr>
          <w:rFonts w:ascii="Arial" w:hAnsi="Arial" w:cs="Arial"/>
          <w:noProof/>
          <w:color w:val="0000FF"/>
          <w:sz w:val="20"/>
          <w:szCs w:val="20"/>
        </w:rPr>
        <mc:AlternateContent>
          <mc:Choice Requires="wps">
            <w:drawing>
              <wp:anchor distT="0" distB="0" distL="114300" distR="114300" simplePos="0" relativeHeight="251662336" behindDoc="0" locked="0" layoutInCell="1" allowOverlap="1" wp14:anchorId="73624529" wp14:editId="2CAA10A3">
                <wp:simplePos x="0" y="0"/>
                <wp:positionH relativeFrom="column">
                  <wp:posOffset>-749300</wp:posOffset>
                </wp:positionH>
                <wp:positionV relativeFrom="paragraph">
                  <wp:posOffset>1985010</wp:posOffset>
                </wp:positionV>
                <wp:extent cx="7419340" cy="1166495"/>
                <wp:effectExtent l="0" t="0" r="1016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1166495"/>
                        </a:xfrm>
                        <a:prstGeom prst="rect">
                          <a:avLst/>
                        </a:prstGeom>
                        <a:solidFill>
                          <a:schemeClr val="bg1">
                            <a:lumMod val="85000"/>
                          </a:schemeClr>
                        </a:solidFill>
                        <a:ln w="9525">
                          <a:solidFill>
                            <a:srgbClr val="000000"/>
                          </a:solidFill>
                          <a:miter lim="800000"/>
                          <a:headEnd/>
                          <a:tailEnd/>
                        </a:ln>
                      </wps:spPr>
                      <wps:txbx>
                        <w:txbxContent>
                          <w:p w14:paraId="45A89AD2" w14:textId="704836B7" w:rsidR="001F171D" w:rsidRDefault="001F171D" w:rsidP="001F171D">
                            <w:pPr>
                              <w:spacing w:after="0" w:line="240" w:lineRule="auto"/>
                            </w:pPr>
                            <w:r>
                              <w:t>This guidance is written in the following context:</w:t>
                            </w:r>
                          </w:p>
                          <w:p w14:paraId="7584CB81" w14:textId="0ED38D43" w:rsidR="001F171D" w:rsidRDefault="001F171D" w:rsidP="001F171D">
                            <w:pPr>
                              <w:spacing w:after="0" w:line="240" w:lineRule="auto"/>
                            </w:pPr>
                            <w:r>
                              <w:t xml:space="preserve">This assessment tool is based on NICE guidance, which was arrived at after careful consideration of the evidence available. Healthcare professionals are expected to take it fully into account when exercising their clinical judgement. The guidance does not, however, override the individual responsibility of healthcare professionals to make decisions appropriate to the </w:t>
                            </w:r>
                            <w:r w:rsidR="00206C0B">
                              <w:t>circumstances</w:t>
                            </w:r>
                            <w:r>
                              <w:t xml:space="preserve"> of the individual patient, in consultation with the patient and/or guardian or carer.</w:t>
                            </w:r>
                          </w:p>
                          <w:p w14:paraId="01E26C69" w14:textId="70F56BFE" w:rsidR="001F171D" w:rsidRDefault="001F171D" w:rsidP="001F171D">
                            <w:pPr>
                              <w:spacing w:after="0" w:line="240" w:lineRule="auto"/>
                            </w:pPr>
                            <w:r>
                              <w:t xml:space="preserve">To be read in conjunction with Feverish Illness in Children, NICE guideline NG143.                                        </w:t>
                            </w:r>
                            <w:r w:rsidR="00206C0B">
                              <w:t xml:space="preserve">               </w:t>
                            </w:r>
                            <w:r>
                              <w:t xml:space="preserve"> </w:t>
                            </w:r>
                            <w:r w:rsidR="00F976AB">
                              <w:t>Dec 2025</w:t>
                            </w:r>
                            <w:r w:rsidR="00206C0B">
                              <w:t xml:space="preserve"> v8.1</w:t>
                            </w:r>
                          </w:p>
                          <w:p w14:paraId="1599ED19" w14:textId="77777777" w:rsidR="001F171D" w:rsidRDefault="001F171D" w:rsidP="001F171D">
                            <w:pPr>
                              <w:spacing w:after="0" w:line="240" w:lineRule="auto"/>
                            </w:pPr>
                          </w:p>
                          <w:p w14:paraId="5017C4E2" w14:textId="77777777" w:rsidR="001F171D" w:rsidRDefault="001F171D" w:rsidP="001F171D">
                            <w:pPr>
                              <w:spacing w:after="0" w:line="240" w:lineRule="auto"/>
                            </w:pPr>
                          </w:p>
                          <w:p w14:paraId="3AE90365" w14:textId="77777777" w:rsidR="001F171D" w:rsidRDefault="001F171D" w:rsidP="001F171D">
                            <w:pPr>
                              <w:spacing w:after="0" w:line="240" w:lineRule="auto"/>
                            </w:pPr>
                          </w:p>
                          <w:p w14:paraId="183405BF" w14:textId="77777777" w:rsidR="001F171D" w:rsidRDefault="001F171D" w:rsidP="001F171D">
                            <w:pPr>
                              <w:spacing w:after="0" w:line="240" w:lineRule="auto"/>
                            </w:pPr>
                          </w:p>
                          <w:p w14:paraId="1ECD31E0" w14:textId="77777777" w:rsidR="001F171D" w:rsidRDefault="001F171D" w:rsidP="001F171D">
                            <w:pPr>
                              <w:spacing w:after="0" w:line="240" w:lineRule="auto"/>
                            </w:pPr>
                          </w:p>
                          <w:p w14:paraId="40FF2EC6" w14:textId="77777777" w:rsidR="001F171D" w:rsidRDefault="001F171D" w:rsidP="001F171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24529" id="_x0000_s1030" type="#_x0000_t202" style="position:absolute;margin-left:-59pt;margin-top:156.3pt;width:584.2pt;height:9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" fillcolor="#d8d8d8 [2732]">
                <v:textbox>
                  <w:txbxContent>
                    <w:p w14:paraId="45A89AD2" w14:textId="704836B7" w:rsidR="001F171D" w:rsidRDefault="001F171D" w:rsidP="001F171D">
                      <w:pPr>
                        <w:spacing w:after="0" w:line="240" w:lineRule="auto"/>
                      </w:pPr>
                      <w:r>
                        <w:t>This guidance is written in the following context:</w:t>
                      </w:r>
                    </w:p>
                    <w:p w14:paraId="7584CB81" w14:textId="0ED38D43" w:rsidR="001F171D" w:rsidRDefault="001F171D" w:rsidP="001F171D">
                      <w:pPr>
                        <w:spacing w:after="0" w:line="240" w:lineRule="auto"/>
                      </w:pPr>
                      <w:r>
                        <w:t xml:space="preserve">This assessment tool is based on NICE guidance, which was arrived at after careful consideration of the evidence available. Healthcare professionals are expected to take it fully into account when exercising their clinical judgement. The guidance does not, however, override the individual responsibility of healthcare professionals to make decisions appropriate to the </w:t>
                      </w:r>
                      <w:r w:rsidR="00206C0B">
                        <w:t>circumstances</w:t>
                      </w:r>
                      <w:r>
                        <w:t xml:space="preserve"> of the individual patient, in consultation with the patient and/or guardian or carer.</w:t>
                      </w:r>
                    </w:p>
                    <w:p w14:paraId="01E26C69" w14:textId="70F56BFE" w:rsidR="001F171D" w:rsidRDefault="001F171D" w:rsidP="001F171D">
                      <w:pPr>
                        <w:spacing w:after="0" w:line="240" w:lineRule="auto"/>
                      </w:pPr>
                      <w:r>
                        <w:t xml:space="preserve">To be read in conjunction with Feverish Illness in Children, NICE guideline NG143.                                        </w:t>
                      </w:r>
                      <w:r w:rsidR="00206C0B">
                        <w:t xml:space="preserve">               </w:t>
                      </w:r>
                      <w:r>
                        <w:t xml:space="preserve"> </w:t>
                      </w:r>
                      <w:r w:rsidR="00F976AB">
                        <w:t>Dec 2025</w:t>
                      </w:r>
                      <w:r w:rsidR="00206C0B">
                        <w:t xml:space="preserve"> v8.1</w:t>
                      </w:r>
                    </w:p>
                    <w:p w14:paraId="1599ED19" w14:textId="77777777" w:rsidR="001F171D" w:rsidRDefault="001F171D" w:rsidP="001F171D">
                      <w:pPr>
                        <w:spacing w:after="0" w:line="240" w:lineRule="auto"/>
                      </w:pPr>
                    </w:p>
                    <w:p w14:paraId="5017C4E2" w14:textId="77777777" w:rsidR="001F171D" w:rsidRDefault="001F171D" w:rsidP="001F171D">
                      <w:pPr>
                        <w:spacing w:after="0" w:line="240" w:lineRule="auto"/>
                      </w:pPr>
                    </w:p>
                    <w:p w14:paraId="3AE90365" w14:textId="77777777" w:rsidR="001F171D" w:rsidRDefault="001F171D" w:rsidP="001F171D">
                      <w:pPr>
                        <w:spacing w:after="0" w:line="240" w:lineRule="auto"/>
                      </w:pPr>
                    </w:p>
                    <w:p w14:paraId="183405BF" w14:textId="77777777" w:rsidR="001F171D" w:rsidRDefault="001F171D" w:rsidP="001F171D">
                      <w:pPr>
                        <w:spacing w:after="0" w:line="240" w:lineRule="auto"/>
                      </w:pPr>
                    </w:p>
                    <w:p w14:paraId="1ECD31E0" w14:textId="77777777" w:rsidR="001F171D" w:rsidRDefault="001F171D" w:rsidP="001F171D">
                      <w:pPr>
                        <w:spacing w:after="0" w:line="240" w:lineRule="auto"/>
                      </w:pPr>
                    </w:p>
                    <w:p w14:paraId="40FF2EC6" w14:textId="77777777" w:rsidR="001F171D" w:rsidRDefault="001F171D" w:rsidP="001F171D">
                      <w:pPr>
                        <w:spacing w:after="0" w:line="240" w:lineRule="auto"/>
                      </w:pPr>
                    </w:p>
                  </w:txbxContent>
                </v:textbox>
              </v:shape>
            </w:pict>
          </mc:Fallback>
        </mc:AlternateContent>
      </w:r>
    </w:p>
    <w:sectPr w:rsidR="00140CF8" w:rsidRPr="00140CF8" w:rsidSect="008D62D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1F510E"/>
    <w:multiLevelType w:val="hybridMultilevel"/>
    <w:tmpl w:val="88CC5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02485"/>
    <w:multiLevelType w:val="hybridMultilevel"/>
    <w:tmpl w:val="7A300A8E"/>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3556F"/>
    <w:multiLevelType w:val="hybridMultilevel"/>
    <w:tmpl w:val="A1A6DCA8"/>
    <w:lvl w:ilvl="0" w:tplc="000018BE">
      <w:start w:val="1"/>
      <w:numFmt w:val="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D518B"/>
    <w:multiLevelType w:val="hybridMultilevel"/>
    <w:tmpl w:val="1524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908E2"/>
    <w:multiLevelType w:val="hybridMultilevel"/>
    <w:tmpl w:val="8D461D68"/>
    <w:lvl w:ilvl="0" w:tplc="2CE4A3E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22BE"/>
    <w:multiLevelType w:val="hybridMultilevel"/>
    <w:tmpl w:val="2EE20040"/>
    <w:lvl w:ilvl="0" w:tplc="000018BE">
      <w:start w:val="1"/>
      <w:numFmt w:val="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D31384"/>
    <w:multiLevelType w:val="hybridMultilevel"/>
    <w:tmpl w:val="E6BC7166"/>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7AE"/>
    <w:multiLevelType w:val="hybridMultilevel"/>
    <w:tmpl w:val="E7101590"/>
    <w:lvl w:ilvl="0" w:tplc="000018BE">
      <w:start w:val="1"/>
      <w:numFmt w:val="bullet"/>
      <w:lvlText w:val="•"/>
      <w:lvlJc w:val="left"/>
      <w:pPr>
        <w:tabs>
          <w:tab w:val="num" w:pos="360"/>
        </w:tabs>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E659AF"/>
    <w:multiLevelType w:val="hybridMultilevel"/>
    <w:tmpl w:val="A3A4767C"/>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40FBF"/>
    <w:multiLevelType w:val="hybridMultilevel"/>
    <w:tmpl w:val="B6928B2A"/>
    <w:lvl w:ilvl="0" w:tplc="953222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64799"/>
    <w:multiLevelType w:val="hybridMultilevel"/>
    <w:tmpl w:val="D95E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F45F62"/>
    <w:multiLevelType w:val="hybridMultilevel"/>
    <w:tmpl w:val="D884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B085E"/>
    <w:multiLevelType w:val="hybridMultilevel"/>
    <w:tmpl w:val="490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82CAB"/>
    <w:multiLevelType w:val="hybridMultilevel"/>
    <w:tmpl w:val="B444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583179">
    <w:abstractNumId w:val="0"/>
  </w:num>
  <w:num w:numId="2" w16cid:durableId="1562400937">
    <w:abstractNumId w:val="13"/>
  </w:num>
  <w:num w:numId="3" w16cid:durableId="1334379783">
    <w:abstractNumId w:val="11"/>
  </w:num>
  <w:num w:numId="4" w16cid:durableId="462383912">
    <w:abstractNumId w:val="1"/>
  </w:num>
  <w:num w:numId="5" w16cid:durableId="371422902">
    <w:abstractNumId w:val="10"/>
  </w:num>
  <w:num w:numId="6" w16cid:durableId="460266214">
    <w:abstractNumId w:val="5"/>
  </w:num>
  <w:num w:numId="7" w16cid:durableId="441807535">
    <w:abstractNumId w:val="12"/>
  </w:num>
  <w:num w:numId="8" w16cid:durableId="1962763832">
    <w:abstractNumId w:val="4"/>
  </w:num>
  <w:num w:numId="9" w16cid:durableId="1098796730">
    <w:abstractNumId w:val="14"/>
  </w:num>
  <w:num w:numId="10" w16cid:durableId="1859079013">
    <w:abstractNumId w:val="6"/>
  </w:num>
  <w:num w:numId="11" w16cid:durableId="936787355">
    <w:abstractNumId w:val="3"/>
  </w:num>
  <w:num w:numId="12" w16cid:durableId="1801261701">
    <w:abstractNumId w:val="8"/>
  </w:num>
  <w:num w:numId="13" w16cid:durableId="1751198235">
    <w:abstractNumId w:val="2"/>
  </w:num>
  <w:num w:numId="14" w16cid:durableId="470489667">
    <w:abstractNumId w:val="7"/>
  </w:num>
  <w:num w:numId="15" w16cid:durableId="1264453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8E"/>
    <w:rsid w:val="00032C00"/>
    <w:rsid w:val="000C500A"/>
    <w:rsid w:val="000C6809"/>
    <w:rsid w:val="000F1D0D"/>
    <w:rsid w:val="00125C73"/>
    <w:rsid w:val="00140CF8"/>
    <w:rsid w:val="001F171D"/>
    <w:rsid w:val="00206C0B"/>
    <w:rsid w:val="002A7DB1"/>
    <w:rsid w:val="002C1C73"/>
    <w:rsid w:val="002F4AB8"/>
    <w:rsid w:val="00306A8B"/>
    <w:rsid w:val="00365093"/>
    <w:rsid w:val="003B4012"/>
    <w:rsid w:val="003E78C3"/>
    <w:rsid w:val="00402CF2"/>
    <w:rsid w:val="00414BED"/>
    <w:rsid w:val="004413F2"/>
    <w:rsid w:val="004418CB"/>
    <w:rsid w:val="0045447F"/>
    <w:rsid w:val="004A6295"/>
    <w:rsid w:val="00525BE6"/>
    <w:rsid w:val="00590492"/>
    <w:rsid w:val="005A16D5"/>
    <w:rsid w:val="005B4758"/>
    <w:rsid w:val="0063359C"/>
    <w:rsid w:val="00690716"/>
    <w:rsid w:val="006E7614"/>
    <w:rsid w:val="007A1C49"/>
    <w:rsid w:val="007A2286"/>
    <w:rsid w:val="007A2ECD"/>
    <w:rsid w:val="007B2343"/>
    <w:rsid w:val="007B538E"/>
    <w:rsid w:val="007D08E2"/>
    <w:rsid w:val="007E6067"/>
    <w:rsid w:val="008419C4"/>
    <w:rsid w:val="008839C2"/>
    <w:rsid w:val="008D62DC"/>
    <w:rsid w:val="008E6223"/>
    <w:rsid w:val="0092127E"/>
    <w:rsid w:val="00955025"/>
    <w:rsid w:val="009C4A07"/>
    <w:rsid w:val="009F6187"/>
    <w:rsid w:val="00A10F4D"/>
    <w:rsid w:val="00A37319"/>
    <w:rsid w:val="00A82717"/>
    <w:rsid w:val="00AA0ACE"/>
    <w:rsid w:val="00AA1DAF"/>
    <w:rsid w:val="00AC595A"/>
    <w:rsid w:val="00AD4028"/>
    <w:rsid w:val="00B12FFA"/>
    <w:rsid w:val="00BA4217"/>
    <w:rsid w:val="00BC536F"/>
    <w:rsid w:val="00BD6174"/>
    <w:rsid w:val="00BD6D61"/>
    <w:rsid w:val="00BE39EC"/>
    <w:rsid w:val="00BE478E"/>
    <w:rsid w:val="00BF1173"/>
    <w:rsid w:val="00C60D82"/>
    <w:rsid w:val="00C81E51"/>
    <w:rsid w:val="00C91B71"/>
    <w:rsid w:val="00C936C7"/>
    <w:rsid w:val="00CC1FFA"/>
    <w:rsid w:val="00CF1FF0"/>
    <w:rsid w:val="00D354C7"/>
    <w:rsid w:val="00DC3968"/>
    <w:rsid w:val="00DD581B"/>
    <w:rsid w:val="00DE2D2C"/>
    <w:rsid w:val="00E67CEA"/>
    <w:rsid w:val="00EC0054"/>
    <w:rsid w:val="00ED0B6D"/>
    <w:rsid w:val="00F13E76"/>
    <w:rsid w:val="00F17AE8"/>
    <w:rsid w:val="00F23950"/>
    <w:rsid w:val="00F7267D"/>
    <w:rsid w:val="00F976AB"/>
    <w:rsid w:val="00FE062C"/>
    <w:rsid w:val="00FE58AE"/>
    <w:rsid w:val="00FF7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BD34F"/>
  <w14:defaultImageDpi w14:val="0"/>
  <w15:docId w15:val="{134BB9FA-A0C2-4AD3-8B44-E9BE2609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0492"/>
    <w:rPr>
      <w:rFonts w:ascii="Tahoma" w:hAnsi="Tahoma" w:cs="Times New Roman"/>
      <w:sz w:val="16"/>
    </w:rPr>
  </w:style>
  <w:style w:type="table" w:styleId="TableGrid">
    <w:name w:val="Table Grid"/>
    <w:basedOn w:val="TableNormal"/>
    <w:uiPriority w:val="59"/>
    <w:rsid w:val="00CF1FF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6D5"/>
    <w:rPr>
      <w:color w:val="0000FF" w:themeColor="hyperlink"/>
      <w:u w:val="single"/>
    </w:rPr>
  </w:style>
  <w:style w:type="paragraph" w:styleId="ListParagraph">
    <w:name w:val="List Paragraph"/>
    <w:basedOn w:val="Normal"/>
    <w:uiPriority w:val="34"/>
    <w:qFormat/>
    <w:rsid w:val="005A16D5"/>
    <w:pPr>
      <w:ind w:left="720"/>
      <w:contextualSpacing/>
    </w:pPr>
  </w:style>
  <w:style w:type="paragraph" w:styleId="Revision">
    <w:name w:val="Revision"/>
    <w:hidden/>
    <w:uiPriority w:val="99"/>
    <w:semiHidden/>
    <w:rsid w:val="0045447F"/>
    <w:rPr>
      <w:rFonts w:cs="Times New Roman"/>
      <w:sz w:val="22"/>
      <w:szCs w:val="22"/>
    </w:rPr>
  </w:style>
  <w:style w:type="table" w:customStyle="1" w:styleId="TableGrid1">
    <w:name w:val="Table Grid1"/>
    <w:basedOn w:val="TableNormal"/>
    <w:next w:val="TableGrid"/>
    <w:uiPriority w:val="59"/>
    <w:rsid w:val="003E78C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FFA"/>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BCFD-BEDE-455F-91CF-09B652C2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PUCHTLER, Simon (NHS BEDFORDSHIRE, LUTON AND MILTON KEYNES ICB - M1J4Y)</cp:lastModifiedBy>
  <cp:revision>5</cp:revision>
  <dcterms:created xsi:type="dcterms:W3CDTF">2023-10-18T14:58:00Z</dcterms:created>
  <dcterms:modified xsi:type="dcterms:W3CDTF">2025-12-10T11:33:00Z</dcterms:modified>
</cp:coreProperties>
</file>