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F5455" w14:textId="77777777" w:rsidR="0048604F" w:rsidRPr="00135266" w:rsidRDefault="0048604F" w:rsidP="00E013A8">
      <w:pPr>
        <w:pStyle w:val="BasicParagraph"/>
        <w:suppressAutoHyphens/>
        <w:spacing w:line="276" w:lineRule="auto"/>
        <w:jc w:val="center"/>
        <w:rPr>
          <w:rFonts w:ascii="Arial" w:hAnsi="Arial" w:cs="Arial"/>
          <w:b/>
          <w:color w:val="auto"/>
          <w:sz w:val="20"/>
          <w:szCs w:val="20"/>
        </w:rPr>
      </w:pPr>
    </w:p>
    <w:p w14:paraId="065334E0" w14:textId="5F2E87BA" w:rsidR="00E013A8" w:rsidRPr="00135266" w:rsidRDefault="006B5C62" w:rsidP="00E013A8">
      <w:pPr>
        <w:pStyle w:val="BasicParagraph"/>
        <w:suppressAutoHyphens/>
        <w:spacing w:line="276" w:lineRule="auto"/>
        <w:jc w:val="center"/>
        <w:rPr>
          <w:rFonts w:ascii="Arial" w:hAnsi="Arial" w:cs="Arial"/>
          <w:b/>
          <w:color w:val="auto"/>
          <w:sz w:val="20"/>
          <w:szCs w:val="20"/>
        </w:rPr>
      </w:pPr>
      <w:proofErr w:type="spellStart"/>
      <w:r w:rsidRPr="00135266">
        <w:rPr>
          <w:rFonts w:ascii="Arial" w:hAnsi="Arial" w:cs="Arial"/>
          <w:b/>
          <w:color w:val="auto"/>
          <w:sz w:val="20"/>
          <w:szCs w:val="20"/>
        </w:rPr>
        <w:t>Bedfordshire</w:t>
      </w:r>
      <w:r>
        <w:rPr>
          <w:rFonts w:ascii="Arial" w:hAnsi="Arial" w:cs="Arial"/>
          <w:b/>
          <w:color w:val="auto"/>
          <w:sz w:val="20"/>
          <w:szCs w:val="20"/>
        </w:rPr>
        <w:t>,</w:t>
      </w:r>
      <w:proofErr w:type="spellEnd"/>
      <w:r w:rsidR="00E013A8" w:rsidRPr="00135266">
        <w:rPr>
          <w:rFonts w:ascii="Arial" w:hAnsi="Arial" w:cs="Arial"/>
          <w:b/>
          <w:color w:val="auto"/>
          <w:sz w:val="20"/>
          <w:szCs w:val="20"/>
        </w:rPr>
        <w:t xml:space="preserve"> </w:t>
      </w:r>
      <w:r w:rsidRPr="00135266">
        <w:rPr>
          <w:rFonts w:ascii="Arial" w:hAnsi="Arial" w:cs="Arial"/>
          <w:b/>
          <w:color w:val="auto"/>
          <w:sz w:val="20"/>
          <w:szCs w:val="20"/>
        </w:rPr>
        <w:t>Luton,</w:t>
      </w:r>
      <w:r w:rsidR="00E013A8" w:rsidRPr="00135266">
        <w:rPr>
          <w:rFonts w:ascii="Arial" w:hAnsi="Arial" w:cs="Arial"/>
          <w:b/>
          <w:color w:val="auto"/>
          <w:sz w:val="20"/>
          <w:szCs w:val="20"/>
        </w:rPr>
        <w:t xml:space="preserve"> and Milton Keynes Area Prescribing Committee – Formulary Subgroup meeting </w:t>
      </w:r>
    </w:p>
    <w:p w14:paraId="41201E5C" w14:textId="2F24E44A" w:rsidR="00E013A8" w:rsidRPr="00135266" w:rsidRDefault="000F5F3B" w:rsidP="00FA33AC">
      <w:pPr>
        <w:pStyle w:val="BasicParagraph"/>
        <w:suppressAutoHyphens/>
        <w:spacing w:line="276" w:lineRule="auto"/>
        <w:jc w:val="center"/>
        <w:rPr>
          <w:rFonts w:ascii="Arial" w:hAnsi="Arial" w:cs="Arial"/>
          <w:b/>
          <w:color w:val="auto"/>
          <w:sz w:val="20"/>
          <w:szCs w:val="20"/>
        </w:rPr>
      </w:pPr>
      <w:r w:rsidRPr="00135266">
        <w:rPr>
          <w:rFonts w:ascii="Arial" w:hAnsi="Arial" w:cs="Arial"/>
          <w:b/>
          <w:color w:val="auto"/>
          <w:sz w:val="20"/>
          <w:szCs w:val="20"/>
        </w:rPr>
        <w:t xml:space="preserve">Meeting </w:t>
      </w:r>
      <w:r w:rsidR="00E013A8" w:rsidRPr="00135266">
        <w:rPr>
          <w:rFonts w:ascii="Arial" w:hAnsi="Arial" w:cs="Arial"/>
          <w:b/>
          <w:color w:val="auto"/>
          <w:sz w:val="20"/>
          <w:szCs w:val="20"/>
        </w:rPr>
        <w:t>Notes</w:t>
      </w:r>
    </w:p>
    <w:p w14:paraId="083996FA" w14:textId="77777777" w:rsidR="00E013A8" w:rsidRPr="00135266" w:rsidRDefault="00E013A8" w:rsidP="00E013A8">
      <w:pPr>
        <w:rPr>
          <w:rFonts w:cs="Arial"/>
          <w:sz w:val="20"/>
          <w:szCs w:val="20"/>
        </w:rPr>
      </w:pPr>
    </w:p>
    <w:p w14:paraId="2461A959" w14:textId="5CF149C7" w:rsidR="00E013A8" w:rsidRPr="00135266" w:rsidRDefault="00E013A8" w:rsidP="00E013A8">
      <w:pPr>
        <w:spacing w:line="276" w:lineRule="auto"/>
        <w:rPr>
          <w:rFonts w:cs="Arial"/>
          <w:sz w:val="20"/>
          <w:szCs w:val="20"/>
        </w:rPr>
      </w:pPr>
      <w:r w:rsidRPr="00135266">
        <w:rPr>
          <w:rFonts w:cs="Arial"/>
          <w:sz w:val="20"/>
          <w:szCs w:val="20"/>
        </w:rPr>
        <w:t>Date:</w:t>
      </w:r>
      <w:r w:rsidRPr="00135266">
        <w:rPr>
          <w:rFonts w:cs="Arial"/>
          <w:sz w:val="20"/>
          <w:szCs w:val="20"/>
        </w:rPr>
        <w:tab/>
      </w:r>
      <w:r w:rsidR="003B65A3">
        <w:rPr>
          <w:rFonts w:cs="Arial"/>
          <w:sz w:val="20"/>
          <w:szCs w:val="20"/>
        </w:rPr>
        <w:t>4</w:t>
      </w:r>
      <w:r w:rsidR="009A3016" w:rsidRPr="00135266">
        <w:rPr>
          <w:rFonts w:cs="Arial"/>
          <w:sz w:val="20"/>
          <w:szCs w:val="20"/>
          <w:vertAlign w:val="superscript"/>
        </w:rPr>
        <w:t>th</w:t>
      </w:r>
      <w:r w:rsidR="009A3016" w:rsidRPr="00135266">
        <w:rPr>
          <w:rFonts w:cs="Arial"/>
          <w:sz w:val="20"/>
          <w:szCs w:val="20"/>
        </w:rPr>
        <w:t xml:space="preserve"> </w:t>
      </w:r>
      <w:r w:rsidR="003B65A3">
        <w:rPr>
          <w:rFonts w:cs="Arial"/>
          <w:sz w:val="20"/>
          <w:szCs w:val="20"/>
        </w:rPr>
        <w:t>February</w:t>
      </w:r>
      <w:r w:rsidR="009A3016" w:rsidRPr="00135266">
        <w:rPr>
          <w:rFonts w:cs="Arial"/>
          <w:sz w:val="20"/>
          <w:szCs w:val="20"/>
        </w:rPr>
        <w:t xml:space="preserve"> 202</w:t>
      </w:r>
      <w:r w:rsidR="003B65A3">
        <w:rPr>
          <w:rFonts w:cs="Arial"/>
          <w:sz w:val="20"/>
          <w:szCs w:val="20"/>
        </w:rPr>
        <w:t>5</w:t>
      </w:r>
    </w:p>
    <w:p w14:paraId="51AA7B78" w14:textId="65A9C321" w:rsidR="00E013A8" w:rsidRPr="00135266" w:rsidRDefault="00E013A8" w:rsidP="00E013A8">
      <w:pPr>
        <w:spacing w:line="276" w:lineRule="auto"/>
        <w:rPr>
          <w:rFonts w:cs="Arial"/>
          <w:sz w:val="20"/>
          <w:szCs w:val="20"/>
        </w:rPr>
      </w:pPr>
      <w:r w:rsidRPr="00135266">
        <w:rPr>
          <w:rFonts w:cs="Arial"/>
          <w:sz w:val="20"/>
          <w:szCs w:val="20"/>
        </w:rPr>
        <w:t>Time:</w:t>
      </w:r>
      <w:r w:rsidRPr="00135266">
        <w:rPr>
          <w:rFonts w:cs="Arial"/>
          <w:sz w:val="20"/>
          <w:szCs w:val="20"/>
        </w:rPr>
        <w:tab/>
        <w:t>12.30</w:t>
      </w:r>
      <w:r w:rsidR="00463236" w:rsidRPr="00135266">
        <w:rPr>
          <w:rFonts w:cs="Arial"/>
          <w:sz w:val="20"/>
          <w:szCs w:val="20"/>
        </w:rPr>
        <w:t xml:space="preserve"> </w:t>
      </w:r>
      <w:r w:rsidRPr="00135266">
        <w:rPr>
          <w:rFonts w:cs="Arial"/>
          <w:sz w:val="20"/>
          <w:szCs w:val="20"/>
        </w:rPr>
        <w:t xml:space="preserve">- </w:t>
      </w:r>
      <w:r w:rsidR="00463236" w:rsidRPr="00135266">
        <w:rPr>
          <w:rFonts w:cs="Arial"/>
          <w:sz w:val="20"/>
          <w:szCs w:val="20"/>
        </w:rPr>
        <w:t>1</w:t>
      </w:r>
      <w:r w:rsidR="006B5C62">
        <w:rPr>
          <w:rFonts w:cs="Arial"/>
          <w:sz w:val="20"/>
          <w:szCs w:val="20"/>
        </w:rPr>
        <w:t>4</w:t>
      </w:r>
      <w:r w:rsidR="00463236" w:rsidRPr="00135266">
        <w:rPr>
          <w:rFonts w:cs="Arial"/>
          <w:sz w:val="20"/>
          <w:szCs w:val="20"/>
        </w:rPr>
        <w:t>.</w:t>
      </w:r>
      <w:r w:rsidR="005A00FA" w:rsidRPr="00135266">
        <w:rPr>
          <w:rFonts w:cs="Arial"/>
          <w:sz w:val="20"/>
          <w:szCs w:val="20"/>
        </w:rPr>
        <w:t>0</w:t>
      </w:r>
      <w:r w:rsidR="00463236" w:rsidRPr="00135266">
        <w:rPr>
          <w:rFonts w:cs="Arial"/>
          <w:sz w:val="20"/>
          <w:szCs w:val="20"/>
        </w:rPr>
        <w:t>0</w:t>
      </w:r>
      <w:r w:rsidRPr="00135266">
        <w:rPr>
          <w:rFonts w:cs="Arial"/>
          <w:sz w:val="20"/>
          <w:szCs w:val="20"/>
        </w:rPr>
        <w:t>pm</w:t>
      </w:r>
    </w:p>
    <w:p w14:paraId="144F9705" w14:textId="77777777" w:rsidR="00E013A8" w:rsidRPr="00135266" w:rsidRDefault="00E013A8" w:rsidP="00E013A8">
      <w:pPr>
        <w:spacing w:line="276" w:lineRule="auto"/>
        <w:rPr>
          <w:rFonts w:cs="Arial"/>
          <w:sz w:val="20"/>
          <w:szCs w:val="20"/>
        </w:rPr>
      </w:pPr>
      <w:r w:rsidRPr="00135266">
        <w:rPr>
          <w:rFonts w:cs="Arial"/>
          <w:sz w:val="20"/>
          <w:szCs w:val="20"/>
        </w:rPr>
        <w:t>Venue:</w:t>
      </w:r>
      <w:r w:rsidRPr="00135266">
        <w:rPr>
          <w:rFonts w:cs="Arial"/>
          <w:sz w:val="20"/>
          <w:szCs w:val="20"/>
        </w:rPr>
        <w:tab/>
        <w:t>Microsoft Teams</w:t>
      </w:r>
    </w:p>
    <w:p w14:paraId="4C6147EC" w14:textId="77777777" w:rsidR="00E013A8" w:rsidRPr="00135266" w:rsidRDefault="00E013A8" w:rsidP="00E013A8">
      <w:pPr>
        <w:spacing w:line="276" w:lineRule="auto"/>
        <w:jc w:val="center"/>
        <w:rPr>
          <w:rFonts w:cs="Arial"/>
          <w:sz w:val="20"/>
          <w:szCs w:val="20"/>
        </w:rPr>
      </w:pPr>
    </w:p>
    <w:p w14:paraId="4B110FE9" w14:textId="7A055DBB" w:rsidR="00E013A8" w:rsidRPr="00135266" w:rsidRDefault="00E013A8" w:rsidP="00E013A8">
      <w:pPr>
        <w:tabs>
          <w:tab w:val="center" w:pos="4513"/>
          <w:tab w:val="right" w:pos="9026"/>
        </w:tabs>
        <w:jc w:val="center"/>
        <w:rPr>
          <w:rFonts w:cs="Arial"/>
          <w:b/>
          <w:bCs/>
          <w:sz w:val="20"/>
          <w:szCs w:val="20"/>
        </w:rPr>
      </w:pPr>
      <w:r w:rsidRPr="00135266">
        <w:rPr>
          <w:rFonts w:cs="Arial"/>
          <w:b/>
          <w:bCs/>
          <w:sz w:val="20"/>
          <w:szCs w:val="20"/>
        </w:rPr>
        <w:t xml:space="preserve">The following organisations contribute to and participate in the BLMK APC – </w:t>
      </w:r>
      <w:proofErr w:type="spellStart"/>
      <w:r w:rsidRPr="00135266">
        <w:rPr>
          <w:rFonts w:cs="Arial"/>
          <w:b/>
          <w:bCs/>
          <w:sz w:val="20"/>
          <w:szCs w:val="20"/>
        </w:rPr>
        <w:t>Bedfordshire,</w:t>
      </w:r>
      <w:proofErr w:type="spellEnd"/>
      <w:r w:rsidRPr="00135266">
        <w:rPr>
          <w:rFonts w:cs="Arial"/>
          <w:b/>
          <w:bCs/>
          <w:sz w:val="20"/>
          <w:szCs w:val="20"/>
        </w:rPr>
        <w:t xml:space="preserve"> Luton and Milton Keynes </w:t>
      </w:r>
      <w:r w:rsidR="006B21EE" w:rsidRPr="00135266">
        <w:rPr>
          <w:rFonts w:cs="Arial"/>
          <w:b/>
          <w:bCs/>
          <w:sz w:val="20"/>
          <w:szCs w:val="20"/>
        </w:rPr>
        <w:t>Integrated Care Board</w:t>
      </w:r>
      <w:r w:rsidRPr="00135266">
        <w:rPr>
          <w:rFonts w:cs="Arial"/>
          <w:b/>
          <w:bCs/>
          <w:sz w:val="20"/>
          <w:szCs w:val="20"/>
        </w:rPr>
        <w:t xml:space="preserve">; Bedfordshire Hospitals NHS Foundation Trust; Cambridgeshire Community Services NHS Trust; Central and </w:t>
      </w:r>
      <w:proofErr w:type="gramStart"/>
      <w:r w:rsidRPr="00135266">
        <w:rPr>
          <w:rFonts w:cs="Arial"/>
          <w:b/>
          <w:bCs/>
          <w:sz w:val="20"/>
          <w:szCs w:val="20"/>
        </w:rPr>
        <w:t>North West</w:t>
      </w:r>
      <w:proofErr w:type="gramEnd"/>
      <w:r w:rsidRPr="00135266">
        <w:rPr>
          <w:rFonts w:cs="Arial"/>
          <w:b/>
          <w:bCs/>
          <w:sz w:val="20"/>
          <w:szCs w:val="20"/>
        </w:rPr>
        <w:t xml:space="preserve"> London NHS Foundation Trust; East London NHS Foundation Trust; Milton Keynes University Hospital NHS Foundation Trust</w:t>
      </w:r>
    </w:p>
    <w:p w14:paraId="689C3C0D" w14:textId="77777777" w:rsidR="00E013A8" w:rsidRPr="00135266" w:rsidRDefault="00E013A8" w:rsidP="00E013A8">
      <w:pPr>
        <w:spacing w:line="276" w:lineRule="auto"/>
        <w:rPr>
          <w:rFonts w:eastAsiaTheme="minorHAnsi" w:cs="Arial"/>
          <w:sz w:val="20"/>
          <w:szCs w:val="20"/>
        </w:rPr>
      </w:pPr>
    </w:p>
    <w:tbl>
      <w:tblPr>
        <w:tblStyle w:val="TableGrid"/>
        <w:tblW w:w="9016" w:type="dxa"/>
        <w:tblLook w:val="04A0" w:firstRow="1" w:lastRow="0" w:firstColumn="1" w:lastColumn="0" w:noHBand="0" w:noVBand="1"/>
      </w:tblPr>
      <w:tblGrid>
        <w:gridCol w:w="1816"/>
        <w:gridCol w:w="1533"/>
        <w:gridCol w:w="3190"/>
        <w:gridCol w:w="1441"/>
        <w:gridCol w:w="1036"/>
      </w:tblGrid>
      <w:tr w:rsidR="00723BC9" w:rsidRPr="00135266" w14:paraId="4786FCC7"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4CB8B9D4" w14:textId="77777777" w:rsidR="00E013A8" w:rsidRPr="00135266" w:rsidRDefault="00E013A8">
            <w:pPr>
              <w:spacing w:line="276" w:lineRule="auto"/>
              <w:rPr>
                <w:rFonts w:cs="Arial"/>
                <w:b/>
                <w:bCs/>
                <w:sz w:val="20"/>
                <w:szCs w:val="20"/>
              </w:rPr>
            </w:pPr>
            <w:r w:rsidRPr="00135266">
              <w:rPr>
                <w:rFonts w:cs="Arial"/>
                <w:b/>
                <w:bCs/>
                <w:sz w:val="20"/>
                <w:szCs w:val="20"/>
              </w:rPr>
              <w:t>Name</w:t>
            </w:r>
          </w:p>
        </w:tc>
        <w:tc>
          <w:tcPr>
            <w:tcW w:w="1533" w:type="dxa"/>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65BDE490" w14:textId="77777777" w:rsidR="00E013A8" w:rsidRPr="00135266" w:rsidRDefault="00E013A8">
            <w:pPr>
              <w:spacing w:line="276" w:lineRule="auto"/>
              <w:rPr>
                <w:rFonts w:cs="Arial"/>
                <w:b/>
                <w:bCs/>
                <w:sz w:val="20"/>
                <w:szCs w:val="20"/>
              </w:rPr>
            </w:pPr>
            <w:r w:rsidRPr="00135266">
              <w:rPr>
                <w:rFonts w:cs="Arial"/>
                <w:b/>
                <w:bCs/>
                <w:sz w:val="20"/>
                <w:szCs w:val="20"/>
              </w:rPr>
              <w:t>Initial</w:t>
            </w:r>
          </w:p>
        </w:tc>
        <w:tc>
          <w:tcPr>
            <w:tcW w:w="3190" w:type="dxa"/>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40F64D64" w14:textId="77777777" w:rsidR="00E013A8" w:rsidRPr="00135266" w:rsidRDefault="00E013A8">
            <w:pPr>
              <w:spacing w:line="276" w:lineRule="auto"/>
              <w:rPr>
                <w:rFonts w:cs="Arial"/>
                <w:b/>
                <w:bCs/>
                <w:sz w:val="20"/>
                <w:szCs w:val="20"/>
              </w:rPr>
            </w:pPr>
            <w:r w:rsidRPr="00135266">
              <w:rPr>
                <w:rFonts w:cs="Arial"/>
                <w:b/>
                <w:bCs/>
                <w:sz w:val="20"/>
                <w:szCs w:val="20"/>
              </w:rPr>
              <w:t>Role</w:t>
            </w:r>
          </w:p>
        </w:tc>
        <w:tc>
          <w:tcPr>
            <w:tcW w:w="1441" w:type="dxa"/>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4403D071" w14:textId="77777777" w:rsidR="00E013A8" w:rsidRPr="00135266" w:rsidRDefault="00E013A8">
            <w:pPr>
              <w:spacing w:line="276" w:lineRule="auto"/>
              <w:rPr>
                <w:rFonts w:cs="Arial"/>
                <w:b/>
                <w:bCs/>
                <w:sz w:val="20"/>
                <w:szCs w:val="20"/>
              </w:rPr>
            </w:pPr>
            <w:r w:rsidRPr="00135266">
              <w:rPr>
                <w:rFonts w:cs="Arial"/>
                <w:b/>
                <w:bCs/>
                <w:sz w:val="20"/>
                <w:szCs w:val="20"/>
              </w:rPr>
              <w:t>Present</w:t>
            </w:r>
          </w:p>
        </w:tc>
        <w:tc>
          <w:tcPr>
            <w:tcW w:w="1036" w:type="dxa"/>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61605418" w14:textId="77777777" w:rsidR="00E013A8" w:rsidRPr="00135266" w:rsidRDefault="00E013A8">
            <w:pPr>
              <w:spacing w:line="276" w:lineRule="auto"/>
              <w:rPr>
                <w:rFonts w:cs="Arial"/>
                <w:b/>
                <w:bCs/>
                <w:sz w:val="20"/>
                <w:szCs w:val="20"/>
              </w:rPr>
            </w:pPr>
            <w:r w:rsidRPr="00135266">
              <w:rPr>
                <w:rFonts w:cs="Arial"/>
                <w:b/>
                <w:bCs/>
                <w:sz w:val="20"/>
                <w:szCs w:val="20"/>
              </w:rPr>
              <w:t>Absent</w:t>
            </w:r>
          </w:p>
        </w:tc>
      </w:tr>
      <w:tr w:rsidR="00723BC9" w:rsidRPr="00135266" w14:paraId="29D0E53A"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294DABAC" w14:textId="555CCA22" w:rsidR="00114D7A" w:rsidRPr="00135266" w:rsidRDefault="00114D7A">
            <w:pPr>
              <w:spacing w:line="276" w:lineRule="auto"/>
              <w:rPr>
                <w:rFonts w:cs="Arial"/>
                <w:sz w:val="20"/>
                <w:szCs w:val="20"/>
              </w:rPr>
            </w:pPr>
            <w:r w:rsidRPr="00135266">
              <w:rPr>
                <w:rFonts w:cs="Arial"/>
                <w:sz w:val="20"/>
                <w:szCs w:val="20"/>
              </w:rPr>
              <w:t>Fiona Garnett</w:t>
            </w:r>
          </w:p>
        </w:tc>
        <w:tc>
          <w:tcPr>
            <w:tcW w:w="1533" w:type="dxa"/>
            <w:tcBorders>
              <w:top w:val="single" w:sz="4" w:space="0" w:color="auto"/>
              <w:left w:val="single" w:sz="4" w:space="0" w:color="auto"/>
              <w:bottom w:val="single" w:sz="4" w:space="0" w:color="auto"/>
              <w:right w:val="single" w:sz="4" w:space="0" w:color="auto"/>
            </w:tcBorders>
          </w:tcPr>
          <w:p w14:paraId="23BFA7B9" w14:textId="5A47AD87" w:rsidR="00114D7A" w:rsidRPr="00135266" w:rsidRDefault="00114D7A">
            <w:pPr>
              <w:spacing w:line="276" w:lineRule="auto"/>
              <w:rPr>
                <w:rFonts w:cs="Arial"/>
                <w:bCs/>
                <w:sz w:val="20"/>
                <w:szCs w:val="20"/>
              </w:rPr>
            </w:pPr>
            <w:r w:rsidRPr="00135266">
              <w:rPr>
                <w:rFonts w:cs="Arial"/>
                <w:bCs/>
                <w:sz w:val="20"/>
                <w:szCs w:val="20"/>
              </w:rPr>
              <w:t>FG</w:t>
            </w:r>
          </w:p>
        </w:tc>
        <w:tc>
          <w:tcPr>
            <w:tcW w:w="3190" w:type="dxa"/>
            <w:tcBorders>
              <w:top w:val="single" w:sz="4" w:space="0" w:color="auto"/>
              <w:left w:val="single" w:sz="4" w:space="0" w:color="auto"/>
              <w:bottom w:val="single" w:sz="4" w:space="0" w:color="auto"/>
              <w:right w:val="single" w:sz="4" w:space="0" w:color="auto"/>
            </w:tcBorders>
          </w:tcPr>
          <w:p w14:paraId="0A922D91" w14:textId="2FFD7043" w:rsidR="00114D7A" w:rsidRPr="00135266" w:rsidRDefault="00114D7A">
            <w:pPr>
              <w:spacing w:line="276" w:lineRule="auto"/>
              <w:rPr>
                <w:rFonts w:cs="Arial"/>
                <w:sz w:val="20"/>
                <w:szCs w:val="20"/>
              </w:rPr>
            </w:pPr>
            <w:r w:rsidRPr="00135266">
              <w:rPr>
                <w:rFonts w:cs="Arial"/>
                <w:sz w:val="20"/>
                <w:szCs w:val="20"/>
              </w:rPr>
              <w:t>Committee Chair</w:t>
            </w:r>
          </w:p>
        </w:tc>
        <w:tc>
          <w:tcPr>
            <w:tcW w:w="1441" w:type="dxa"/>
            <w:tcBorders>
              <w:top w:val="single" w:sz="4" w:space="0" w:color="auto"/>
              <w:left w:val="single" w:sz="4" w:space="0" w:color="auto"/>
              <w:bottom w:val="single" w:sz="4" w:space="0" w:color="auto"/>
              <w:right w:val="single" w:sz="4" w:space="0" w:color="auto"/>
            </w:tcBorders>
          </w:tcPr>
          <w:p w14:paraId="24EAC07C" w14:textId="77777777" w:rsidR="00114D7A" w:rsidRPr="00135266" w:rsidRDefault="00114D7A" w:rsidP="006107AB">
            <w:pPr>
              <w:pStyle w:val="ListParagraph"/>
              <w:numPr>
                <w:ilvl w:val="0"/>
                <w:numId w:val="6"/>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5CE72059" w14:textId="77777777" w:rsidR="00114D7A" w:rsidRPr="00135266" w:rsidRDefault="00114D7A" w:rsidP="006107AB">
            <w:pPr>
              <w:pStyle w:val="ListParagraph"/>
              <w:spacing w:line="276" w:lineRule="auto"/>
              <w:jc w:val="center"/>
              <w:rPr>
                <w:rFonts w:cs="Arial"/>
                <w:sz w:val="20"/>
                <w:szCs w:val="20"/>
              </w:rPr>
            </w:pPr>
          </w:p>
        </w:tc>
      </w:tr>
      <w:tr w:rsidR="00723BC9" w:rsidRPr="00135266" w14:paraId="34DA5A36"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62B0789F" w14:textId="332E5159" w:rsidR="00E013A8" w:rsidRPr="00135266" w:rsidRDefault="006B5C62">
            <w:pPr>
              <w:spacing w:line="276" w:lineRule="auto"/>
              <w:rPr>
                <w:rFonts w:cs="Arial"/>
                <w:sz w:val="20"/>
                <w:szCs w:val="20"/>
              </w:rPr>
            </w:pPr>
            <w:r>
              <w:rPr>
                <w:rFonts w:cs="Arial"/>
                <w:sz w:val="20"/>
                <w:szCs w:val="20"/>
              </w:rPr>
              <w:t>Samina Hassanali</w:t>
            </w:r>
          </w:p>
        </w:tc>
        <w:tc>
          <w:tcPr>
            <w:tcW w:w="1533" w:type="dxa"/>
            <w:tcBorders>
              <w:top w:val="single" w:sz="4" w:space="0" w:color="auto"/>
              <w:left w:val="single" w:sz="4" w:space="0" w:color="auto"/>
              <w:bottom w:val="single" w:sz="4" w:space="0" w:color="auto"/>
              <w:right w:val="single" w:sz="4" w:space="0" w:color="auto"/>
            </w:tcBorders>
            <w:hideMark/>
          </w:tcPr>
          <w:p w14:paraId="27106778" w14:textId="3471E7B5" w:rsidR="00E013A8" w:rsidRPr="00135266" w:rsidRDefault="006B5C62">
            <w:pPr>
              <w:spacing w:line="276" w:lineRule="auto"/>
              <w:rPr>
                <w:rFonts w:cs="Arial"/>
                <w:bCs/>
                <w:sz w:val="20"/>
                <w:szCs w:val="20"/>
              </w:rPr>
            </w:pPr>
            <w:r>
              <w:rPr>
                <w:rFonts w:cs="Arial"/>
                <w:bCs/>
                <w:sz w:val="20"/>
                <w:szCs w:val="20"/>
              </w:rPr>
              <w:t>SH</w:t>
            </w:r>
          </w:p>
        </w:tc>
        <w:tc>
          <w:tcPr>
            <w:tcW w:w="3190" w:type="dxa"/>
            <w:tcBorders>
              <w:top w:val="single" w:sz="4" w:space="0" w:color="auto"/>
              <w:left w:val="single" w:sz="4" w:space="0" w:color="auto"/>
              <w:bottom w:val="single" w:sz="4" w:space="0" w:color="auto"/>
              <w:right w:val="single" w:sz="4" w:space="0" w:color="auto"/>
            </w:tcBorders>
            <w:hideMark/>
          </w:tcPr>
          <w:p w14:paraId="3B5E3C2A" w14:textId="1ED50094" w:rsidR="00E013A8" w:rsidRPr="00135266" w:rsidRDefault="00E013A8">
            <w:pPr>
              <w:spacing w:line="276" w:lineRule="auto"/>
              <w:rPr>
                <w:rFonts w:cs="Arial"/>
                <w:sz w:val="20"/>
                <w:szCs w:val="20"/>
              </w:rPr>
            </w:pPr>
            <w:r w:rsidRPr="00135266">
              <w:rPr>
                <w:rFonts w:cs="Arial"/>
                <w:bCs/>
                <w:sz w:val="20"/>
                <w:szCs w:val="20"/>
              </w:rPr>
              <w:t>Professional Secretary/</w:t>
            </w:r>
            <w:r w:rsidR="00114D7A" w:rsidRPr="00135266">
              <w:rPr>
                <w:rFonts w:cs="Arial"/>
                <w:bCs/>
                <w:sz w:val="20"/>
                <w:szCs w:val="20"/>
              </w:rPr>
              <w:t>Formulary &amp; Medication Safety Pharmacist</w:t>
            </w:r>
            <w:r w:rsidRPr="00135266">
              <w:rPr>
                <w:rFonts w:cs="Arial"/>
                <w:bCs/>
                <w:sz w:val="20"/>
                <w:szCs w:val="20"/>
              </w:rPr>
              <w:t xml:space="preserve">, NHS BLMK </w:t>
            </w:r>
            <w:r w:rsidR="00F20A0C" w:rsidRPr="00135266">
              <w:rPr>
                <w:rFonts w:cs="Arial"/>
                <w:bCs/>
                <w:sz w:val="20"/>
                <w:szCs w:val="20"/>
              </w:rPr>
              <w:t>ICB</w:t>
            </w:r>
          </w:p>
        </w:tc>
        <w:tc>
          <w:tcPr>
            <w:tcW w:w="1441" w:type="dxa"/>
            <w:tcBorders>
              <w:top w:val="single" w:sz="4" w:space="0" w:color="auto"/>
              <w:left w:val="single" w:sz="4" w:space="0" w:color="auto"/>
              <w:bottom w:val="single" w:sz="4" w:space="0" w:color="auto"/>
              <w:right w:val="single" w:sz="4" w:space="0" w:color="auto"/>
            </w:tcBorders>
          </w:tcPr>
          <w:p w14:paraId="2936DB5F" w14:textId="08F6F19F" w:rsidR="00E013A8" w:rsidRPr="00135266" w:rsidRDefault="00E013A8" w:rsidP="006107AB">
            <w:pPr>
              <w:pStyle w:val="ListParagraph"/>
              <w:numPr>
                <w:ilvl w:val="0"/>
                <w:numId w:val="1"/>
              </w:numPr>
              <w:spacing w:line="276" w:lineRule="auto"/>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388A8342" w14:textId="77777777" w:rsidR="00E013A8" w:rsidRPr="00135266" w:rsidRDefault="00E013A8" w:rsidP="006107AB">
            <w:pPr>
              <w:spacing w:line="276" w:lineRule="auto"/>
              <w:jc w:val="center"/>
              <w:rPr>
                <w:rFonts w:cs="Arial"/>
                <w:bCs/>
                <w:sz w:val="20"/>
                <w:szCs w:val="20"/>
              </w:rPr>
            </w:pPr>
          </w:p>
        </w:tc>
      </w:tr>
      <w:tr w:rsidR="00723BC9" w:rsidRPr="00135266" w14:paraId="6F371FC5"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3EB33DC2" w14:textId="4F9E6CBA" w:rsidR="002841BA" w:rsidRPr="00135266" w:rsidRDefault="002841BA">
            <w:pPr>
              <w:spacing w:line="276" w:lineRule="auto"/>
              <w:rPr>
                <w:rFonts w:cs="Arial"/>
                <w:sz w:val="20"/>
                <w:szCs w:val="20"/>
              </w:rPr>
            </w:pPr>
            <w:r w:rsidRPr="00135266">
              <w:rPr>
                <w:rFonts w:cs="Arial"/>
                <w:sz w:val="20"/>
                <w:szCs w:val="20"/>
              </w:rPr>
              <w:t>Janet Corbett</w:t>
            </w:r>
          </w:p>
        </w:tc>
        <w:tc>
          <w:tcPr>
            <w:tcW w:w="1533" w:type="dxa"/>
            <w:tcBorders>
              <w:top w:val="single" w:sz="4" w:space="0" w:color="auto"/>
              <w:left w:val="single" w:sz="4" w:space="0" w:color="auto"/>
              <w:bottom w:val="single" w:sz="4" w:space="0" w:color="auto"/>
              <w:right w:val="single" w:sz="4" w:space="0" w:color="auto"/>
            </w:tcBorders>
          </w:tcPr>
          <w:p w14:paraId="7D55026E" w14:textId="21B6303B" w:rsidR="002841BA" w:rsidRPr="00135266" w:rsidRDefault="002841BA">
            <w:pPr>
              <w:spacing w:line="276" w:lineRule="auto"/>
              <w:rPr>
                <w:rFonts w:cs="Arial"/>
                <w:bCs/>
                <w:sz w:val="20"/>
                <w:szCs w:val="20"/>
              </w:rPr>
            </w:pPr>
            <w:proofErr w:type="spellStart"/>
            <w:r w:rsidRPr="00135266">
              <w:rPr>
                <w:rFonts w:cs="Arial"/>
                <w:bCs/>
                <w:sz w:val="20"/>
                <w:szCs w:val="20"/>
              </w:rPr>
              <w:t>JC</w:t>
            </w:r>
            <w:r w:rsidR="00D9334E" w:rsidRPr="00135266">
              <w:rPr>
                <w:rFonts w:cs="Arial"/>
                <w:bCs/>
                <w:sz w:val="20"/>
                <w:szCs w:val="20"/>
              </w:rPr>
              <w:t>o</w:t>
            </w:r>
            <w:proofErr w:type="spellEnd"/>
          </w:p>
        </w:tc>
        <w:tc>
          <w:tcPr>
            <w:tcW w:w="3190" w:type="dxa"/>
            <w:tcBorders>
              <w:top w:val="single" w:sz="4" w:space="0" w:color="auto"/>
              <w:left w:val="single" w:sz="4" w:space="0" w:color="auto"/>
              <w:bottom w:val="single" w:sz="4" w:space="0" w:color="auto"/>
              <w:right w:val="single" w:sz="4" w:space="0" w:color="auto"/>
            </w:tcBorders>
          </w:tcPr>
          <w:p w14:paraId="414B36B0" w14:textId="6CA1BD2F" w:rsidR="002841BA" w:rsidRPr="00135266" w:rsidRDefault="00F20A0C" w:rsidP="00F20A0C">
            <w:pPr>
              <w:shd w:val="clear" w:color="auto" w:fill="FFFFFF"/>
              <w:rPr>
                <w:rFonts w:eastAsia="Times New Roman" w:cs="Arial"/>
                <w:sz w:val="20"/>
                <w:szCs w:val="20"/>
              </w:rPr>
            </w:pPr>
            <w:r w:rsidRPr="00135266">
              <w:rPr>
                <w:rFonts w:eastAsia="Times New Roman" w:cs="Arial"/>
                <w:sz w:val="20"/>
                <w:szCs w:val="20"/>
              </w:rPr>
              <w:t>Pharmacy Programme Manager MKUH</w:t>
            </w:r>
          </w:p>
        </w:tc>
        <w:tc>
          <w:tcPr>
            <w:tcW w:w="1441" w:type="dxa"/>
            <w:tcBorders>
              <w:top w:val="single" w:sz="4" w:space="0" w:color="auto"/>
              <w:left w:val="single" w:sz="4" w:space="0" w:color="auto"/>
              <w:bottom w:val="single" w:sz="4" w:space="0" w:color="auto"/>
              <w:right w:val="single" w:sz="4" w:space="0" w:color="auto"/>
            </w:tcBorders>
          </w:tcPr>
          <w:p w14:paraId="7D7DDA2C" w14:textId="77777777" w:rsidR="002841BA" w:rsidRPr="00135266" w:rsidRDefault="002841BA" w:rsidP="006107AB">
            <w:pPr>
              <w:pStyle w:val="ListParagraph"/>
              <w:spacing w:line="276" w:lineRule="auto"/>
              <w:ind w:left="643"/>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6027BAD3" w14:textId="77777777" w:rsidR="002841BA" w:rsidRPr="00135266" w:rsidRDefault="002841BA" w:rsidP="006107AB">
            <w:pPr>
              <w:pStyle w:val="ListParagraph"/>
              <w:numPr>
                <w:ilvl w:val="0"/>
                <w:numId w:val="1"/>
              </w:numPr>
              <w:spacing w:line="276" w:lineRule="auto"/>
              <w:jc w:val="center"/>
              <w:rPr>
                <w:rFonts w:cs="Arial"/>
                <w:bCs/>
                <w:sz w:val="20"/>
                <w:szCs w:val="20"/>
              </w:rPr>
            </w:pPr>
          </w:p>
        </w:tc>
      </w:tr>
      <w:tr w:rsidR="00723BC9" w:rsidRPr="00135266" w14:paraId="75551486" w14:textId="77777777" w:rsidTr="00464041">
        <w:tc>
          <w:tcPr>
            <w:tcW w:w="1816" w:type="dxa"/>
            <w:tcBorders>
              <w:top w:val="single" w:sz="4" w:space="0" w:color="auto"/>
              <w:left w:val="single" w:sz="4" w:space="0" w:color="auto"/>
              <w:bottom w:val="single" w:sz="4" w:space="0" w:color="auto"/>
              <w:right w:val="single" w:sz="4" w:space="0" w:color="auto"/>
            </w:tcBorders>
          </w:tcPr>
          <w:p w14:paraId="7B4CC08B" w14:textId="6461BD9D" w:rsidR="000D5419" w:rsidRPr="00135266" w:rsidRDefault="00196E4B">
            <w:pPr>
              <w:spacing w:line="276" w:lineRule="auto"/>
              <w:rPr>
                <w:rFonts w:cs="Arial"/>
                <w:sz w:val="20"/>
                <w:szCs w:val="20"/>
              </w:rPr>
            </w:pPr>
            <w:r w:rsidRPr="00135266">
              <w:rPr>
                <w:rFonts w:cs="Arial"/>
                <w:sz w:val="20"/>
                <w:szCs w:val="20"/>
              </w:rPr>
              <w:t>Saema Arain</w:t>
            </w:r>
          </w:p>
        </w:tc>
        <w:tc>
          <w:tcPr>
            <w:tcW w:w="1533" w:type="dxa"/>
            <w:tcBorders>
              <w:top w:val="single" w:sz="4" w:space="0" w:color="auto"/>
              <w:left w:val="single" w:sz="4" w:space="0" w:color="auto"/>
              <w:bottom w:val="single" w:sz="4" w:space="0" w:color="auto"/>
              <w:right w:val="single" w:sz="4" w:space="0" w:color="auto"/>
            </w:tcBorders>
          </w:tcPr>
          <w:p w14:paraId="4A838723" w14:textId="0998F445" w:rsidR="000D5419" w:rsidRPr="00135266" w:rsidRDefault="00196E4B">
            <w:pPr>
              <w:spacing w:line="276" w:lineRule="auto"/>
              <w:rPr>
                <w:rFonts w:cs="Arial"/>
                <w:bCs/>
                <w:sz w:val="20"/>
                <w:szCs w:val="20"/>
              </w:rPr>
            </w:pPr>
            <w:r w:rsidRPr="00135266">
              <w:rPr>
                <w:rFonts w:cs="Arial"/>
                <w:bCs/>
                <w:sz w:val="20"/>
                <w:szCs w:val="20"/>
              </w:rPr>
              <w:t>SA</w:t>
            </w:r>
          </w:p>
        </w:tc>
        <w:tc>
          <w:tcPr>
            <w:tcW w:w="3190" w:type="dxa"/>
            <w:tcBorders>
              <w:top w:val="single" w:sz="4" w:space="0" w:color="auto"/>
              <w:left w:val="single" w:sz="4" w:space="0" w:color="auto"/>
              <w:bottom w:val="single" w:sz="4" w:space="0" w:color="auto"/>
              <w:right w:val="single" w:sz="4" w:space="0" w:color="auto"/>
            </w:tcBorders>
          </w:tcPr>
          <w:p w14:paraId="32E42042" w14:textId="040D998B" w:rsidR="000D5419" w:rsidRPr="00135266" w:rsidRDefault="00196E4B">
            <w:pPr>
              <w:spacing w:line="276" w:lineRule="auto"/>
              <w:rPr>
                <w:rFonts w:cs="Arial"/>
                <w:bCs/>
                <w:sz w:val="20"/>
                <w:szCs w:val="20"/>
              </w:rPr>
            </w:pPr>
            <w:r w:rsidRPr="00135266">
              <w:rPr>
                <w:rFonts w:cs="Arial"/>
                <w:bCs/>
                <w:sz w:val="20"/>
                <w:szCs w:val="20"/>
              </w:rPr>
              <w:t>ELFT Pharmacy Representative – Community Services (Beds)/Mental Health Services (Beds and Luton)</w:t>
            </w:r>
          </w:p>
        </w:tc>
        <w:tc>
          <w:tcPr>
            <w:tcW w:w="1441" w:type="dxa"/>
            <w:tcBorders>
              <w:top w:val="single" w:sz="4" w:space="0" w:color="auto"/>
              <w:left w:val="single" w:sz="4" w:space="0" w:color="auto"/>
              <w:bottom w:val="single" w:sz="4" w:space="0" w:color="auto"/>
              <w:right w:val="single" w:sz="4" w:space="0" w:color="auto"/>
            </w:tcBorders>
          </w:tcPr>
          <w:p w14:paraId="74B655F2" w14:textId="77777777" w:rsidR="000D5419" w:rsidRPr="00135266" w:rsidRDefault="000D5419" w:rsidP="006107AB">
            <w:pPr>
              <w:pStyle w:val="ListParagraph"/>
              <w:spacing w:line="276" w:lineRule="auto"/>
              <w:ind w:left="643"/>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120C1A2E" w14:textId="77777777" w:rsidR="000D5419" w:rsidRPr="00135266" w:rsidRDefault="000D5419" w:rsidP="006107AB">
            <w:pPr>
              <w:pStyle w:val="ListParagraph"/>
              <w:numPr>
                <w:ilvl w:val="0"/>
                <w:numId w:val="1"/>
              </w:numPr>
              <w:spacing w:line="276" w:lineRule="auto"/>
              <w:jc w:val="center"/>
              <w:rPr>
                <w:rFonts w:cs="Arial"/>
                <w:bCs/>
                <w:sz w:val="20"/>
                <w:szCs w:val="20"/>
              </w:rPr>
            </w:pPr>
          </w:p>
        </w:tc>
      </w:tr>
      <w:tr w:rsidR="00723BC9" w:rsidRPr="00135266" w14:paraId="6C47D50C" w14:textId="77777777" w:rsidTr="00464041">
        <w:tc>
          <w:tcPr>
            <w:tcW w:w="1816" w:type="dxa"/>
            <w:tcBorders>
              <w:top w:val="single" w:sz="4" w:space="0" w:color="auto"/>
              <w:left w:val="single" w:sz="4" w:space="0" w:color="auto"/>
              <w:bottom w:val="single" w:sz="4" w:space="0" w:color="auto"/>
              <w:right w:val="single" w:sz="4" w:space="0" w:color="auto"/>
            </w:tcBorders>
            <w:hideMark/>
          </w:tcPr>
          <w:p w14:paraId="076119C9" w14:textId="66C44CCD" w:rsidR="00E013A8" w:rsidRPr="00135266" w:rsidRDefault="00376E4B">
            <w:pPr>
              <w:spacing w:line="276" w:lineRule="auto"/>
              <w:rPr>
                <w:rFonts w:cs="Arial"/>
                <w:sz w:val="20"/>
                <w:szCs w:val="20"/>
              </w:rPr>
            </w:pPr>
            <w:proofErr w:type="spellStart"/>
            <w:r>
              <w:rPr>
                <w:rFonts w:cs="Arial"/>
                <w:sz w:val="20"/>
                <w:szCs w:val="20"/>
              </w:rPr>
              <w:t>Prabjoth</w:t>
            </w:r>
            <w:proofErr w:type="spellEnd"/>
            <w:r>
              <w:rPr>
                <w:rFonts w:cs="Arial"/>
                <w:sz w:val="20"/>
                <w:szCs w:val="20"/>
              </w:rPr>
              <w:t xml:space="preserve"> Kaur</w:t>
            </w:r>
          </w:p>
        </w:tc>
        <w:tc>
          <w:tcPr>
            <w:tcW w:w="1533" w:type="dxa"/>
            <w:tcBorders>
              <w:top w:val="single" w:sz="4" w:space="0" w:color="auto"/>
              <w:left w:val="single" w:sz="4" w:space="0" w:color="auto"/>
              <w:bottom w:val="single" w:sz="4" w:space="0" w:color="auto"/>
              <w:right w:val="single" w:sz="4" w:space="0" w:color="auto"/>
            </w:tcBorders>
            <w:hideMark/>
          </w:tcPr>
          <w:p w14:paraId="3326F9B4" w14:textId="69B1D84F" w:rsidR="00E013A8" w:rsidRPr="00135266" w:rsidRDefault="00376E4B">
            <w:pPr>
              <w:spacing w:line="276" w:lineRule="auto"/>
              <w:rPr>
                <w:rFonts w:cs="Arial"/>
                <w:bCs/>
                <w:sz w:val="20"/>
                <w:szCs w:val="20"/>
              </w:rPr>
            </w:pPr>
            <w:r>
              <w:rPr>
                <w:rFonts w:cs="Arial"/>
                <w:bCs/>
                <w:sz w:val="20"/>
                <w:szCs w:val="20"/>
              </w:rPr>
              <w:t>PK</w:t>
            </w:r>
          </w:p>
        </w:tc>
        <w:tc>
          <w:tcPr>
            <w:tcW w:w="3190" w:type="dxa"/>
            <w:tcBorders>
              <w:top w:val="single" w:sz="4" w:space="0" w:color="auto"/>
              <w:left w:val="single" w:sz="4" w:space="0" w:color="auto"/>
              <w:bottom w:val="single" w:sz="4" w:space="0" w:color="auto"/>
              <w:right w:val="single" w:sz="4" w:space="0" w:color="auto"/>
            </w:tcBorders>
            <w:hideMark/>
          </w:tcPr>
          <w:p w14:paraId="79464561" w14:textId="4D733FCE" w:rsidR="00E013A8" w:rsidRPr="00135266" w:rsidRDefault="00376E4B">
            <w:pPr>
              <w:spacing w:line="276" w:lineRule="auto"/>
              <w:rPr>
                <w:rFonts w:cs="Arial"/>
                <w:sz w:val="20"/>
                <w:szCs w:val="20"/>
              </w:rPr>
            </w:pPr>
            <w:r w:rsidRPr="00376E4B">
              <w:rPr>
                <w:rFonts w:cs="Arial"/>
                <w:sz w:val="20"/>
                <w:szCs w:val="20"/>
              </w:rPr>
              <w:t>Lead Pharmacist Medicines Information and Formulary</w:t>
            </w:r>
          </w:p>
        </w:tc>
        <w:tc>
          <w:tcPr>
            <w:tcW w:w="1441" w:type="dxa"/>
            <w:tcBorders>
              <w:top w:val="single" w:sz="4" w:space="0" w:color="auto"/>
              <w:left w:val="single" w:sz="4" w:space="0" w:color="auto"/>
              <w:bottom w:val="single" w:sz="4" w:space="0" w:color="auto"/>
              <w:right w:val="single" w:sz="4" w:space="0" w:color="auto"/>
            </w:tcBorders>
          </w:tcPr>
          <w:p w14:paraId="17E09606" w14:textId="77777777" w:rsidR="00E013A8" w:rsidRPr="00135266" w:rsidRDefault="00E013A8" w:rsidP="006107AB">
            <w:p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1DE81A5B" w14:textId="77777777" w:rsidR="00E013A8" w:rsidRPr="00135266" w:rsidRDefault="00E013A8" w:rsidP="006107AB">
            <w:pPr>
              <w:pStyle w:val="ListParagraph"/>
              <w:numPr>
                <w:ilvl w:val="0"/>
                <w:numId w:val="1"/>
              </w:numPr>
              <w:spacing w:line="276" w:lineRule="auto"/>
              <w:jc w:val="center"/>
              <w:rPr>
                <w:rFonts w:cs="Arial"/>
                <w:sz w:val="20"/>
                <w:szCs w:val="20"/>
              </w:rPr>
            </w:pPr>
          </w:p>
        </w:tc>
      </w:tr>
      <w:tr w:rsidR="00723BC9" w:rsidRPr="00135266" w14:paraId="3E1C1ECA"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1AC50BD9" w14:textId="77777777" w:rsidR="00E013A8" w:rsidRPr="00135266" w:rsidRDefault="00E013A8">
            <w:pPr>
              <w:spacing w:line="276" w:lineRule="auto"/>
              <w:rPr>
                <w:rFonts w:cs="Arial"/>
                <w:sz w:val="20"/>
                <w:szCs w:val="20"/>
              </w:rPr>
            </w:pPr>
            <w:r w:rsidRPr="00135266">
              <w:rPr>
                <w:rFonts w:cs="Arial"/>
                <w:sz w:val="20"/>
                <w:szCs w:val="20"/>
              </w:rPr>
              <w:t>Dr Mya Aye</w:t>
            </w:r>
          </w:p>
        </w:tc>
        <w:tc>
          <w:tcPr>
            <w:tcW w:w="1533" w:type="dxa"/>
            <w:tcBorders>
              <w:top w:val="single" w:sz="4" w:space="0" w:color="auto"/>
              <w:left w:val="single" w:sz="4" w:space="0" w:color="auto"/>
              <w:bottom w:val="single" w:sz="4" w:space="0" w:color="auto"/>
              <w:right w:val="single" w:sz="4" w:space="0" w:color="auto"/>
            </w:tcBorders>
            <w:hideMark/>
          </w:tcPr>
          <w:p w14:paraId="14643942" w14:textId="77777777" w:rsidR="00E013A8" w:rsidRPr="00135266" w:rsidRDefault="00E013A8">
            <w:pPr>
              <w:spacing w:line="276" w:lineRule="auto"/>
              <w:rPr>
                <w:rFonts w:cs="Arial"/>
                <w:bCs/>
                <w:sz w:val="20"/>
                <w:szCs w:val="20"/>
              </w:rPr>
            </w:pPr>
            <w:r w:rsidRPr="00135266">
              <w:rPr>
                <w:rFonts w:cs="Arial"/>
                <w:bCs/>
                <w:sz w:val="20"/>
                <w:szCs w:val="20"/>
              </w:rPr>
              <w:t>MA</w:t>
            </w:r>
          </w:p>
        </w:tc>
        <w:tc>
          <w:tcPr>
            <w:tcW w:w="3190" w:type="dxa"/>
            <w:tcBorders>
              <w:top w:val="single" w:sz="4" w:space="0" w:color="auto"/>
              <w:left w:val="single" w:sz="4" w:space="0" w:color="auto"/>
              <w:bottom w:val="single" w:sz="4" w:space="0" w:color="auto"/>
              <w:right w:val="single" w:sz="4" w:space="0" w:color="auto"/>
            </w:tcBorders>
            <w:hideMark/>
          </w:tcPr>
          <w:p w14:paraId="63F56002" w14:textId="4F46185B" w:rsidR="00E013A8" w:rsidRPr="00135266" w:rsidRDefault="00E013A8">
            <w:pPr>
              <w:spacing w:line="276" w:lineRule="auto"/>
              <w:rPr>
                <w:rFonts w:cs="Arial"/>
                <w:bCs/>
                <w:sz w:val="20"/>
                <w:szCs w:val="20"/>
              </w:rPr>
            </w:pPr>
            <w:r w:rsidRPr="00135266">
              <w:rPr>
                <w:rFonts w:cs="Arial"/>
                <w:bCs/>
                <w:sz w:val="20"/>
                <w:szCs w:val="20"/>
              </w:rPr>
              <w:t>Medical Representative, Milton Keynes University Hospital</w:t>
            </w:r>
          </w:p>
        </w:tc>
        <w:tc>
          <w:tcPr>
            <w:tcW w:w="1441" w:type="dxa"/>
            <w:tcBorders>
              <w:top w:val="single" w:sz="4" w:space="0" w:color="auto"/>
              <w:left w:val="single" w:sz="4" w:space="0" w:color="auto"/>
              <w:bottom w:val="single" w:sz="4" w:space="0" w:color="auto"/>
              <w:right w:val="single" w:sz="4" w:space="0" w:color="auto"/>
            </w:tcBorders>
          </w:tcPr>
          <w:p w14:paraId="57710E0F" w14:textId="77777777" w:rsidR="00E013A8" w:rsidRPr="00C275D6" w:rsidRDefault="00E013A8" w:rsidP="00C275D6">
            <w:pPr>
              <w:pStyle w:val="ListParagraph"/>
              <w:numPr>
                <w:ilvl w:val="0"/>
                <w:numId w:val="1"/>
              </w:numPr>
              <w:spacing w:line="276" w:lineRule="auto"/>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27352D6B" w14:textId="77777777" w:rsidR="00E013A8" w:rsidRPr="00135266" w:rsidRDefault="00E013A8" w:rsidP="00C275D6">
            <w:pPr>
              <w:pStyle w:val="ListParagraph"/>
              <w:spacing w:line="276" w:lineRule="auto"/>
              <w:ind w:left="643"/>
              <w:rPr>
                <w:rFonts w:cs="Arial"/>
                <w:bCs/>
                <w:sz w:val="20"/>
                <w:szCs w:val="20"/>
              </w:rPr>
            </w:pPr>
          </w:p>
        </w:tc>
      </w:tr>
      <w:tr w:rsidR="00723BC9" w:rsidRPr="00135266" w14:paraId="255D0167"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57D5F8B5" w14:textId="77777777" w:rsidR="00E013A8" w:rsidRPr="00135266" w:rsidRDefault="00E013A8">
            <w:pPr>
              <w:spacing w:line="276" w:lineRule="auto"/>
              <w:rPr>
                <w:rFonts w:cs="Arial"/>
                <w:sz w:val="20"/>
                <w:szCs w:val="20"/>
              </w:rPr>
            </w:pPr>
            <w:r w:rsidRPr="00135266">
              <w:rPr>
                <w:rFonts w:cs="Arial"/>
                <w:sz w:val="20"/>
                <w:szCs w:val="20"/>
              </w:rPr>
              <w:t>Dr Eleanor Tyagi</w:t>
            </w:r>
          </w:p>
        </w:tc>
        <w:tc>
          <w:tcPr>
            <w:tcW w:w="1533" w:type="dxa"/>
            <w:tcBorders>
              <w:top w:val="single" w:sz="4" w:space="0" w:color="auto"/>
              <w:left w:val="single" w:sz="4" w:space="0" w:color="auto"/>
              <w:bottom w:val="single" w:sz="4" w:space="0" w:color="auto"/>
              <w:right w:val="single" w:sz="4" w:space="0" w:color="auto"/>
            </w:tcBorders>
            <w:hideMark/>
          </w:tcPr>
          <w:p w14:paraId="46B322FA" w14:textId="77777777" w:rsidR="00E013A8" w:rsidRPr="00135266" w:rsidRDefault="00E013A8">
            <w:pPr>
              <w:spacing w:line="276" w:lineRule="auto"/>
              <w:rPr>
                <w:rFonts w:cs="Arial"/>
                <w:bCs/>
                <w:sz w:val="20"/>
                <w:szCs w:val="20"/>
              </w:rPr>
            </w:pPr>
            <w:r w:rsidRPr="00135266">
              <w:rPr>
                <w:rFonts w:cs="Arial"/>
                <w:bCs/>
                <w:sz w:val="20"/>
                <w:szCs w:val="20"/>
              </w:rPr>
              <w:t>ET</w:t>
            </w:r>
          </w:p>
        </w:tc>
        <w:tc>
          <w:tcPr>
            <w:tcW w:w="3190" w:type="dxa"/>
            <w:tcBorders>
              <w:top w:val="single" w:sz="4" w:space="0" w:color="auto"/>
              <w:left w:val="single" w:sz="4" w:space="0" w:color="auto"/>
              <w:bottom w:val="single" w:sz="4" w:space="0" w:color="auto"/>
              <w:right w:val="single" w:sz="4" w:space="0" w:color="auto"/>
            </w:tcBorders>
            <w:hideMark/>
          </w:tcPr>
          <w:p w14:paraId="6151A7E3" w14:textId="4660F910" w:rsidR="00E013A8" w:rsidRPr="00135266" w:rsidRDefault="00E013A8">
            <w:pPr>
              <w:spacing w:line="276" w:lineRule="auto"/>
              <w:rPr>
                <w:rFonts w:cs="Arial"/>
                <w:bCs/>
                <w:sz w:val="20"/>
                <w:szCs w:val="20"/>
              </w:rPr>
            </w:pPr>
            <w:r w:rsidRPr="00135266">
              <w:rPr>
                <w:rFonts w:cs="Arial"/>
                <w:bCs/>
                <w:sz w:val="20"/>
                <w:szCs w:val="20"/>
              </w:rPr>
              <w:t>Medical Representative, Milton Keynes University Hospital</w:t>
            </w:r>
          </w:p>
        </w:tc>
        <w:tc>
          <w:tcPr>
            <w:tcW w:w="1441" w:type="dxa"/>
            <w:tcBorders>
              <w:top w:val="single" w:sz="4" w:space="0" w:color="auto"/>
              <w:left w:val="single" w:sz="4" w:space="0" w:color="auto"/>
              <w:bottom w:val="single" w:sz="4" w:space="0" w:color="auto"/>
              <w:right w:val="single" w:sz="4" w:space="0" w:color="auto"/>
            </w:tcBorders>
          </w:tcPr>
          <w:p w14:paraId="14A28BDB" w14:textId="77777777" w:rsidR="00E013A8" w:rsidRPr="00135266" w:rsidRDefault="00E013A8" w:rsidP="006107AB">
            <w:pPr>
              <w:pStyle w:val="ListParagraph"/>
              <w:spacing w:line="276" w:lineRule="auto"/>
              <w:ind w:left="643"/>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3ADC029D" w14:textId="77777777" w:rsidR="00E013A8" w:rsidRPr="00135266" w:rsidRDefault="00E013A8" w:rsidP="006107AB">
            <w:pPr>
              <w:pStyle w:val="ListParagraph"/>
              <w:numPr>
                <w:ilvl w:val="0"/>
                <w:numId w:val="1"/>
              </w:numPr>
              <w:spacing w:line="276" w:lineRule="auto"/>
              <w:jc w:val="center"/>
              <w:rPr>
                <w:rFonts w:cs="Arial"/>
                <w:bCs/>
                <w:sz w:val="20"/>
                <w:szCs w:val="20"/>
              </w:rPr>
            </w:pPr>
          </w:p>
        </w:tc>
      </w:tr>
      <w:tr w:rsidR="00723BC9" w:rsidRPr="00135266" w14:paraId="4BADAF4B"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7C0B8104" w14:textId="77777777" w:rsidR="00E013A8" w:rsidRPr="00135266" w:rsidRDefault="00E013A8">
            <w:pPr>
              <w:spacing w:line="276" w:lineRule="auto"/>
              <w:rPr>
                <w:rFonts w:cs="Arial"/>
                <w:sz w:val="20"/>
                <w:szCs w:val="20"/>
              </w:rPr>
            </w:pPr>
            <w:r w:rsidRPr="00135266">
              <w:rPr>
                <w:rFonts w:cs="Arial"/>
                <w:sz w:val="20"/>
                <w:szCs w:val="20"/>
              </w:rPr>
              <w:t>Carole Jellicoe</w:t>
            </w:r>
          </w:p>
          <w:p w14:paraId="606163EC" w14:textId="77777777" w:rsidR="00E013A8" w:rsidRPr="00135266" w:rsidRDefault="00E013A8">
            <w:pPr>
              <w:spacing w:line="276" w:lineRule="auto"/>
              <w:rPr>
                <w:rFonts w:cs="Arial"/>
                <w:sz w:val="20"/>
                <w:szCs w:val="20"/>
              </w:rPr>
            </w:pPr>
          </w:p>
        </w:tc>
        <w:tc>
          <w:tcPr>
            <w:tcW w:w="1533" w:type="dxa"/>
            <w:tcBorders>
              <w:top w:val="single" w:sz="4" w:space="0" w:color="auto"/>
              <w:left w:val="single" w:sz="4" w:space="0" w:color="auto"/>
              <w:bottom w:val="single" w:sz="4" w:space="0" w:color="auto"/>
              <w:right w:val="single" w:sz="4" w:space="0" w:color="auto"/>
            </w:tcBorders>
            <w:hideMark/>
          </w:tcPr>
          <w:p w14:paraId="13433D1D" w14:textId="77777777" w:rsidR="00E013A8" w:rsidRPr="00135266" w:rsidRDefault="00E013A8">
            <w:pPr>
              <w:spacing w:line="276" w:lineRule="auto"/>
              <w:rPr>
                <w:rFonts w:cs="Arial"/>
                <w:bCs/>
                <w:sz w:val="20"/>
                <w:szCs w:val="20"/>
              </w:rPr>
            </w:pPr>
            <w:r w:rsidRPr="00135266">
              <w:rPr>
                <w:rFonts w:cs="Arial"/>
                <w:bCs/>
                <w:sz w:val="20"/>
                <w:szCs w:val="20"/>
              </w:rPr>
              <w:t>CJ</w:t>
            </w:r>
          </w:p>
        </w:tc>
        <w:tc>
          <w:tcPr>
            <w:tcW w:w="3190" w:type="dxa"/>
            <w:tcBorders>
              <w:top w:val="single" w:sz="4" w:space="0" w:color="auto"/>
              <w:left w:val="single" w:sz="4" w:space="0" w:color="auto"/>
              <w:bottom w:val="single" w:sz="4" w:space="0" w:color="auto"/>
              <w:right w:val="single" w:sz="4" w:space="0" w:color="auto"/>
            </w:tcBorders>
            <w:hideMark/>
          </w:tcPr>
          <w:p w14:paraId="158C35FD" w14:textId="7271F3D9" w:rsidR="00E013A8" w:rsidRPr="00135266" w:rsidRDefault="00E013A8">
            <w:pPr>
              <w:spacing w:line="276" w:lineRule="auto"/>
              <w:rPr>
                <w:rFonts w:cs="Arial"/>
                <w:sz w:val="20"/>
                <w:szCs w:val="20"/>
              </w:rPr>
            </w:pPr>
            <w:r w:rsidRPr="00135266">
              <w:rPr>
                <w:rFonts w:cs="Arial"/>
                <w:sz w:val="20"/>
                <w:szCs w:val="20"/>
              </w:rPr>
              <w:t xml:space="preserve">Nurse and </w:t>
            </w:r>
            <w:proofErr w:type="spellStart"/>
            <w:proofErr w:type="gramStart"/>
            <w:r w:rsidRPr="00135266">
              <w:rPr>
                <w:rFonts w:cs="Arial"/>
                <w:sz w:val="20"/>
                <w:szCs w:val="20"/>
              </w:rPr>
              <w:t>Non Medical</w:t>
            </w:r>
            <w:proofErr w:type="spellEnd"/>
            <w:proofErr w:type="gramEnd"/>
            <w:r w:rsidRPr="00135266">
              <w:rPr>
                <w:rFonts w:cs="Arial"/>
                <w:sz w:val="20"/>
                <w:szCs w:val="20"/>
              </w:rPr>
              <w:t xml:space="preserve"> Prescribing Representative (Secondary Care)</w:t>
            </w:r>
          </w:p>
        </w:tc>
        <w:tc>
          <w:tcPr>
            <w:tcW w:w="1441" w:type="dxa"/>
            <w:tcBorders>
              <w:top w:val="single" w:sz="4" w:space="0" w:color="auto"/>
              <w:left w:val="single" w:sz="4" w:space="0" w:color="auto"/>
              <w:bottom w:val="single" w:sz="4" w:space="0" w:color="auto"/>
              <w:right w:val="single" w:sz="4" w:space="0" w:color="auto"/>
            </w:tcBorders>
          </w:tcPr>
          <w:p w14:paraId="3EFFE415" w14:textId="77777777" w:rsidR="00E013A8" w:rsidRPr="00135266" w:rsidRDefault="00E013A8" w:rsidP="006107AB">
            <w:pPr>
              <w:pStyle w:val="ListParagraph"/>
              <w:spacing w:line="276" w:lineRule="auto"/>
              <w:ind w:left="643"/>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79DDC3CE" w14:textId="77777777" w:rsidR="00E013A8" w:rsidRPr="00135266" w:rsidRDefault="00E013A8" w:rsidP="006107AB">
            <w:pPr>
              <w:pStyle w:val="ListParagraph"/>
              <w:numPr>
                <w:ilvl w:val="0"/>
                <w:numId w:val="1"/>
              </w:numPr>
              <w:spacing w:line="276" w:lineRule="auto"/>
              <w:jc w:val="center"/>
              <w:rPr>
                <w:rFonts w:cs="Arial"/>
                <w:sz w:val="20"/>
                <w:szCs w:val="20"/>
              </w:rPr>
            </w:pPr>
          </w:p>
        </w:tc>
      </w:tr>
      <w:tr w:rsidR="00723BC9" w:rsidRPr="00135266" w14:paraId="0D89F43D"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60EF274D" w14:textId="77216B48" w:rsidR="00E013A8" w:rsidRPr="00135266" w:rsidRDefault="00E013A8">
            <w:pPr>
              <w:spacing w:line="276" w:lineRule="auto"/>
              <w:rPr>
                <w:rFonts w:cs="Arial"/>
                <w:sz w:val="20"/>
                <w:szCs w:val="20"/>
              </w:rPr>
            </w:pPr>
            <w:r w:rsidRPr="00135266">
              <w:rPr>
                <w:rFonts w:cs="Arial"/>
                <w:sz w:val="20"/>
                <w:szCs w:val="20"/>
              </w:rPr>
              <w:t>Nikki Wood</w:t>
            </w:r>
            <w:r w:rsidR="00D35FB6" w:rsidRPr="00135266">
              <w:rPr>
                <w:rFonts w:cs="Arial"/>
                <w:sz w:val="20"/>
                <w:szCs w:val="20"/>
              </w:rPr>
              <w:t>h</w:t>
            </w:r>
            <w:r w:rsidRPr="00135266">
              <w:rPr>
                <w:rFonts w:cs="Arial"/>
                <w:sz w:val="20"/>
                <w:szCs w:val="20"/>
              </w:rPr>
              <w:t xml:space="preserve">all </w:t>
            </w:r>
          </w:p>
        </w:tc>
        <w:tc>
          <w:tcPr>
            <w:tcW w:w="1533" w:type="dxa"/>
            <w:tcBorders>
              <w:top w:val="single" w:sz="4" w:space="0" w:color="auto"/>
              <w:left w:val="single" w:sz="4" w:space="0" w:color="auto"/>
              <w:bottom w:val="single" w:sz="4" w:space="0" w:color="auto"/>
              <w:right w:val="single" w:sz="4" w:space="0" w:color="auto"/>
            </w:tcBorders>
            <w:hideMark/>
          </w:tcPr>
          <w:p w14:paraId="51C393D5" w14:textId="77777777" w:rsidR="00E013A8" w:rsidRPr="00135266" w:rsidRDefault="00E013A8">
            <w:pPr>
              <w:spacing w:line="276" w:lineRule="auto"/>
              <w:rPr>
                <w:rFonts w:cs="Arial"/>
                <w:bCs/>
                <w:sz w:val="20"/>
                <w:szCs w:val="20"/>
              </w:rPr>
            </w:pPr>
            <w:r w:rsidRPr="00135266">
              <w:rPr>
                <w:rFonts w:cs="Arial"/>
                <w:bCs/>
                <w:sz w:val="20"/>
                <w:szCs w:val="20"/>
              </w:rPr>
              <w:t>NW</w:t>
            </w:r>
          </w:p>
        </w:tc>
        <w:tc>
          <w:tcPr>
            <w:tcW w:w="3190" w:type="dxa"/>
            <w:tcBorders>
              <w:top w:val="single" w:sz="4" w:space="0" w:color="auto"/>
              <w:left w:val="single" w:sz="4" w:space="0" w:color="auto"/>
              <w:bottom w:val="single" w:sz="4" w:space="0" w:color="auto"/>
              <w:right w:val="single" w:sz="4" w:space="0" w:color="auto"/>
            </w:tcBorders>
            <w:hideMark/>
          </w:tcPr>
          <w:p w14:paraId="570B2A92" w14:textId="06A62404" w:rsidR="00E013A8" w:rsidRPr="00135266" w:rsidRDefault="00117F18">
            <w:pPr>
              <w:spacing w:line="276" w:lineRule="auto"/>
              <w:rPr>
                <w:rFonts w:cs="Arial"/>
                <w:sz w:val="20"/>
                <w:szCs w:val="20"/>
              </w:rPr>
            </w:pPr>
            <w:r w:rsidRPr="00117F18">
              <w:rPr>
                <w:rFonts w:cs="Arial"/>
                <w:sz w:val="20"/>
                <w:szCs w:val="20"/>
              </w:rPr>
              <w:t>MK Place lead Medicines Optimisation &amp; digital transformation lead</w:t>
            </w:r>
          </w:p>
        </w:tc>
        <w:tc>
          <w:tcPr>
            <w:tcW w:w="1441" w:type="dxa"/>
            <w:tcBorders>
              <w:top w:val="single" w:sz="4" w:space="0" w:color="auto"/>
              <w:left w:val="single" w:sz="4" w:space="0" w:color="auto"/>
              <w:bottom w:val="single" w:sz="4" w:space="0" w:color="auto"/>
              <w:right w:val="single" w:sz="4" w:space="0" w:color="auto"/>
            </w:tcBorders>
          </w:tcPr>
          <w:p w14:paraId="626CF4DC" w14:textId="77777777" w:rsidR="00E013A8" w:rsidRPr="00135266" w:rsidRDefault="00E013A8" w:rsidP="006107AB">
            <w:pPr>
              <w:pStyle w:val="ListParagraph"/>
              <w:numPr>
                <w:ilvl w:val="0"/>
                <w:numId w:val="1"/>
              </w:numPr>
              <w:spacing w:line="276" w:lineRule="auto"/>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08FA8340" w14:textId="77777777" w:rsidR="00E013A8" w:rsidRPr="00135266" w:rsidRDefault="00E013A8" w:rsidP="006107AB">
            <w:pPr>
              <w:pStyle w:val="ListParagraph"/>
              <w:spacing w:line="276" w:lineRule="auto"/>
              <w:ind w:left="643"/>
              <w:jc w:val="center"/>
              <w:rPr>
                <w:rFonts w:cs="Arial"/>
                <w:bCs/>
                <w:sz w:val="20"/>
                <w:szCs w:val="20"/>
              </w:rPr>
            </w:pPr>
          </w:p>
        </w:tc>
      </w:tr>
      <w:tr w:rsidR="00723BC9" w:rsidRPr="00135266" w14:paraId="638FA7D7"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006B6E4E" w14:textId="77777777" w:rsidR="00E013A8" w:rsidRPr="00135266" w:rsidRDefault="00E013A8">
            <w:pPr>
              <w:spacing w:line="276" w:lineRule="auto"/>
              <w:rPr>
                <w:rFonts w:cs="Arial"/>
                <w:sz w:val="20"/>
                <w:szCs w:val="20"/>
              </w:rPr>
            </w:pPr>
            <w:r w:rsidRPr="00135266">
              <w:rPr>
                <w:rFonts w:cs="Arial"/>
                <w:sz w:val="20"/>
                <w:szCs w:val="20"/>
              </w:rPr>
              <w:t xml:space="preserve">Dr Kate Randall </w:t>
            </w:r>
          </w:p>
        </w:tc>
        <w:tc>
          <w:tcPr>
            <w:tcW w:w="1533" w:type="dxa"/>
            <w:tcBorders>
              <w:top w:val="single" w:sz="4" w:space="0" w:color="auto"/>
              <w:left w:val="single" w:sz="4" w:space="0" w:color="auto"/>
              <w:bottom w:val="single" w:sz="4" w:space="0" w:color="auto"/>
              <w:right w:val="single" w:sz="4" w:space="0" w:color="auto"/>
            </w:tcBorders>
            <w:hideMark/>
          </w:tcPr>
          <w:p w14:paraId="347344E8" w14:textId="77777777" w:rsidR="00E013A8" w:rsidRPr="00135266" w:rsidRDefault="00E013A8">
            <w:pPr>
              <w:spacing w:line="276" w:lineRule="auto"/>
              <w:rPr>
                <w:rFonts w:cs="Arial"/>
                <w:bCs/>
                <w:sz w:val="20"/>
                <w:szCs w:val="20"/>
              </w:rPr>
            </w:pPr>
            <w:r w:rsidRPr="00135266">
              <w:rPr>
                <w:rFonts w:cs="Arial"/>
                <w:bCs/>
                <w:sz w:val="20"/>
                <w:szCs w:val="20"/>
              </w:rPr>
              <w:t>KR</w:t>
            </w:r>
          </w:p>
        </w:tc>
        <w:tc>
          <w:tcPr>
            <w:tcW w:w="3190" w:type="dxa"/>
            <w:tcBorders>
              <w:top w:val="single" w:sz="4" w:space="0" w:color="auto"/>
              <w:left w:val="single" w:sz="4" w:space="0" w:color="auto"/>
              <w:bottom w:val="single" w:sz="4" w:space="0" w:color="auto"/>
              <w:right w:val="single" w:sz="4" w:space="0" w:color="auto"/>
            </w:tcBorders>
            <w:hideMark/>
          </w:tcPr>
          <w:p w14:paraId="45275651" w14:textId="77777777" w:rsidR="00E013A8" w:rsidRPr="00135266" w:rsidRDefault="00E013A8">
            <w:pPr>
              <w:spacing w:line="276" w:lineRule="auto"/>
              <w:rPr>
                <w:rFonts w:cs="Arial"/>
                <w:sz w:val="20"/>
                <w:szCs w:val="20"/>
              </w:rPr>
            </w:pPr>
            <w:r w:rsidRPr="00135266">
              <w:rPr>
                <w:rFonts w:cs="Arial"/>
                <w:bCs/>
                <w:sz w:val="20"/>
                <w:szCs w:val="20"/>
              </w:rPr>
              <w:t>GP Representative, Bedfordshire and Luton</w:t>
            </w:r>
          </w:p>
        </w:tc>
        <w:tc>
          <w:tcPr>
            <w:tcW w:w="1441" w:type="dxa"/>
            <w:tcBorders>
              <w:top w:val="single" w:sz="4" w:space="0" w:color="auto"/>
              <w:left w:val="single" w:sz="4" w:space="0" w:color="auto"/>
              <w:bottom w:val="single" w:sz="4" w:space="0" w:color="auto"/>
              <w:right w:val="single" w:sz="4" w:space="0" w:color="auto"/>
            </w:tcBorders>
          </w:tcPr>
          <w:p w14:paraId="11274532" w14:textId="77777777" w:rsidR="00E013A8" w:rsidRPr="00135266" w:rsidRDefault="00E013A8" w:rsidP="006107AB">
            <w:pPr>
              <w:pStyle w:val="ListParagraph"/>
              <w:numPr>
                <w:ilvl w:val="0"/>
                <w:numId w:val="1"/>
              </w:numPr>
              <w:spacing w:line="276" w:lineRule="auto"/>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2A965034" w14:textId="77777777" w:rsidR="00E013A8" w:rsidRPr="00135266" w:rsidRDefault="00E013A8" w:rsidP="006107AB">
            <w:pPr>
              <w:pStyle w:val="ListParagraph"/>
              <w:spacing w:line="276" w:lineRule="auto"/>
              <w:ind w:left="643"/>
              <w:jc w:val="center"/>
              <w:rPr>
                <w:rFonts w:cs="Arial"/>
                <w:bCs/>
                <w:sz w:val="20"/>
                <w:szCs w:val="20"/>
              </w:rPr>
            </w:pPr>
          </w:p>
        </w:tc>
      </w:tr>
      <w:tr w:rsidR="00723BC9" w:rsidRPr="00135266" w14:paraId="206C469B"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4F2A4796" w14:textId="18BF9E21" w:rsidR="008F7F03" w:rsidRPr="00135266" w:rsidRDefault="008F7F03">
            <w:pPr>
              <w:spacing w:line="276" w:lineRule="auto"/>
              <w:rPr>
                <w:rFonts w:cs="Arial"/>
                <w:sz w:val="20"/>
                <w:szCs w:val="20"/>
              </w:rPr>
            </w:pPr>
            <w:r w:rsidRPr="00135266">
              <w:rPr>
                <w:rFonts w:cs="Arial"/>
                <w:sz w:val="20"/>
                <w:szCs w:val="20"/>
              </w:rPr>
              <w:t>Dr Jenny Wilson</w:t>
            </w:r>
          </w:p>
        </w:tc>
        <w:tc>
          <w:tcPr>
            <w:tcW w:w="1533" w:type="dxa"/>
            <w:tcBorders>
              <w:top w:val="single" w:sz="4" w:space="0" w:color="auto"/>
              <w:left w:val="single" w:sz="4" w:space="0" w:color="auto"/>
              <w:bottom w:val="single" w:sz="4" w:space="0" w:color="auto"/>
              <w:right w:val="single" w:sz="4" w:space="0" w:color="auto"/>
            </w:tcBorders>
          </w:tcPr>
          <w:p w14:paraId="240917B1" w14:textId="3AE9C89E" w:rsidR="008F7F03" w:rsidRPr="00135266" w:rsidRDefault="00C3707D">
            <w:pPr>
              <w:spacing w:line="276" w:lineRule="auto"/>
              <w:rPr>
                <w:rFonts w:cs="Arial"/>
                <w:bCs/>
                <w:sz w:val="20"/>
                <w:szCs w:val="20"/>
              </w:rPr>
            </w:pPr>
            <w:proofErr w:type="spellStart"/>
            <w:r w:rsidRPr="00135266">
              <w:rPr>
                <w:rFonts w:cs="Arial"/>
                <w:bCs/>
                <w:sz w:val="20"/>
                <w:szCs w:val="20"/>
              </w:rPr>
              <w:t>JW</w:t>
            </w:r>
            <w:r w:rsidR="006B21EE" w:rsidRPr="00135266">
              <w:rPr>
                <w:rFonts w:cs="Arial"/>
                <w:bCs/>
                <w:sz w:val="20"/>
                <w:szCs w:val="20"/>
              </w:rPr>
              <w:t>i</w:t>
            </w:r>
            <w:proofErr w:type="spellEnd"/>
          </w:p>
        </w:tc>
        <w:tc>
          <w:tcPr>
            <w:tcW w:w="3190" w:type="dxa"/>
            <w:tcBorders>
              <w:top w:val="single" w:sz="4" w:space="0" w:color="auto"/>
              <w:left w:val="single" w:sz="4" w:space="0" w:color="auto"/>
              <w:bottom w:val="single" w:sz="4" w:space="0" w:color="auto"/>
              <w:right w:val="single" w:sz="4" w:space="0" w:color="auto"/>
            </w:tcBorders>
          </w:tcPr>
          <w:p w14:paraId="0BDE9EBF" w14:textId="7A80680D" w:rsidR="008F7F03" w:rsidRPr="00135266" w:rsidRDefault="00C3707D">
            <w:pPr>
              <w:spacing w:line="276" w:lineRule="auto"/>
              <w:rPr>
                <w:rFonts w:cs="Arial"/>
                <w:bCs/>
                <w:sz w:val="20"/>
                <w:szCs w:val="20"/>
              </w:rPr>
            </w:pPr>
            <w:r w:rsidRPr="00135266">
              <w:rPr>
                <w:rFonts w:cs="Arial"/>
                <w:bCs/>
                <w:sz w:val="20"/>
                <w:szCs w:val="20"/>
              </w:rPr>
              <w:t>GP Representative</w:t>
            </w:r>
            <w:r w:rsidR="003572A2" w:rsidRPr="00135266">
              <w:rPr>
                <w:rFonts w:cs="Arial"/>
                <w:bCs/>
                <w:sz w:val="20"/>
                <w:szCs w:val="20"/>
              </w:rPr>
              <w:t>, Bedfordshire and Luton</w:t>
            </w:r>
          </w:p>
        </w:tc>
        <w:tc>
          <w:tcPr>
            <w:tcW w:w="1441" w:type="dxa"/>
            <w:tcBorders>
              <w:top w:val="single" w:sz="4" w:space="0" w:color="auto"/>
              <w:left w:val="single" w:sz="4" w:space="0" w:color="auto"/>
              <w:bottom w:val="single" w:sz="4" w:space="0" w:color="auto"/>
              <w:right w:val="single" w:sz="4" w:space="0" w:color="auto"/>
            </w:tcBorders>
          </w:tcPr>
          <w:p w14:paraId="767CB6C3" w14:textId="77777777" w:rsidR="008F7F03" w:rsidRPr="00135266" w:rsidRDefault="008F7F03" w:rsidP="001E4DE4">
            <w:pPr>
              <w:pStyle w:val="ListParagraph"/>
              <w:numPr>
                <w:ilvl w:val="0"/>
                <w:numId w:val="1"/>
              </w:numPr>
              <w:spacing w:line="276" w:lineRule="auto"/>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297C4B94" w14:textId="77777777" w:rsidR="008F7F03" w:rsidRPr="00135266" w:rsidRDefault="008F7F03" w:rsidP="001E4DE4">
            <w:pPr>
              <w:pStyle w:val="ListParagraph"/>
              <w:spacing w:line="276" w:lineRule="auto"/>
              <w:ind w:left="643"/>
              <w:rPr>
                <w:rFonts w:cs="Arial"/>
                <w:bCs/>
                <w:sz w:val="20"/>
                <w:szCs w:val="20"/>
              </w:rPr>
            </w:pPr>
          </w:p>
        </w:tc>
      </w:tr>
      <w:tr w:rsidR="00723BC9" w:rsidRPr="00135266" w14:paraId="52C5610B"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3E59D037" w14:textId="45447324" w:rsidR="008F7F03" w:rsidRPr="00135266" w:rsidRDefault="008F7F03">
            <w:pPr>
              <w:spacing w:line="276" w:lineRule="auto"/>
              <w:rPr>
                <w:rFonts w:cs="Arial"/>
                <w:sz w:val="20"/>
                <w:szCs w:val="20"/>
              </w:rPr>
            </w:pPr>
            <w:r w:rsidRPr="00135266">
              <w:rPr>
                <w:rFonts w:cs="Arial"/>
                <w:sz w:val="20"/>
                <w:szCs w:val="20"/>
              </w:rPr>
              <w:t xml:space="preserve">Reginald </w:t>
            </w:r>
            <w:proofErr w:type="spellStart"/>
            <w:r w:rsidRPr="00135266">
              <w:rPr>
                <w:rFonts w:cs="Arial"/>
                <w:sz w:val="20"/>
                <w:szCs w:val="20"/>
              </w:rPr>
              <w:t>Akaruese</w:t>
            </w:r>
            <w:proofErr w:type="spellEnd"/>
          </w:p>
        </w:tc>
        <w:tc>
          <w:tcPr>
            <w:tcW w:w="1533" w:type="dxa"/>
            <w:tcBorders>
              <w:top w:val="single" w:sz="4" w:space="0" w:color="auto"/>
              <w:left w:val="single" w:sz="4" w:space="0" w:color="auto"/>
              <w:bottom w:val="single" w:sz="4" w:space="0" w:color="auto"/>
              <w:right w:val="single" w:sz="4" w:space="0" w:color="auto"/>
            </w:tcBorders>
          </w:tcPr>
          <w:p w14:paraId="16959F0E" w14:textId="5FF78204" w:rsidR="008F7F03" w:rsidRPr="00135266" w:rsidRDefault="00C3707D">
            <w:pPr>
              <w:spacing w:line="276" w:lineRule="auto"/>
              <w:rPr>
                <w:rFonts w:cs="Arial"/>
                <w:bCs/>
                <w:sz w:val="20"/>
                <w:szCs w:val="20"/>
              </w:rPr>
            </w:pPr>
            <w:r w:rsidRPr="00135266">
              <w:rPr>
                <w:rFonts w:cs="Arial"/>
                <w:bCs/>
                <w:sz w:val="20"/>
                <w:szCs w:val="20"/>
              </w:rPr>
              <w:t>RA</w:t>
            </w:r>
          </w:p>
        </w:tc>
        <w:tc>
          <w:tcPr>
            <w:tcW w:w="3190" w:type="dxa"/>
            <w:tcBorders>
              <w:top w:val="single" w:sz="4" w:space="0" w:color="auto"/>
              <w:left w:val="single" w:sz="4" w:space="0" w:color="auto"/>
              <w:bottom w:val="single" w:sz="4" w:space="0" w:color="auto"/>
              <w:right w:val="single" w:sz="4" w:space="0" w:color="auto"/>
            </w:tcBorders>
          </w:tcPr>
          <w:p w14:paraId="0503A419" w14:textId="3B5CD896" w:rsidR="008F7F03" w:rsidRPr="00135266" w:rsidRDefault="003E5107">
            <w:pPr>
              <w:spacing w:line="276" w:lineRule="auto"/>
              <w:rPr>
                <w:rFonts w:cs="Arial"/>
                <w:bCs/>
                <w:sz w:val="20"/>
                <w:szCs w:val="20"/>
              </w:rPr>
            </w:pPr>
            <w:r w:rsidRPr="00135266">
              <w:rPr>
                <w:rFonts w:cs="Arial"/>
                <w:sz w:val="20"/>
                <w:szCs w:val="20"/>
              </w:rPr>
              <w:t>CNWL Pharmacy Representative (Community and Mental Health Services Milton Keynes)</w:t>
            </w:r>
          </w:p>
        </w:tc>
        <w:tc>
          <w:tcPr>
            <w:tcW w:w="1441" w:type="dxa"/>
            <w:tcBorders>
              <w:top w:val="single" w:sz="4" w:space="0" w:color="auto"/>
              <w:left w:val="single" w:sz="4" w:space="0" w:color="auto"/>
              <w:bottom w:val="single" w:sz="4" w:space="0" w:color="auto"/>
              <w:right w:val="single" w:sz="4" w:space="0" w:color="auto"/>
            </w:tcBorders>
          </w:tcPr>
          <w:p w14:paraId="77BAF58C" w14:textId="77777777" w:rsidR="008F7F03" w:rsidRPr="00135266" w:rsidRDefault="008F7F03" w:rsidP="001E4DE4">
            <w:pPr>
              <w:pStyle w:val="ListParagraph"/>
              <w:numPr>
                <w:ilvl w:val="0"/>
                <w:numId w:val="1"/>
              </w:numPr>
              <w:spacing w:line="276" w:lineRule="auto"/>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5A6AEAFA" w14:textId="77777777" w:rsidR="008F7F03" w:rsidRPr="00135266" w:rsidRDefault="008F7F03" w:rsidP="001E4DE4">
            <w:pPr>
              <w:pStyle w:val="ListParagraph"/>
              <w:spacing w:line="276" w:lineRule="auto"/>
              <w:ind w:left="643"/>
              <w:rPr>
                <w:rFonts w:cs="Arial"/>
                <w:bCs/>
                <w:sz w:val="20"/>
                <w:szCs w:val="20"/>
              </w:rPr>
            </w:pPr>
          </w:p>
        </w:tc>
      </w:tr>
      <w:tr w:rsidR="00723BC9" w:rsidRPr="00135266" w14:paraId="1C642777"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5EAE9540" w14:textId="77777777" w:rsidR="00E013A8" w:rsidRPr="00135266" w:rsidRDefault="00E013A8">
            <w:pPr>
              <w:spacing w:line="276" w:lineRule="auto"/>
              <w:rPr>
                <w:rFonts w:cs="Arial"/>
                <w:sz w:val="20"/>
                <w:szCs w:val="20"/>
              </w:rPr>
            </w:pPr>
            <w:r w:rsidRPr="00135266">
              <w:rPr>
                <w:rFonts w:cs="Arial"/>
                <w:sz w:val="20"/>
                <w:szCs w:val="20"/>
              </w:rPr>
              <w:t xml:space="preserve">Mojisola </w:t>
            </w:r>
            <w:proofErr w:type="spellStart"/>
            <w:r w:rsidRPr="00135266">
              <w:rPr>
                <w:rFonts w:cs="Arial"/>
                <w:sz w:val="20"/>
                <w:szCs w:val="20"/>
              </w:rPr>
              <w:t>Adebajo</w:t>
            </w:r>
            <w:proofErr w:type="spellEnd"/>
          </w:p>
        </w:tc>
        <w:tc>
          <w:tcPr>
            <w:tcW w:w="1533" w:type="dxa"/>
            <w:tcBorders>
              <w:top w:val="single" w:sz="4" w:space="0" w:color="auto"/>
              <w:left w:val="single" w:sz="4" w:space="0" w:color="auto"/>
              <w:bottom w:val="single" w:sz="4" w:space="0" w:color="auto"/>
              <w:right w:val="single" w:sz="4" w:space="0" w:color="auto"/>
            </w:tcBorders>
            <w:hideMark/>
          </w:tcPr>
          <w:p w14:paraId="6AA0B2FB" w14:textId="77777777" w:rsidR="00E013A8" w:rsidRPr="00135266" w:rsidRDefault="00E013A8">
            <w:pPr>
              <w:spacing w:line="276" w:lineRule="auto"/>
              <w:rPr>
                <w:rFonts w:cs="Arial"/>
                <w:bCs/>
                <w:sz w:val="20"/>
                <w:szCs w:val="20"/>
              </w:rPr>
            </w:pPr>
            <w:r w:rsidRPr="00135266">
              <w:rPr>
                <w:rFonts w:cs="Arial"/>
                <w:bCs/>
                <w:sz w:val="20"/>
                <w:szCs w:val="20"/>
              </w:rPr>
              <w:t>MA</w:t>
            </w:r>
          </w:p>
        </w:tc>
        <w:tc>
          <w:tcPr>
            <w:tcW w:w="3190" w:type="dxa"/>
            <w:tcBorders>
              <w:top w:val="single" w:sz="4" w:space="0" w:color="auto"/>
              <w:left w:val="single" w:sz="4" w:space="0" w:color="auto"/>
              <w:bottom w:val="single" w:sz="4" w:space="0" w:color="auto"/>
              <w:right w:val="single" w:sz="4" w:space="0" w:color="auto"/>
            </w:tcBorders>
            <w:hideMark/>
          </w:tcPr>
          <w:p w14:paraId="31FF3541" w14:textId="202CA28A" w:rsidR="00E013A8" w:rsidRPr="00135266" w:rsidRDefault="00E013A8">
            <w:pPr>
              <w:spacing w:line="276" w:lineRule="auto"/>
              <w:rPr>
                <w:rFonts w:cs="Arial"/>
                <w:sz w:val="20"/>
                <w:szCs w:val="20"/>
              </w:rPr>
            </w:pPr>
            <w:r w:rsidRPr="00135266">
              <w:rPr>
                <w:rFonts w:cs="Arial"/>
                <w:sz w:val="20"/>
                <w:szCs w:val="20"/>
              </w:rPr>
              <w:t>Place Based Lead Pharmacist</w:t>
            </w:r>
            <w:r w:rsidR="00AE209E" w:rsidRPr="00135266">
              <w:rPr>
                <w:rFonts w:cs="Arial"/>
                <w:sz w:val="20"/>
                <w:szCs w:val="20"/>
              </w:rPr>
              <w:t xml:space="preserve"> BLMK ICB</w:t>
            </w:r>
            <w:r w:rsidR="00A57CD1">
              <w:rPr>
                <w:rFonts w:cs="Arial"/>
                <w:sz w:val="20"/>
                <w:szCs w:val="20"/>
              </w:rPr>
              <w:t xml:space="preserve">, </w:t>
            </w:r>
            <w:r w:rsidR="00A57CD1" w:rsidRPr="00A57CD1">
              <w:rPr>
                <w:rFonts w:cs="Arial"/>
                <w:sz w:val="20"/>
                <w:szCs w:val="20"/>
              </w:rPr>
              <w:t>Luton</w:t>
            </w:r>
          </w:p>
        </w:tc>
        <w:tc>
          <w:tcPr>
            <w:tcW w:w="1441" w:type="dxa"/>
            <w:tcBorders>
              <w:top w:val="single" w:sz="4" w:space="0" w:color="auto"/>
              <w:left w:val="single" w:sz="4" w:space="0" w:color="auto"/>
              <w:bottom w:val="single" w:sz="4" w:space="0" w:color="auto"/>
              <w:right w:val="single" w:sz="4" w:space="0" w:color="auto"/>
            </w:tcBorders>
          </w:tcPr>
          <w:p w14:paraId="26AAD1EF" w14:textId="77777777" w:rsidR="00E013A8" w:rsidRPr="00135266" w:rsidRDefault="00E013A8" w:rsidP="006107AB">
            <w:pPr>
              <w:pStyle w:val="ListParagraph"/>
              <w:numPr>
                <w:ilvl w:val="0"/>
                <w:numId w:val="1"/>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02449711" w14:textId="77777777" w:rsidR="00E013A8" w:rsidRPr="00135266" w:rsidRDefault="00E013A8" w:rsidP="006107AB">
            <w:pPr>
              <w:pStyle w:val="ListParagraph"/>
              <w:spacing w:line="276" w:lineRule="auto"/>
              <w:ind w:left="643"/>
              <w:jc w:val="center"/>
              <w:rPr>
                <w:rFonts w:cs="Arial"/>
                <w:sz w:val="20"/>
                <w:szCs w:val="20"/>
              </w:rPr>
            </w:pPr>
          </w:p>
        </w:tc>
      </w:tr>
      <w:tr w:rsidR="00723BC9" w:rsidRPr="00135266" w14:paraId="5DC2F33F"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494AD43A" w14:textId="77777777" w:rsidR="00E013A8" w:rsidRPr="00135266" w:rsidRDefault="00E013A8">
            <w:pPr>
              <w:spacing w:line="276" w:lineRule="auto"/>
              <w:rPr>
                <w:rFonts w:cs="Arial"/>
                <w:sz w:val="20"/>
                <w:szCs w:val="20"/>
              </w:rPr>
            </w:pPr>
            <w:r w:rsidRPr="00135266">
              <w:rPr>
                <w:rFonts w:cs="Arial"/>
                <w:sz w:val="20"/>
                <w:szCs w:val="20"/>
              </w:rPr>
              <w:t>Matt Davies</w:t>
            </w:r>
          </w:p>
        </w:tc>
        <w:tc>
          <w:tcPr>
            <w:tcW w:w="1533" w:type="dxa"/>
            <w:tcBorders>
              <w:top w:val="single" w:sz="4" w:space="0" w:color="auto"/>
              <w:left w:val="single" w:sz="4" w:space="0" w:color="auto"/>
              <w:bottom w:val="single" w:sz="4" w:space="0" w:color="auto"/>
              <w:right w:val="single" w:sz="4" w:space="0" w:color="auto"/>
            </w:tcBorders>
            <w:hideMark/>
          </w:tcPr>
          <w:p w14:paraId="56BC974D" w14:textId="77777777" w:rsidR="00E013A8" w:rsidRPr="00135266" w:rsidRDefault="00E013A8">
            <w:pPr>
              <w:spacing w:line="276" w:lineRule="auto"/>
              <w:rPr>
                <w:rFonts w:cs="Arial"/>
                <w:bCs/>
                <w:sz w:val="20"/>
                <w:szCs w:val="20"/>
              </w:rPr>
            </w:pPr>
            <w:r w:rsidRPr="00135266">
              <w:rPr>
                <w:rFonts w:cs="Arial"/>
                <w:bCs/>
                <w:sz w:val="20"/>
                <w:szCs w:val="20"/>
              </w:rPr>
              <w:t>MD</w:t>
            </w:r>
          </w:p>
        </w:tc>
        <w:tc>
          <w:tcPr>
            <w:tcW w:w="3190" w:type="dxa"/>
            <w:tcBorders>
              <w:top w:val="single" w:sz="4" w:space="0" w:color="auto"/>
              <w:left w:val="single" w:sz="4" w:space="0" w:color="auto"/>
              <w:bottom w:val="single" w:sz="4" w:space="0" w:color="auto"/>
              <w:right w:val="single" w:sz="4" w:space="0" w:color="auto"/>
            </w:tcBorders>
            <w:hideMark/>
          </w:tcPr>
          <w:p w14:paraId="1C0543D6" w14:textId="5BA8FA0F" w:rsidR="00E013A8" w:rsidRPr="00135266" w:rsidRDefault="00A57CD1">
            <w:pPr>
              <w:spacing w:line="276" w:lineRule="auto"/>
              <w:rPr>
                <w:rFonts w:cs="Arial"/>
                <w:sz w:val="20"/>
                <w:szCs w:val="20"/>
              </w:rPr>
            </w:pPr>
            <w:r w:rsidRPr="00A57CD1">
              <w:rPr>
                <w:rFonts w:cs="Arial"/>
                <w:sz w:val="20"/>
                <w:szCs w:val="20"/>
              </w:rPr>
              <w:t>Head of Pharmacy and Medicines Optimisation and Place Based Lead Pharmacist, C Beds</w:t>
            </w:r>
          </w:p>
        </w:tc>
        <w:tc>
          <w:tcPr>
            <w:tcW w:w="1441" w:type="dxa"/>
            <w:tcBorders>
              <w:top w:val="single" w:sz="4" w:space="0" w:color="auto"/>
              <w:left w:val="single" w:sz="4" w:space="0" w:color="auto"/>
              <w:bottom w:val="single" w:sz="4" w:space="0" w:color="auto"/>
              <w:right w:val="single" w:sz="4" w:space="0" w:color="auto"/>
            </w:tcBorders>
          </w:tcPr>
          <w:p w14:paraId="11081A93" w14:textId="77777777" w:rsidR="00E013A8" w:rsidRPr="00135266" w:rsidRDefault="00E013A8" w:rsidP="006107AB">
            <w:pPr>
              <w:pStyle w:val="ListParagraph"/>
              <w:numPr>
                <w:ilvl w:val="0"/>
                <w:numId w:val="1"/>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7EF024DB" w14:textId="77777777" w:rsidR="00E013A8" w:rsidRPr="00135266" w:rsidRDefault="00E013A8" w:rsidP="006107AB">
            <w:pPr>
              <w:pStyle w:val="ListParagraph"/>
              <w:spacing w:line="276" w:lineRule="auto"/>
              <w:ind w:left="643"/>
              <w:jc w:val="center"/>
              <w:rPr>
                <w:rFonts w:cs="Arial"/>
                <w:sz w:val="20"/>
                <w:szCs w:val="20"/>
              </w:rPr>
            </w:pPr>
          </w:p>
        </w:tc>
      </w:tr>
      <w:tr w:rsidR="00723BC9" w:rsidRPr="00135266" w14:paraId="43D646FF"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1AFAA44F" w14:textId="77777777" w:rsidR="00E013A8" w:rsidRPr="00135266" w:rsidRDefault="00E013A8">
            <w:pPr>
              <w:spacing w:line="276" w:lineRule="auto"/>
              <w:rPr>
                <w:rFonts w:cs="Arial"/>
                <w:sz w:val="20"/>
                <w:szCs w:val="20"/>
              </w:rPr>
            </w:pPr>
            <w:r w:rsidRPr="00135266">
              <w:rPr>
                <w:rFonts w:cs="Arial"/>
                <w:sz w:val="20"/>
                <w:szCs w:val="20"/>
              </w:rPr>
              <w:lastRenderedPageBreak/>
              <w:t>Alex Hill</w:t>
            </w:r>
          </w:p>
        </w:tc>
        <w:tc>
          <w:tcPr>
            <w:tcW w:w="1533" w:type="dxa"/>
            <w:tcBorders>
              <w:top w:val="single" w:sz="4" w:space="0" w:color="auto"/>
              <w:left w:val="single" w:sz="4" w:space="0" w:color="auto"/>
              <w:bottom w:val="single" w:sz="4" w:space="0" w:color="auto"/>
              <w:right w:val="single" w:sz="4" w:space="0" w:color="auto"/>
            </w:tcBorders>
            <w:hideMark/>
          </w:tcPr>
          <w:p w14:paraId="1C7E3E2C" w14:textId="77777777" w:rsidR="00E013A8" w:rsidRPr="00135266" w:rsidRDefault="00E013A8">
            <w:pPr>
              <w:spacing w:line="276" w:lineRule="auto"/>
              <w:rPr>
                <w:rFonts w:cs="Arial"/>
                <w:sz w:val="20"/>
                <w:szCs w:val="20"/>
              </w:rPr>
            </w:pPr>
            <w:r w:rsidRPr="00135266">
              <w:rPr>
                <w:rFonts w:cs="Arial"/>
                <w:sz w:val="20"/>
                <w:szCs w:val="20"/>
              </w:rPr>
              <w:t>AH</w:t>
            </w:r>
          </w:p>
        </w:tc>
        <w:tc>
          <w:tcPr>
            <w:tcW w:w="3190" w:type="dxa"/>
            <w:tcBorders>
              <w:top w:val="single" w:sz="4" w:space="0" w:color="auto"/>
              <w:left w:val="single" w:sz="4" w:space="0" w:color="auto"/>
              <w:bottom w:val="single" w:sz="4" w:space="0" w:color="auto"/>
              <w:right w:val="single" w:sz="4" w:space="0" w:color="auto"/>
            </w:tcBorders>
            <w:hideMark/>
          </w:tcPr>
          <w:p w14:paraId="3223DECC" w14:textId="77777777" w:rsidR="00E013A8" w:rsidRPr="00135266" w:rsidRDefault="00E013A8">
            <w:pPr>
              <w:spacing w:line="276" w:lineRule="auto"/>
              <w:rPr>
                <w:rFonts w:cs="Arial"/>
                <w:sz w:val="20"/>
                <w:szCs w:val="20"/>
              </w:rPr>
            </w:pPr>
            <w:r w:rsidRPr="00135266">
              <w:rPr>
                <w:rFonts w:cs="Arial"/>
                <w:sz w:val="20"/>
                <w:szCs w:val="20"/>
              </w:rPr>
              <w:t>Community Pharmacy Representative</w:t>
            </w:r>
          </w:p>
        </w:tc>
        <w:tc>
          <w:tcPr>
            <w:tcW w:w="1441" w:type="dxa"/>
            <w:tcBorders>
              <w:top w:val="single" w:sz="4" w:space="0" w:color="auto"/>
              <w:left w:val="single" w:sz="4" w:space="0" w:color="auto"/>
              <w:bottom w:val="single" w:sz="4" w:space="0" w:color="auto"/>
              <w:right w:val="single" w:sz="4" w:space="0" w:color="auto"/>
            </w:tcBorders>
          </w:tcPr>
          <w:p w14:paraId="25271685" w14:textId="77777777" w:rsidR="00E013A8" w:rsidRPr="00135266" w:rsidRDefault="00E013A8" w:rsidP="006107AB">
            <w:pPr>
              <w:pStyle w:val="ListParagraph"/>
              <w:numPr>
                <w:ilvl w:val="0"/>
                <w:numId w:val="1"/>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6797C10F" w14:textId="77777777" w:rsidR="00E013A8" w:rsidRPr="00135266" w:rsidRDefault="00E013A8" w:rsidP="006107AB">
            <w:pPr>
              <w:pStyle w:val="ListParagraph"/>
              <w:spacing w:line="276" w:lineRule="auto"/>
              <w:ind w:left="643"/>
              <w:jc w:val="center"/>
              <w:rPr>
                <w:rFonts w:cs="Arial"/>
                <w:sz w:val="20"/>
                <w:szCs w:val="20"/>
              </w:rPr>
            </w:pPr>
          </w:p>
        </w:tc>
      </w:tr>
      <w:tr w:rsidR="00723BC9" w:rsidRPr="00135266" w14:paraId="3B5FD7EB"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0E6E89B8" w14:textId="794621A1" w:rsidR="00E013A8" w:rsidRPr="00135266" w:rsidRDefault="00E013A8">
            <w:pPr>
              <w:spacing w:line="276" w:lineRule="auto"/>
              <w:rPr>
                <w:rFonts w:cs="Arial"/>
                <w:sz w:val="20"/>
                <w:szCs w:val="20"/>
              </w:rPr>
            </w:pPr>
            <w:r w:rsidRPr="00135266">
              <w:rPr>
                <w:rFonts w:cs="Arial"/>
                <w:bCs/>
                <w:sz w:val="20"/>
                <w:szCs w:val="20"/>
              </w:rPr>
              <w:t>Dr Dush</w:t>
            </w:r>
            <w:r w:rsidR="00117F18">
              <w:rPr>
                <w:rFonts w:cs="Arial"/>
                <w:bCs/>
                <w:sz w:val="20"/>
                <w:szCs w:val="20"/>
              </w:rPr>
              <w:t>yant</w:t>
            </w:r>
            <w:r w:rsidRPr="00135266">
              <w:rPr>
                <w:rFonts w:cs="Arial"/>
                <w:bCs/>
                <w:sz w:val="20"/>
                <w:szCs w:val="20"/>
              </w:rPr>
              <w:t xml:space="preserve"> </w:t>
            </w:r>
            <w:proofErr w:type="spellStart"/>
            <w:r w:rsidRPr="00135266">
              <w:rPr>
                <w:rFonts w:cs="Arial"/>
                <w:bCs/>
                <w:sz w:val="20"/>
                <w:szCs w:val="20"/>
              </w:rPr>
              <w:t>Mital</w:t>
            </w:r>
            <w:proofErr w:type="spellEnd"/>
          </w:p>
        </w:tc>
        <w:tc>
          <w:tcPr>
            <w:tcW w:w="1533" w:type="dxa"/>
            <w:tcBorders>
              <w:top w:val="single" w:sz="4" w:space="0" w:color="auto"/>
              <w:left w:val="single" w:sz="4" w:space="0" w:color="auto"/>
              <w:bottom w:val="single" w:sz="4" w:space="0" w:color="auto"/>
              <w:right w:val="single" w:sz="4" w:space="0" w:color="auto"/>
            </w:tcBorders>
            <w:hideMark/>
          </w:tcPr>
          <w:p w14:paraId="41A60C98" w14:textId="77777777" w:rsidR="00E013A8" w:rsidRPr="00135266" w:rsidRDefault="00E013A8">
            <w:pPr>
              <w:spacing w:line="276" w:lineRule="auto"/>
              <w:rPr>
                <w:rFonts w:cs="Arial"/>
                <w:sz w:val="20"/>
                <w:szCs w:val="20"/>
              </w:rPr>
            </w:pPr>
            <w:r w:rsidRPr="00135266">
              <w:rPr>
                <w:rFonts w:cs="Arial"/>
                <w:sz w:val="20"/>
                <w:szCs w:val="20"/>
              </w:rPr>
              <w:t>DM</w:t>
            </w:r>
          </w:p>
        </w:tc>
        <w:tc>
          <w:tcPr>
            <w:tcW w:w="3190" w:type="dxa"/>
            <w:tcBorders>
              <w:top w:val="single" w:sz="4" w:space="0" w:color="auto"/>
              <w:left w:val="single" w:sz="4" w:space="0" w:color="auto"/>
              <w:bottom w:val="single" w:sz="4" w:space="0" w:color="auto"/>
              <w:right w:val="single" w:sz="4" w:space="0" w:color="auto"/>
            </w:tcBorders>
            <w:hideMark/>
          </w:tcPr>
          <w:p w14:paraId="1A3DF844" w14:textId="77777777" w:rsidR="00E013A8" w:rsidRPr="00135266" w:rsidRDefault="00E013A8">
            <w:pPr>
              <w:spacing w:line="276" w:lineRule="auto"/>
              <w:rPr>
                <w:rFonts w:cs="Arial"/>
                <w:sz w:val="20"/>
                <w:szCs w:val="20"/>
              </w:rPr>
            </w:pPr>
            <w:r w:rsidRPr="00135266">
              <w:rPr>
                <w:rFonts w:cs="Arial"/>
                <w:bCs/>
                <w:sz w:val="20"/>
                <w:szCs w:val="20"/>
              </w:rPr>
              <w:t>Medical Representative, Milton Keynes University Hospital NHS Trust</w:t>
            </w:r>
          </w:p>
        </w:tc>
        <w:tc>
          <w:tcPr>
            <w:tcW w:w="1441" w:type="dxa"/>
            <w:tcBorders>
              <w:top w:val="single" w:sz="4" w:space="0" w:color="auto"/>
              <w:left w:val="single" w:sz="4" w:space="0" w:color="auto"/>
              <w:bottom w:val="single" w:sz="4" w:space="0" w:color="auto"/>
              <w:right w:val="single" w:sz="4" w:space="0" w:color="auto"/>
            </w:tcBorders>
          </w:tcPr>
          <w:p w14:paraId="566A0266" w14:textId="77777777" w:rsidR="00E013A8" w:rsidRPr="00135266" w:rsidRDefault="00E013A8" w:rsidP="006107AB">
            <w:pPr>
              <w:pStyle w:val="ListParagraph"/>
              <w:numPr>
                <w:ilvl w:val="0"/>
                <w:numId w:val="1"/>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3BEAD7A6" w14:textId="77777777" w:rsidR="00E013A8" w:rsidRPr="00135266" w:rsidRDefault="00E013A8" w:rsidP="006107AB">
            <w:pPr>
              <w:spacing w:line="276" w:lineRule="auto"/>
              <w:jc w:val="center"/>
              <w:rPr>
                <w:rFonts w:cs="Arial"/>
                <w:sz w:val="20"/>
                <w:szCs w:val="20"/>
              </w:rPr>
            </w:pPr>
          </w:p>
        </w:tc>
      </w:tr>
      <w:tr w:rsidR="00723BC9" w:rsidRPr="00135266" w14:paraId="365A84FB" w14:textId="77777777" w:rsidTr="00464041">
        <w:trPr>
          <w:trHeight w:val="540"/>
        </w:trPr>
        <w:tc>
          <w:tcPr>
            <w:tcW w:w="1816" w:type="dxa"/>
            <w:tcBorders>
              <w:top w:val="single" w:sz="4" w:space="0" w:color="auto"/>
              <w:left w:val="single" w:sz="4" w:space="0" w:color="auto"/>
              <w:bottom w:val="single" w:sz="4" w:space="0" w:color="auto"/>
              <w:right w:val="single" w:sz="4" w:space="0" w:color="auto"/>
            </w:tcBorders>
            <w:shd w:val="clear" w:color="auto" w:fill="auto"/>
          </w:tcPr>
          <w:p w14:paraId="742C9B00" w14:textId="5BAA5F48" w:rsidR="0056453D" w:rsidRPr="00135266" w:rsidRDefault="0056453D">
            <w:pPr>
              <w:spacing w:line="276" w:lineRule="auto"/>
              <w:rPr>
                <w:rFonts w:cs="Arial"/>
                <w:sz w:val="20"/>
                <w:szCs w:val="20"/>
              </w:rPr>
            </w:pPr>
            <w:r w:rsidRPr="00135266">
              <w:rPr>
                <w:rFonts w:cs="Arial"/>
                <w:sz w:val="20"/>
                <w:szCs w:val="20"/>
              </w:rPr>
              <w:t>Marian Chan</w:t>
            </w:r>
          </w:p>
        </w:tc>
        <w:tc>
          <w:tcPr>
            <w:tcW w:w="1533" w:type="dxa"/>
            <w:tcBorders>
              <w:top w:val="single" w:sz="4" w:space="0" w:color="auto"/>
              <w:left w:val="single" w:sz="4" w:space="0" w:color="auto"/>
              <w:bottom w:val="single" w:sz="4" w:space="0" w:color="auto"/>
              <w:right w:val="single" w:sz="4" w:space="0" w:color="auto"/>
            </w:tcBorders>
          </w:tcPr>
          <w:p w14:paraId="6E433B6B" w14:textId="127CEDAC" w:rsidR="0056453D" w:rsidRPr="00135266" w:rsidRDefault="00394426">
            <w:pPr>
              <w:spacing w:line="276" w:lineRule="auto"/>
              <w:rPr>
                <w:rFonts w:cs="Arial"/>
                <w:sz w:val="20"/>
                <w:szCs w:val="20"/>
              </w:rPr>
            </w:pPr>
            <w:r w:rsidRPr="00135266">
              <w:rPr>
                <w:rFonts w:cs="Arial"/>
                <w:sz w:val="20"/>
                <w:szCs w:val="20"/>
              </w:rPr>
              <w:t>MC</w:t>
            </w:r>
          </w:p>
        </w:tc>
        <w:tc>
          <w:tcPr>
            <w:tcW w:w="3190" w:type="dxa"/>
            <w:tcBorders>
              <w:top w:val="single" w:sz="4" w:space="0" w:color="auto"/>
              <w:left w:val="single" w:sz="4" w:space="0" w:color="auto"/>
              <w:bottom w:val="single" w:sz="4" w:space="0" w:color="auto"/>
              <w:right w:val="single" w:sz="4" w:space="0" w:color="auto"/>
            </w:tcBorders>
          </w:tcPr>
          <w:p w14:paraId="244B71C8" w14:textId="2FE3F81B" w:rsidR="0056453D" w:rsidRPr="00135266" w:rsidRDefault="00C3707D">
            <w:pPr>
              <w:spacing w:line="276" w:lineRule="auto"/>
              <w:rPr>
                <w:rFonts w:cs="Arial"/>
                <w:sz w:val="20"/>
                <w:szCs w:val="20"/>
              </w:rPr>
            </w:pPr>
            <w:r w:rsidRPr="00135266">
              <w:rPr>
                <w:rFonts w:cs="Arial"/>
                <w:sz w:val="20"/>
                <w:szCs w:val="20"/>
              </w:rPr>
              <w:t>Consultant</w:t>
            </w:r>
            <w:r w:rsidR="000A24CE" w:rsidRPr="00135266">
              <w:rPr>
                <w:rFonts w:cs="Arial"/>
                <w:bCs/>
                <w:sz w:val="20"/>
                <w:szCs w:val="20"/>
              </w:rPr>
              <w:t>, Bedfordshire Hospitals NHS Foundation Trust</w:t>
            </w:r>
          </w:p>
        </w:tc>
        <w:tc>
          <w:tcPr>
            <w:tcW w:w="1441" w:type="dxa"/>
            <w:tcBorders>
              <w:top w:val="single" w:sz="4" w:space="0" w:color="auto"/>
              <w:left w:val="single" w:sz="4" w:space="0" w:color="auto"/>
              <w:bottom w:val="single" w:sz="4" w:space="0" w:color="auto"/>
              <w:right w:val="single" w:sz="4" w:space="0" w:color="auto"/>
            </w:tcBorders>
          </w:tcPr>
          <w:p w14:paraId="7D58CD82" w14:textId="31C7396B" w:rsidR="0056453D" w:rsidRPr="00135266" w:rsidRDefault="0056453D" w:rsidP="006107AB">
            <w:pPr>
              <w:pStyle w:val="ListParagraph"/>
              <w:numPr>
                <w:ilvl w:val="0"/>
                <w:numId w:val="1"/>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52D0FBD9" w14:textId="77777777" w:rsidR="0056453D" w:rsidRPr="00135266" w:rsidRDefault="0056453D" w:rsidP="006107AB">
            <w:pPr>
              <w:pStyle w:val="ListParagraph"/>
              <w:spacing w:line="276" w:lineRule="auto"/>
              <w:ind w:left="643"/>
              <w:jc w:val="center"/>
              <w:rPr>
                <w:rFonts w:cs="Arial"/>
                <w:sz w:val="20"/>
                <w:szCs w:val="20"/>
              </w:rPr>
            </w:pPr>
          </w:p>
        </w:tc>
      </w:tr>
      <w:tr w:rsidR="00723BC9" w:rsidRPr="00135266" w14:paraId="53893805"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29937DF5" w14:textId="2BEC1F97" w:rsidR="00216521" w:rsidRPr="00135266" w:rsidRDefault="00376E4B" w:rsidP="00216521">
            <w:pPr>
              <w:spacing w:line="276" w:lineRule="auto"/>
              <w:rPr>
                <w:rFonts w:cs="Arial"/>
                <w:sz w:val="20"/>
                <w:szCs w:val="20"/>
              </w:rPr>
            </w:pPr>
            <w:r>
              <w:rPr>
                <w:rFonts w:cs="Arial"/>
                <w:sz w:val="20"/>
                <w:szCs w:val="20"/>
              </w:rPr>
              <w:t>Qiratulain Khan</w:t>
            </w:r>
          </w:p>
        </w:tc>
        <w:tc>
          <w:tcPr>
            <w:tcW w:w="1533" w:type="dxa"/>
            <w:tcBorders>
              <w:top w:val="single" w:sz="4" w:space="0" w:color="auto"/>
              <w:left w:val="single" w:sz="4" w:space="0" w:color="auto"/>
              <w:bottom w:val="single" w:sz="4" w:space="0" w:color="auto"/>
              <w:right w:val="single" w:sz="4" w:space="0" w:color="auto"/>
            </w:tcBorders>
          </w:tcPr>
          <w:p w14:paraId="1A53F700" w14:textId="26E1FBB7" w:rsidR="00216521" w:rsidRPr="00135266" w:rsidRDefault="00376E4B" w:rsidP="00216521">
            <w:pPr>
              <w:spacing w:line="276" w:lineRule="auto"/>
              <w:rPr>
                <w:rFonts w:cs="Arial"/>
                <w:sz w:val="20"/>
                <w:szCs w:val="20"/>
              </w:rPr>
            </w:pPr>
            <w:r>
              <w:rPr>
                <w:rFonts w:cs="Arial"/>
                <w:sz w:val="20"/>
                <w:szCs w:val="20"/>
              </w:rPr>
              <w:t>QK</w:t>
            </w:r>
          </w:p>
        </w:tc>
        <w:tc>
          <w:tcPr>
            <w:tcW w:w="3190" w:type="dxa"/>
            <w:tcBorders>
              <w:top w:val="single" w:sz="4" w:space="0" w:color="auto"/>
              <w:left w:val="single" w:sz="4" w:space="0" w:color="auto"/>
              <w:bottom w:val="single" w:sz="4" w:space="0" w:color="auto"/>
              <w:right w:val="single" w:sz="4" w:space="0" w:color="auto"/>
            </w:tcBorders>
          </w:tcPr>
          <w:p w14:paraId="22376A0F" w14:textId="00210576" w:rsidR="00216521" w:rsidRPr="00135266" w:rsidRDefault="00376E4B" w:rsidP="00216521">
            <w:pPr>
              <w:spacing w:line="276" w:lineRule="auto"/>
              <w:rPr>
                <w:rFonts w:cs="Arial"/>
                <w:sz w:val="20"/>
                <w:szCs w:val="20"/>
              </w:rPr>
            </w:pPr>
            <w:r w:rsidRPr="00376E4B">
              <w:rPr>
                <w:rFonts w:cs="Arial"/>
                <w:sz w:val="20"/>
                <w:szCs w:val="20"/>
              </w:rPr>
              <w:t>Lead Pharmacist Medicines Information and Formulary</w:t>
            </w:r>
          </w:p>
        </w:tc>
        <w:tc>
          <w:tcPr>
            <w:tcW w:w="1441" w:type="dxa"/>
            <w:tcBorders>
              <w:top w:val="single" w:sz="4" w:space="0" w:color="auto"/>
              <w:left w:val="single" w:sz="4" w:space="0" w:color="auto"/>
              <w:bottom w:val="single" w:sz="4" w:space="0" w:color="auto"/>
              <w:right w:val="single" w:sz="4" w:space="0" w:color="auto"/>
            </w:tcBorders>
          </w:tcPr>
          <w:p w14:paraId="42EC779F" w14:textId="1D33A4F3" w:rsidR="00216521" w:rsidRPr="00135266" w:rsidRDefault="00216521" w:rsidP="00C275D6">
            <w:pPr>
              <w:pStyle w:val="ListParagraph"/>
              <w:spacing w:line="276" w:lineRule="auto"/>
              <w:ind w:left="643"/>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04B5F51E" w14:textId="77777777" w:rsidR="00216521" w:rsidRPr="00C275D6" w:rsidRDefault="00216521" w:rsidP="00C275D6">
            <w:pPr>
              <w:pStyle w:val="ListParagraph"/>
              <w:numPr>
                <w:ilvl w:val="0"/>
                <w:numId w:val="1"/>
              </w:numPr>
              <w:spacing w:line="276" w:lineRule="auto"/>
              <w:jc w:val="center"/>
              <w:rPr>
                <w:rFonts w:cs="Arial"/>
                <w:sz w:val="20"/>
                <w:szCs w:val="20"/>
              </w:rPr>
            </w:pPr>
          </w:p>
        </w:tc>
      </w:tr>
      <w:tr w:rsidR="00723BC9" w:rsidRPr="00135266" w14:paraId="51DD32C1"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6F7C3A00" w14:textId="25FD5171" w:rsidR="00216521" w:rsidRPr="00135266" w:rsidRDefault="00216521" w:rsidP="00216521">
            <w:pPr>
              <w:spacing w:line="276" w:lineRule="auto"/>
              <w:rPr>
                <w:rFonts w:cs="Arial"/>
                <w:sz w:val="20"/>
                <w:szCs w:val="20"/>
              </w:rPr>
            </w:pPr>
            <w:r w:rsidRPr="00135266">
              <w:rPr>
                <w:rFonts w:cs="Arial"/>
                <w:sz w:val="20"/>
                <w:szCs w:val="20"/>
              </w:rPr>
              <w:t>Anne Graeff</w:t>
            </w:r>
          </w:p>
        </w:tc>
        <w:tc>
          <w:tcPr>
            <w:tcW w:w="1533" w:type="dxa"/>
            <w:tcBorders>
              <w:top w:val="single" w:sz="4" w:space="0" w:color="auto"/>
              <w:left w:val="single" w:sz="4" w:space="0" w:color="auto"/>
              <w:bottom w:val="single" w:sz="4" w:space="0" w:color="auto"/>
              <w:right w:val="single" w:sz="4" w:space="0" w:color="auto"/>
            </w:tcBorders>
          </w:tcPr>
          <w:p w14:paraId="0BCA168D" w14:textId="0693FE94" w:rsidR="00216521" w:rsidRPr="00135266" w:rsidRDefault="00216521" w:rsidP="00216521">
            <w:pPr>
              <w:spacing w:line="276" w:lineRule="auto"/>
              <w:rPr>
                <w:rFonts w:cs="Arial"/>
                <w:sz w:val="20"/>
                <w:szCs w:val="20"/>
              </w:rPr>
            </w:pPr>
            <w:r w:rsidRPr="00135266">
              <w:rPr>
                <w:rFonts w:cs="Arial"/>
                <w:sz w:val="20"/>
                <w:szCs w:val="20"/>
              </w:rPr>
              <w:t>AG</w:t>
            </w:r>
          </w:p>
        </w:tc>
        <w:tc>
          <w:tcPr>
            <w:tcW w:w="3190" w:type="dxa"/>
            <w:tcBorders>
              <w:top w:val="single" w:sz="4" w:space="0" w:color="auto"/>
              <w:left w:val="single" w:sz="4" w:space="0" w:color="auto"/>
              <w:bottom w:val="single" w:sz="4" w:space="0" w:color="auto"/>
              <w:right w:val="single" w:sz="4" w:space="0" w:color="auto"/>
            </w:tcBorders>
          </w:tcPr>
          <w:p w14:paraId="62CFDF22" w14:textId="1F2D0AFF" w:rsidR="00216521" w:rsidRPr="00135266" w:rsidRDefault="00216521" w:rsidP="00216521">
            <w:pPr>
              <w:spacing w:line="276" w:lineRule="auto"/>
              <w:rPr>
                <w:rFonts w:cs="Arial"/>
                <w:sz w:val="20"/>
                <w:szCs w:val="20"/>
              </w:rPr>
            </w:pPr>
            <w:r w:rsidRPr="00135266">
              <w:rPr>
                <w:rFonts w:cs="Arial"/>
                <w:sz w:val="20"/>
                <w:szCs w:val="20"/>
              </w:rPr>
              <w:t xml:space="preserve">Commissioning </w:t>
            </w:r>
            <w:r w:rsidR="009858AF" w:rsidRPr="00135266">
              <w:rPr>
                <w:rFonts w:cs="Arial"/>
                <w:sz w:val="20"/>
                <w:szCs w:val="20"/>
              </w:rPr>
              <w:t>L</w:t>
            </w:r>
            <w:r w:rsidRPr="00135266">
              <w:rPr>
                <w:rFonts w:cs="Arial"/>
                <w:sz w:val="20"/>
                <w:szCs w:val="20"/>
              </w:rPr>
              <w:t>ead Pharmacist</w:t>
            </w:r>
            <w:r w:rsidR="00AE209E" w:rsidRPr="00135266">
              <w:rPr>
                <w:rFonts w:cs="Arial"/>
                <w:sz w:val="20"/>
                <w:szCs w:val="20"/>
              </w:rPr>
              <w:t xml:space="preserve"> BLMK ICB</w:t>
            </w:r>
          </w:p>
        </w:tc>
        <w:tc>
          <w:tcPr>
            <w:tcW w:w="1441" w:type="dxa"/>
            <w:tcBorders>
              <w:top w:val="single" w:sz="4" w:space="0" w:color="auto"/>
              <w:left w:val="single" w:sz="4" w:space="0" w:color="auto"/>
              <w:bottom w:val="single" w:sz="4" w:space="0" w:color="auto"/>
              <w:right w:val="single" w:sz="4" w:space="0" w:color="auto"/>
            </w:tcBorders>
          </w:tcPr>
          <w:p w14:paraId="5BB0193B" w14:textId="77777777" w:rsidR="00216521" w:rsidRPr="00135266" w:rsidRDefault="00216521" w:rsidP="006107AB">
            <w:pPr>
              <w:pStyle w:val="ListParagraph"/>
              <w:numPr>
                <w:ilvl w:val="0"/>
                <w:numId w:val="1"/>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0DC4CC45" w14:textId="77777777" w:rsidR="00216521" w:rsidRPr="00135266" w:rsidRDefault="00216521" w:rsidP="006107AB">
            <w:pPr>
              <w:pStyle w:val="ListParagraph"/>
              <w:spacing w:line="276" w:lineRule="auto"/>
              <w:jc w:val="center"/>
              <w:rPr>
                <w:rFonts w:cs="Arial"/>
                <w:sz w:val="20"/>
                <w:szCs w:val="20"/>
              </w:rPr>
            </w:pPr>
          </w:p>
        </w:tc>
      </w:tr>
      <w:tr w:rsidR="00723BC9" w:rsidRPr="00135266" w14:paraId="1A85DF41"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7A0F8996" w14:textId="5286A1A2" w:rsidR="00216521" w:rsidRPr="00135266" w:rsidRDefault="00216521" w:rsidP="00216521">
            <w:pPr>
              <w:spacing w:line="276" w:lineRule="auto"/>
              <w:rPr>
                <w:rFonts w:cs="Arial"/>
                <w:sz w:val="20"/>
                <w:szCs w:val="20"/>
              </w:rPr>
            </w:pPr>
            <w:r w:rsidRPr="00135266">
              <w:rPr>
                <w:rFonts w:cs="Arial"/>
                <w:sz w:val="20"/>
                <w:szCs w:val="20"/>
              </w:rPr>
              <w:t>Joy Mooring</w:t>
            </w:r>
          </w:p>
        </w:tc>
        <w:tc>
          <w:tcPr>
            <w:tcW w:w="1533" w:type="dxa"/>
            <w:tcBorders>
              <w:top w:val="single" w:sz="4" w:space="0" w:color="auto"/>
              <w:left w:val="single" w:sz="4" w:space="0" w:color="auto"/>
              <w:bottom w:val="single" w:sz="4" w:space="0" w:color="auto"/>
              <w:right w:val="single" w:sz="4" w:space="0" w:color="auto"/>
            </w:tcBorders>
          </w:tcPr>
          <w:p w14:paraId="411E35F4" w14:textId="4BE3CABA" w:rsidR="00216521" w:rsidRPr="00135266" w:rsidRDefault="00216521" w:rsidP="00216521">
            <w:pPr>
              <w:spacing w:line="276" w:lineRule="auto"/>
              <w:rPr>
                <w:rFonts w:cs="Arial"/>
                <w:sz w:val="20"/>
                <w:szCs w:val="20"/>
              </w:rPr>
            </w:pPr>
            <w:r w:rsidRPr="00135266">
              <w:rPr>
                <w:rFonts w:cs="Arial"/>
                <w:sz w:val="20"/>
                <w:szCs w:val="20"/>
              </w:rPr>
              <w:t>JM</w:t>
            </w:r>
          </w:p>
        </w:tc>
        <w:tc>
          <w:tcPr>
            <w:tcW w:w="3190" w:type="dxa"/>
            <w:tcBorders>
              <w:top w:val="single" w:sz="4" w:space="0" w:color="auto"/>
              <w:left w:val="single" w:sz="4" w:space="0" w:color="auto"/>
              <w:bottom w:val="single" w:sz="4" w:space="0" w:color="auto"/>
              <w:right w:val="single" w:sz="4" w:space="0" w:color="auto"/>
            </w:tcBorders>
          </w:tcPr>
          <w:p w14:paraId="3F08B239" w14:textId="0899103A" w:rsidR="00216521" w:rsidRPr="00135266" w:rsidRDefault="00216521" w:rsidP="00216521">
            <w:pPr>
              <w:rPr>
                <w:rFonts w:eastAsiaTheme="minorHAnsi" w:cs="Arial"/>
                <w:sz w:val="20"/>
                <w:szCs w:val="20"/>
                <w:lang w:eastAsia="en-GB"/>
              </w:rPr>
            </w:pPr>
            <w:r w:rsidRPr="00135266">
              <w:rPr>
                <w:rFonts w:cs="Arial"/>
                <w:sz w:val="20"/>
                <w:szCs w:val="20"/>
                <w:lang w:eastAsia="en-GB"/>
              </w:rPr>
              <w:t>Primary Care Specialist Pharmacy Technician, BLMK</w:t>
            </w:r>
            <w:r w:rsidR="00AE209E" w:rsidRPr="00135266">
              <w:rPr>
                <w:rFonts w:cs="Arial"/>
                <w:sz w:val="20"/>
                <w:szCs w:val="20"/>
                <w:lang w:eastAsia="en-GB"/>
              </w:rPr>
              <w:t xml:space="preserve"> ICB</w:t>
            </w:r>
          </w:p>
        </w:tc>
        <w:tc>
          <w:tcPr>
            <w:tcW w:w="1441" w:type="dxa"/>
            <w:tcBorders>
              <w:top w:val="single" w:sz="4" w:space="0" w:color="auto"/>
              <w:left w:val="single" w:sz="4" w:space="0" w:color="auto"/>
              <w:bottom w:val="single" w:sz="4" w:space="0" w:color="auto"/>
              <w:right w:val="single" w:sz="4" w:space="0" w:color="auto"/>
            </w:tcBorders>
          </w:tcPr>
          <w:p w14:paraId="4BAA13B7" w14:textId="77777777" w:rsidR="00216521" w:rsidRPr="00135266" w:rsidRDefault="00216521" w:rsidP="006107AB">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56C3399B" w14:textId="77777777" w:rsidR="00216521" w:rsidRPr="00135266" w:rsidRDefault="00216521" w:rsidP="006107AB">
            <w:pPr>
              <w:pStyle w:val="ListParagraph"/>
              <w:spacing w:line="276" w:lineRule="auto"/>
              <w:jc w:val="center"/>
              <w:rPr>
                <w:rFonts w:cs="Arial"/>
                <w:sz w:val="20"/>
                <w:szCs w:val="20"/>
              </w:rPr>
            </w:pPr>
          </w:p>
        </w:tc>
      </w:tr>
      <w:tr w:rsidR="00723BC9" w:rsidRPr="00135266" w14:paraId="794F8A5E"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41FDF709" w14:textId="329C8C38" w:rsidR="00216521" w:rsidRPr="00135266" w:rsidRDefault="00216521" w:rsidP="00216521">
            <w:pPr>
              <w:spacing w:line="276" w:lineRule="auto"/>
              <w:rPr>
                <w:rFonts w:cs="Arial"/>
                <w:sz w:val="20"/>
                <w:szCs w:val="20"/>
              </w:rPr>
            </w:pPr>
            <w:r w:rsidRPr="00135266">
              <w:rPr>
                <w:rFonts w:cs="Arial"/>
                <w:sz w:val="20"/>
                <w:szCs w:val="20"/>
              </w:rPr>
              <w:t>Dona Wingfield</w:t>
            </w:r>
          </w:p>
        </w:tc>
        <w:tc>
          <w:tcPr>
            <w:tcW w:w="1533" w:type="dxa"/>
            <w:tcBorders>
              <w:top w:val="single" w:sz="4" w:space="0" w:color="auto"/>
              <w:left w:val="single" w:sz="4" w:space="0" w:color="auto"/>
              <w:bottom w:val="single" w:sz="4" w:space="0" w:color="auto"/>
              <w:right w:val="single" w:sz="4" w:space="0" w:color="auto"/>
            </w:tcBorders>
          </w:tcPr>
          <w:p w14:paraId="46FAF839" w14:textId="3C2EF027" w:rsidR="00216521" w:rsidRPr="00135266" w:rsidRDefault="00216521" w:rsidP="00216521">
            <w:pPr>
              <w:spacing w:line="276" w:lineRule="auto"/>
              <w:rPr>
                <w:rFonts w:cs="Arial"/>
                <w:sz w:val="20"/>
                <w:szCs w:val="20"/>
              </w:rPr>
            </w:pPr>
            <w:r w:rsidRPr="00135266">
              <w:rPr>
                <w:rFonts w:cs="Arial"/>
                <w:sz w:val="20"/>
                <w:szCs w:val="20"/>
              </w:rPr>
              <w:t>DW</w:t>
            </w:r>
          </w:p>
        </w:tc>
        <w:tc>
          <w:tcPr>
            <w:tcW w:w="3190" w:type="dxa"/>
            <w:tcBorders>
              <w:top w:val="single" w:sz="4" w:space="0" w:color="auto"/>
              <w:left w:val="single" w:sz="4" w:space="0" w:color="auto"/>
              <w:bottom w:val="single" w:sz="4" w:space="0" w:color="auto"/>
              <w:right w:val="single" w:sz="4" w:space="0" w:color="auto"/>
            </w:tcBorders>
          </w:tcPr>
          <w:p w14:paraId="25118863" w14:textId="25CD76C4" w:rsidR="00216521" w:rsidRPr="00135266" w:rsidRDefault="00406ACC" w:rsidP="00216521">
            <w:pPr>
              <w:spacing w:line="276" w:lineRule="auto"/>
              <w:rPr>
                <w:rFonts w:cs="Arial"/>
                <w:sz w:val="20"/>
                <w:szCs w:val="20"/>
              </w:rPr>
            </w:pPr>
            <w:r w:rsidRPr="00135266">
              <w:rPr>
                <w:rFonts w:cs="Arial"/>
                <w:sz w:val="20"/>
                <w:szCs w:val="20"/>
              </w:rPr>
              <w:t>Medicines Use and Quality Manager, Bedfordshire Hospitals NHS Foundation Trust</w:t>
            </w:r>
          </w:p>
        </w:tc>
        <w:tc>
          <w:tcPr>
            <w:tcW w:w="1441" w:type="dxa"/>
            <w:tcBorders>
              <w:top w:val="single" w:sz="4" w:space="0" w:color="auto"/>
              <w:left w:val="single" w:sz="4" w:space="0" w:color="auto"/>
              <w:bottom w:val="single" w:sz="4" w:space="0" w:color="auto"/>
              <w:right w:val="single" w:sz="4" w:space="0" w:color="auto"/>
            </w:tcBorders>
          </w:tcPr>
          <w:p w14:paraId="2CAA0419" w14:textId="51EF26E5" w:rsidR="00216521" w:rsidRPr="00135266" w:rsidRDefault="00216521" w:rsidP="006107AB">
            <w:p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116C0D86" w14:textId="77777777" w:rsidR="00216521" w:rsidRPr="00135266" w:rsidRDefault="00216521" w:rsidP="006107AB">
            <w:pPr>
              <w:pStyle w:val="ListParagraph"/>
              <w:numPr>
                <w:ilvl w:val="0"/>
                <w:numId w:val="2"/>
              </w:numPr>
              <w:spacing w:line="276" w:lineRule="auto"/>
              <w:jc w:val="center"/>
              <w:rPr>
                <w:rFonts w:cs="Arial"/>
                <w:sz w:val="20"/>
                <w:szCs w:val="20"/>
              </w:rPr>
            </w:pPr>
          </w:p>
        </w:tc>
      </w:tr>
      <w:tr w:rsidR="00723BC9" w:rsidRPr="00135266" w14:paraId="40AA6E50"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080B8D91" w14:textId="53D57D6F" w:rsidR="0033725E" w:rsidRPr="00135266" w:rsidRDefault="0033725E" w:rsidP="00216521">
            <w:pPr>
              <w:spacing w:line="276" w:lineRule="auto"/>
              <w:rPr>
                <w:rFonts w:cs="Arial"/>
                <w:sz w:val="20"/>
                <w:szCs w:val="20"/>
              </w:rPr>
            </w:pPr>
            <w:r w:rsidRPr="00135266">
              <w:rPr>
                <w:rFonts w:cs="Arial"/>
                <w:sz w:val="20"/>
                <w:szCs w:val="20"/>
              </w:rPr>
              <w:t>Anila Anwar</w:t>
            </w:r>
          </w:p>
        </w:tc>
        <w:tc>
          <w:tcPr>
            <w:tcW w:w="1533" w:type="dxa"/>
            <w:tcBorders>
              <w:top w:val="single" w:sz="4" w:space="0" w:color="auto"/>
              <w:left w:val="single" w:sz="4" w:space="0" w:color="auto"/>
              <w:bottom w:val="single" w:sz="4" w:space="0" w:color="auto"/>
              <w:right w:val="single" w:sz="4" w:space="0" w:color="auto"/>
            </w:tcBorders>
          </w:tcPr>
          <w:p w14:paraId="3E42A547" w14:textId="55E143F8" w:rsidR="0033725E" w:rsidRPr="00135266" w:rsidRDefault="0033725E" w:rsidP="00216521">
            <w:pPr>
              <w:spacing w:line="276" w:lineRule="auto"/>
              <w:rPr>
                <w:rFonts w:cs="Arial"/>
                <w:sz w:val="20"/>
                <w:szCs w:val="20"/>
              </w:rPr>
            </w:pPr>
            <w:r w:rsidRPr="00135266">
              <w:rPr>
                <w:rFonts w:cs="Arial"/>
                <w:sz w:val="20"/>
                <w:szCs w:val="20"/>
              </w:rPr>
              <w:t>AA</w:t>
            </w:r>
          </w:p>
        </w:tc>
        <w:tc>
          <w:tcPr>
            <w:tcW w:w="3190" w:type="dxa"/>
            <w:tcBorders>
              <w:top w:val="single" w:sz="4" w:space="0" w:color="auto"/>
              <w:left w:val="single" w:sz="4" w:space="0" w:color="auto"/>
              <w:bottom w:val="single" w:sz="4" w:space="0" w:color="auto"/>
              <w:right w:val="single" w:sz="4" w:space="0" w:color="auto"/>
            </w:tcBorders>
          </w:tcPr>
          <w:p w14:paraId="24655336" w14:textId="77777777" w:rsidR="003F3097" w:rsidRPr="00135266" w:rsidRDefault="003F3097" w:rsidP="003F3097">
            <w:pPr>
              <w:rPr>
                <w:rFonts w:eastAsiaTheme="minorHAnsi" w:cs="Arial"/>
                <w:sz w:val="20"/>
                <w:szCs w:val="20"/>
              </w:rPr>
            </w:pPr>
            <w:r w:rsidRPr="00135266">
              <w:rPr>
                <w:rFonts w:cs="Arial"/>
                <w:sz w:val="20"/>
                <w:szCs w:val="20"/>
              </w:rPr>
              <w:t xml:space="preserve">Governance and Policies Pharmacist </w:t>
            </w:r>
          </w:p>
          <w:p w14:paraId="1DCB7813" w14:textId="508BB1EA" w:rsidR="0033725E" w:rsidRPr="00135266" w:rsidRDefault="003F3097" w:rsidP="003F3097">
            <w:pPr>
              <w:rPr>
                <w:rFonts w:cs="Arial"/>
                <w:sz w:val="20"/>
                <w:szCs w:val="20"/>
              </w:rPr>
            </w:pPr>
            <w:r w:rsidRPr="00135266">
              <w:rPr>
                <w:rFonts w:cs="Arial"/>
                <w:sz w:val="20"/>
                <w:szCs w:val="20"/>
              </w:rPr>
              <w:t>Bedfordshire Hospitals NHS Foundation Trust</w:t>
            </w:r>
          </w:p>
        </w:tc>
        <w:tc>
          <w:tcPr>
            <w:tcW w:w="1441" w:type="dxa"/>
            <w:tcBorders>
              <w:top w:val="single" w:sz="4" w:space="0" w:color="auto"/>
              <w:left w:val="single" w:sz="4" w:space="0" w:color="auto"/>
              <w:bottom w:val="single" w:sz="4" w:space="0" w:color="auto"/>
              <w:right w:val="single" w:sz="4" w:space="0" w:color="auto"/>
            </w:tcBorders>
          </w:tcPr>
          <w:p w14:paraId="21CA3E3B" w14:textId="77777777" w:rsidR="0033725E" w:rsidRPr="00135266" w:rsidRDefault="0033725E" w:rsidP="00C275D6">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66C2224A" w14:textId="77777777" w:rsidR="0033725E" w:rsidRPr="001E4DE4" w:rsidRDefault="0033725E" w:rsidP="00C275D6">
            <w:pPr>
              <w:pStyle w:val="ListParagraph"/>
              <w:spacing w:line="276" w:lineRule="auto"/>
              <w:rPr>
                <w:rFonts w:cs="Arial"/>
                <w:sz w:val="20"/>
                <w:szCs w:val="20"/>
              </w:rPr>
            </w:pPr>
          </w:p>
        </w:tc>
      </w:tr>
      <w:tr w:rsidR="00723BC9" w:rsidRPr="00135266" w14:paraId="083044DE"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3C269469" w14:textId="5FD10CE8" w:rsidR="00216521" w:rsidRPr="00135266" w:rsidRDefault="00216521" w:rsidP="00216521">
            <w:pPr>
              <w:spacing w:line="276" w:lineRule="auto"/>
              <w:rPr>
                <w:rFonts w:cs="Arial"/>
                <w:sz w:val="20"/>
                <w:szCs w:val="20"/>
              </w:rPr>
            </w:pPr>
            <w:r w:rsidRPr="00135266">
              <w:rPr>
                <w:rFonts w:cs="Arial"/>
                <w:sz w:val="20"/>
                <w:szCs w:val="20"/>
              </w:rPr>
              <w:t>Iffah Salim</w:t>
            </w:r>
          </w:p>
        </w:tc>
        <w:tc>
          <w:tcPr>
            <w:tcW w:w="1533" w:type="dxa"/>
            <w:tcBorders>
              <w:top w:val="single" w:sz="4" w:space="0" w:color="auto"/>
              <w:left w:val="single" w:sz="4" w:space="0" w:color="auto"/>
              <w:bottom w:val="single" w:sz="4" w:space="0" w:color="auto"/>
              <w:right w:val="single" w:sz="4" w:space="0" w:color="auto"/>
            </w:tcBorders>
          </w:tcPr>
          <w:p w14:paraId="2F184694" w14:textId="1ED810D1" w:rsidR="00216521" w:rsidRPr="00135266" w:rsidRDefault="00216521" w:rsidP="00216521">
            <w:pPr>
              <w:spacing w:line="276" w:lineRule="auto"/>
              <w:rPr>
                <w:rFonts w:cs="Arial"/>
                <w:sz w:val="20"/>
                <w:szCs w:val="20"/>
              </w:rPr>
            </w:pPr>
            <w:r w:rsidRPr="00135266">
              <w:rPr>
                <w:rFonts w:cs="Arial"/>
                <w:sz w:val="20"/>
                <w:szCs w:val="20"/>
              </w:rPr>
              <w:t>IS</w:t>
            </w:r>
          </w:p>
        </w:tc>
        <w:tc>
          <w:tcPr>
            <w:tcW w:w="3190" w:type="dxa"/>
            <w:tcBorders>
              <w:top w:val="single" w:sz="4" w:space="0" w:color="auto"/>
              <w:left w:val="single" w:sz="4" w:space="0" w:color="auto"/>
              <w:bottom w:val="single" w:sz="4" w:space="0" w:color="auto"/>
              <w:right w:val="single" w:sz="4" w:space="0" w:color="auto"/>
            </w:tcBorders>
          </w:tcPr>
          <w:p w14:paraId="5DFCF147" w14:textId="77777777" w:rsidR="00117F18" w:rsidRPr="00117F18" w:rsidRDefault="00117F18" w:rsidP="00117F18">
            <w:pPr>
              <w:rPr>
                <w:rFonts w:cs="Arial"/>
                <w:sz w:val="20"/>
                <w:szCs w:val="20"/>
              </w:rPr>
            </w:pPr>
            <w:r w:rsidRPr="00117F18">
              <w:rPr>
                <w:rFonts w:cs="Arial"/>
                <w:sz w:val="20"/>
                <w:szCs w:val="20"/>
              </w:rPr>
              <w:t xml:space="preserve">Advanced clinical practice CAMHS Pharmacist                       </w:t>
            </w:r>
          </w:p>
          <w:p w14:paraId="51586BB7" w14:textId="4C0A5952" w:rsidR="00216521" w:rsidRPr="00135266" w:rsidRDefault="00117F18" w:rsidP="00117F18">
            <w:pPr>
              <w:rPr>
                <w:rFonts w:eastAsiaTheme="minorHAnsi" w:cs="Arial"/>
                <w:sz w:val="20"/>
                <w:szCs w:val="20"/>
              </w:rPr>
            </w:pPr>
            <w:r w:rsidRPr="00117F18">
              <w:rPr>
                <w:rFonts w:cs="Arial"/>
                <w:sz w:val="20"/>
                <w:szCs w:val="20"/>
              </w:rPr>
              <w:t>Neurodevelopmental Team</w:t>
            </w:r>
            <w:r>
              <w:rPr>
                <w:rFonts w:cs="Arial"/>
                <w:sz w:val="20"/>
                <w:szCs w:val="20"/>
              </w:rPr>
              <w:t xml:space="preserve">, </w:t>
            </w:r>
            <w:r w:rsidR="00AE209E" w:rsidRPr="00135266">
              <w:rPr>
                <w:rFonts w:cs="Arial"/>
                <w:sz w:val="20"/>
                <w:szCs w:val="20"/>
              </w:rPr>
              <w:t>ELFT</w:t>
            </w:r>
            <w:r>
              <w:rPr>
                <w:rFonts w:cs="Arial"/>
                <w:sz w:val="20"/>
                <w:szCs w:val="20"/>
              </w:rPr>
              <w:t>.</w:t>
            </w:r>
          </w:p>
        </w:tc>
        <w:tc>
          <w:tcPr>
            <w:tcW w:w="1441" w:type="dxa"/>
            <w:tcBorders>
              <w:top w:val="single" w:sz="4" w:space="0" w:color="auto"/>
              <w:left w:val="single" w:sz="4" w:space="0" w:color="auto"/>
              <w:bottom w:val="single" w:sz="4" w:space="0" w:color="auto"/>
              <w:right w:val="single" w:sz="4" w:space="0" w:color="auto"/>
            </w:tcBorders>
          </w:tcPr>
          <w:p w14:paraId="48291E0D" w14:textId="77777777" w:rsidR="00216521" w:rsidRPr="00135266" w:rsidRDefault="00216521" w:rsidP="001E4DE4">
            <w:pPr>
              <w:pStyle w:val="ListParagraph"/>
              <w:numPr>
                <w:ilvl w:val="0"/>
                <w:numId w:val="10"/>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6C72B901" w14:textId="77777777" w:rsidR="00216521" w:rsidRPr="00135266" w:rsidRDefault="00216521" w:rsidP="001E4DE4">
            <w:pPr>
              <w:pStyle w:val="ListParagraph"/>
              <w:spacing w:line="276" w:lineRule="auto"/>
              <w:rPr>
                <w:rFonts w:cs="Arial"/>
                <w:sz w:val="20"/>
                <w:szCs w:val="20"/>
              </w:rPr>
            </w:pPr>
          </w:p>
        </w:tc>
      </w:tr>
      <w:tr w:rsidR="00723BC9" w:rsidRPr="00135266" w14:paraId="45259494"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17416596" w14:textId="27D24726" w:rsidR="000D5419" w:rsidRPr="00135266" w:rsidRDefault="00A309AE" w:rsidP="00216521">
            <w:pPr>
              <w:spacing w:line="276" w:lineRule="auto"/>
              <w:rPr>
                <w:rFonts w:cs="Arial"/>
                <w:sz w:val="20"/>
                <w:szCs w:val="20"/>
              </w:rPr>
            </w:pPr>
            <w:r w:rsidRPr="00135266">
              <w:rPr>
                <w:rFonts w:cs="Arial"/>
                <w:sz w:val="20"/>
                <w:szCs w:val="20"/>
              </w:rPr>
              <w:t>Nicholas Beason</w:t>
            </w:r>
          </w:p>
        </w:tc>
        <w:tc>
          <w:tcPr>
            <w:tcW w:w="1533" w:type="dxa"/>
            <w:tcBorders>
              <w:top w:val="single" w:sz="4" w:space="0" w:color="auto"/>
              <w:left w:val="single" w:sz="4" w:space="0" w:color="auto"/>
              <w:bottom w:val="single" w:sz="4" w:space="0" w:color="auto"/>
              <w:right w:val="single" w:sz="4" w:space="0" w:color="auto"/>
            </w:tcBorders>
          </w:tcPr>
          <w:p w14:paraId="42E2D6BA" w14:textId="5AAA0151" w:rsidR="000D5419" w:rsidRPr="00135266" w:rsidRDefault="00C3185F" w:rsidP="00216521">
            <w:pPr>
              <w:spacing w:line="276" w:lineRule="auto"/>
              <w:rPr>
                <w:rFonts w:cs="Arial"/>
                <w:sz w:val="20"/>
                <w:szCs w:val="20"/>
              </w:rPr>
            </w:pPr>
            <w:r w:rsidRPr="00135266">
              <w:rPr>
                <w:rFonts w:cs="Arial"/>
                <w:sz w:val="20"/>
                <w:szCs w:val="20"/>
              </w:rPr>
              <w:t>NB</w:t>
            </w:r>
          </w:p>
        </w:tc>
        <w:tc>
          <w:tcPr>
            <w:tcW w:w="3190" w:type="dxa"/>
            <w:tcBorders>
              <w:top w:val="single" w:sz="4" w:space="0" w:color="auto"/>
              <w:left w:val="single" w:sz="4" w:space="0" w:color="auto"/>
              <w:bottom w:val="single" w:sz="4" w:space="0" w:color="auto"/>
              <w:right w:val="single" w:sz="4" w:space="0" w:color="auto"/>
            </w:tcBorders>
          </w:tcPr>
          <w:p w14:paraId="13546FFF" w14:textId="187275F0" w:rsidR="000D5419" w:rsidRPr="00135266" w:rsidRDefault="00F20A0C" w:rsidP="00F47332">
            <w:pPr>
              <w:rPr>
                <w:rFonts w:cs="Arial"/>
                <w:sz w:val="20"/>
                <w:szCs w:val="20"/>
              </w:rPr>
            </w:pPr>
            <w:r w:rsidRPr="00135266">
              <w:rPr>
                <w:rFonts w:cs="Arial"/>
                <w:sz w:val="20"/>
                <w:szCs w:val="20"/>
              </w:rPr>
              <w:t>Procurement technician MKUH</w:t>
            </w:r>
          </w:p>
        </w:tc>
        <w:tc>
          <w:tcPr>
            <w:tcW w:w="1441" w:type="dxa"/>
            <w:tcBorders>
              <w:top w:val="single" w:sz="4" w:space="0" w:color="auto"/>
              <w:left w:val="single" w:sz="4" w:space="0" w:color="auto"/>
              <w:bottom w:val="single" w:sz="4" w:space="0" w:color="auto"/>
              <w:right w:val="single" w:sz="4" w:space="0" w:color="auto"/>
            </w:tcBorders>
          </w:tcPr>
          <w:p w14:paraId="2959359F" w14:textId="77777777" w:rsidR="000D5419" w:rsidRPr="00135266" w:rsidRDefault="000D5419" w:rsidP="00C275D6">
            <w:pPr>
              <w:pStyle w:val="ListParagraph"/>
              <w:numPr>
                <w:ilvl w:val="0"/>
                <w:numId w:val="10"/>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5E6AE023" w14:textId="77777777" w:rsidR="000D5419" w:rsidRPr="00135266" w:rsidRDefault="000D5419" w:rsidP="00C275D6">
            <w:pPr>
              <w:pStyle w:val="ListParagraph"/>
              <w:spacing w:line="276" w:lineRule="auto"/>
              <w:rPr>
                <w:rFonts w:cs="Arial"/>
                <w:sz w:val="20"/>
                <w:szCs w:val="20"/>
              </w:rPr>
            </w:pPr>
          </w:p>
        </w:tc>
      </w:tr>
      <w:tr w:rsidR="00723BC9" w:rsidRPr="00135266" w14:paraId="40B1A1F3"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61D5F5B0" w14:textId="7BAA50DB" w:rsidR="00FD5F4D" w:rsidRPr="00135266" w:rsidRDefault="00FD5F4D" w:rsidP="00216521">
            <w:pPr>
              <w:spacing w:line="276" w:lineRule="auto"/>
              <w:rPr>
                <w:rFonts w:cs="Arial"/>
                <w:sz w:val="20"/>
                <w:szCs w:val="20"/>
              </w:rPr>
            </w:pPr>
            <w:r w:rsidRPr="00135266">
              <w:rPr>
                <w:rFonts w:cs="Arial"/>
                <w:sz w:val="20"/>
                <w:szCs w:val="20"/>
              </w:rPr>
              <w:t>Candy Chow</w:t>
            </w:r>
          </w:p>
        </w:tc>
        <w:tc>
          <w:tcPr>
            <w:tcW w:w="1533" w:type="dxa"/>
            <w:tcBorders>
              <w:top w:val="single" w:sz="4" w:space="0" w:color="auto"/>
              <w:left w:val="single" w:sz="4" w:space="0" w:color="auto"/>
              <w:bottom w:val="single" w:sz="4" w:space="0" w:color="auto"/>
              <w:right w:val="single" w:sz="4" w:space="0" w:color="auto"/>
            </w:tcBorders>
          </w:tcPr>
          <w:p w14:paraId="683F4856" w14:textId="7F78B00E" w:rsidR="00FD5F4D" w:rsidRPr="00135266" w:rsidRDefault="00FD5F4D" w:rsidP="00216521">
            <w:pPr>
              <w:spacing w:line="276" w:lineRule="auto"/>
              <w:rPr>
                <w:rFonts w:cs="Arial"/>
                <w:sz w:val="20"/>
                <w:szCs w:val="20"/>
              </w:rPr>
            </w:pPr>
            <w:r w:rsidRPr="00135266">
              <w:rPr>
                <w:rFonts w:cs="Arial"/>
                <w:sz w:val="20"/>
                <w:szCs w:val="20"/>
              </w:rPr>
              <w:t>CC</w:t>
            </w:r>
          </w:p>
        </w:tc>
        <w:tc>
          <w:tcPr>
            <w:tcW w:w="3190" w:type="dxa"/>
            <w:tcBorders>
              <w:top w:val="single" w:sz="4" w:space="0" w:color="auto"/>
              <w:left w:val="single" w:sz="4" w:space="0" w:color="auto"/>
              <w:bottom w:val="single" w:sz="4" w:space="0" w:color="auto"/>
              <w:right w:val="single" w:sz="4" w:space="0" w:color="auto"/>
            </w:tcBorders>
          </w:tcPr>
          <w:p w14:paraId="5EC6FE8E" w14:textId="0B084808" w:rsidR="00FD5F4D" w:rsidRPr="00135266" w:rsidRDefault="00443696" w:rsidP="00F47332">
            <w:pPr>
              <w:rPr>
                <w:rFonts w:cs="Arial"/>
                <w:sz w:val="20"/>
                <w:szCs w:val="20"/>
              </w:rPr>
            </w:pPr>
            <w:r w:rsidRPr="00135266">
              <w:rPr>
                <w:rFonts w:cs="Arial"/>
                <w:sz w:val="20"/>
                <w:szCs w:val="20"/>
              </w:rPr>
              <w:t>Commissioning Lead Pharmacist BLMK ICB</w:t>
            </w:r>
          </w:p>
        </w:tc>
        <w:tc>
          <w:tcPr>
            <w:tcW w:w="1441" w:type="dxa"/>
            <w:tcBorders>
              <w:top w:val="single" w:sz="4" w:space="0" w:color="auto"/>
              <w:left w:val="single" w:sz="4" w:space="0" w:color="auto"/>
              <w:bottom w:val="single" w:sz="4" w:space="0" w:color="auto"/>
              <w:right w:val="single" w:sz="4" w:space="0" w:color="auto"/>
            </w:tcBorders>
          </w:tcPr>
          <w:p w14:paraId="13207C55" w14:textId="77777777" w:rsidR="00FD5F4D" w:rsidRPr="00135266" w:rsidRDefault="00FD5F4D" w:rsidP="006107AB">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604E8E30" w14:textId="77777777" w:rsidR="00FD5F4D" w:rsidRPr="00135266" w:rsidRDefault="00FD5F4D" w:rsidP="006107AB">
            <w:pPr>
              <w:pStyle w:val="ListParagraph"/>
              <w:spacing w:line="276" w:lineRule="auto"/>
              <w:jc w:val="center"/>
              <w:rPr>
                <w:rFonts w:cs="Arial"/>
                <w:sz w:val="20"/>
                <w:szCs w:val="20"/>
              </w:rPr>
            </w:pPr>
          </w:p>
        </w:tc>
      </w:tr>
      <w:tr w:rsidR="00723BC9" w:rsidRPr="00135266" w14:paraId="7D2CC624"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0654E5D9" w14:textId="5465EE1C" w:rsidR="00725D6F" w:rsidRPr="00135266" w:rsidRDefault="00725D6F" w:rsidP="00216521">
            <w:pPr>
              <w:spacing w:line="276" w:lineRule="auto"/>
              <w:rPr>
                <w:rFonts w:cs="Arial"/>
                <w:sz w:val="20"/>
                <w:szCs w:val="20"/>
              </w:rPr>
            </w:pPr>
            <w:r w:rsidRPr="00135266">
              <w:rPr>
                <w:rFonts w:cs="Arial"/>
                <w:sz w:val="20"/>
                <w:szCs w:val="20"/>
              </w:rPr>
              <w:t xml:space="preserve">Sandra </w:t>
            </w:r>
            <w:r w:rsidR="00117F18" w:rsidRPr="00135266">
              <w:rPr>
                <w:rFonts w:cs="Arial"/>
                <w:sz w:val="20"/>
                <w:szCs w:val="20"/>
              </w:rPr>
              <w:t>McGroarty</w:t>
            </w:r>
          </w:p>
        </w:tc>
        <w:tc>
          <w:tcPr>
            <w:tcW w:w="1533" w:type="dxa"/>
            <w:tcBorders>
              <w:top w:val="single" w:sz="4" w:space="0" w:color="auto"/>
              <w:left w:val="single" w:sz="4" w:space="0" w:color="auto"/>
              <w:bottom w:val="single" w:sz="4" w:space="0" w:color="auto"/>
              <w:right w:val="single" w:sz="4" w:space="0" w:color="auto"/>
            </w:tcBorders>
          </w:tcPr>
          <w:p w14:paraId="0202621E" w14:textId="41AA0423" w:rsidR="00725D6F" w:rsidRPr="00135266" w:rsidRDefault="00725D6F" w:rsidP="00216521">
            <w:pPr>
              <w:spacing w:line="276" w:lineRule="auto"/>
              <w:rPr>
                <w:rFonts w:cs="Arial"/>
                <w:sz w:val="20"/>
                <w:szCs w:val="20"/>
              </w:rPr>
            </w:pPr>
            <w:proofErr w:type="spellStart"/>
            <w:r w:rsidRPr="00135266">
              <w:rPr>
                <w:rFonts w:cs="Arial"/>
                <w:sz w:val="20"/>
                <w:szCs w:val="20"/>
              </w:rPr>
              <w:t>SMc</w:t>
            </w:r>
            <w:proofErr w:type="spellEnd"/>
          </w:p>
        </w:tc>
        <w:tc>
          <w:tcPr>
            <w:tcW w:w="3190" w:type="dxa"/>
            <w:tcBorders>
              <w:top w:val="single" w:sz="4" w:space="0" w:color="auto"/>
              <w:left w:val="single" w:sz="4" w:space="0" w:color="auto"/>
              <w:bottom w:val="single" w:sz="4" w:space="0" w:color="auto"/>
              <w:right w:val="single" w:sz="4" w:space="0" w:color="auto"/>
            </w:tcBorders>
          </w:tcPr>
          <w:p w14:paraId="307AD9CA" w14:textId="12F14A90" w:rsidR="00725D6F" w:rsidRPr="00117F18" w:rsidRDefault="001F1FB9" w:rsidP="00F47332">
            <w:pPr>
              <w:rPr>
                <w:rFonts w:eastAsiaTheme="minorHAnsi" w:cs="Arial"/>
                <w:sz w:val="20"/>
                <w:szCs w:val="20"/>
                <w:lang w:eastAsia="en-GB"/>
              </w:rPr>
            </w:pPr>
            <w:r w:rsidRPr="00135266">
              <w:rPr>
                <w:rFonts w:cs="Arial"/>
                <w:sz w:val="20"/>
                <w:szCs w:val="20"/>
                <w:lang w:eastAsia="en-GB"/>
              </w:rPr>
              <w:t>Commissioning Pharmacist, BLMK ICB</w:t>
            </w:r>
          </w:p>
        </w:tc>
        <w:tc>
          <w:tcPr>
            <w:tcW w:w="1441" w:type="dxa"/>
            <w:tcBorders>
              <w:top w:val="single" w:sz="4" w:space="0" w:color="auto"/>
              <w:left w:val="single" w:sz="4" w:space="0" w:color="auto"/>
              <w:bottom w:val="single" w:sz="4" w:space="0" w:color="auto"/>
              <w:right w:val="single" w:sz="4" w:space="0" w:color="auto"/>
            </w:tcBorders>
          </w:tcPr>
          <w:p w14:paraId="7401D966" w14:textId="58D7D378" w:rsidR="00725D6F" w:rsidRPr="00135266" w:rsidRDefault="00725D6F" w:rsidP="00C275D6">
            <w:pPr>
              <w:pStyle w:val="ListParagraph"/>
              <w:spacing w:line="276" w:lineRule="auto"/>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05FE05AF" w14:textId="77777777" w:rsidR="00725D6F" w:rsidRPr="00135266" w:rsidRDefault="00725D6F" w:rsidP="00C275D6">
            <w:pPr>
              <w:pStyle w:val="ListParagraph"/>
              <w:numPr>
                <w:ilvl w:val="0"/>
                <w:numId w:val="2"/>
              </w:numPr>
              <w:spacing w:line="276" w:lineRule="auto"/>
              <w:jc w:val="center"/>
              <w:rPr>
                <w:rFonts w:cs="Arial"/>
                <w:sz w:val="20"/>
                <w:szCs w:val="20"/>
              </w:rPr>
            </w:pPr>
          </w:p>
        </w:tc>
      </w:tr>
      <w:tr w:rsidR="00723BC9" w:rsidRPr="00135266" w14:paraId="47B48860"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0C4837D4" w14:textId="6355699A" w:rsidR="00FD5F4D" w:rsidRPr="00135266" w:rsidRDefault="00FD5F4D" w:rsidP="00216521">
            <w:pPr>
              <w:spacing w:line="276" w:lineRule="auto"/>
              <w:rPr>
                <w:rFonts w:cs="Arial"/>
                <w:sz w:val="20"/>
                <w:szCs w:val="20"/>
              </w:rPr>
            </w:pPr>
            <w:r w:rsidRPr="00135266">
              <w:rPr>
                <w:rFonts w:cs="Arial"/>
                <w:sz w:val="20"/>
                <w:szCs w:val="20"/>
              </w:rPr>
              <w:t>Jonathan Walter</w:t>
            </w:r>
          </w:p>
        </w:tc>
        <w:tc>
          <w:tcPr>
            <w:tcW w:w="1533" w:type="dxa"/>
            <w:tcBorders>
              <w:top w:val="single" w:sz="4" w:space="0" w:color="auto"/>
              <w:left w:val="single" w:sz="4" w:space="0" w:color="auto"/>
              <w:bottom w:val="single" w:sz="4" w:space="0" w:color="auto"/>
              <w:right w:val="single" w:sz="4" w:space="0" w:color="auto"/>
            </w:tcBorders>
          </w:tcPr>
          <w:p w14:paraId="499283E7" w14:textId="35C22EA4" w:rsidR="00FD5F4D" w:rsidRPr="00135266" w:rsidRDefault="00FD5F4D" w:rsidP="00216521">
            <w:pPr>
              <w:spacing w:line="276" w:lineRule="auto"/>
              <w:rPr>
                <w:rFonts w:cs="Arial"/>
                <w:sz w:val="20"/>
                <w:szCs w:val="20"/>
              </w:rPr>
            </w:pPr>
            <w:proofErr w:type="spellStart"/>
            <w:r w:rsidRPr="00135266">
              <w:rPr>
                <w:rFonts w:cs="Arial"/>
                <w:sz w:val="20"/>
                <w:szCs w:val="20"/>
              </w:rPr>
              <w:t>JW</w:t>
            </w:r>
            <w:r w:rsidR="006B21EE" w:rsidRPr="00135266">
              <w:rPr>
                <w:rFonts w:cs="Arial"/>
                <w:sz w:val="20"/>
                <w:szCs w:val="20"/>
              </w:rPr>
              <w:t>a</w:t>
            </w:r>
            <w:proofErr w:type="spellEnd"/>
          </w:p>
        </w:tc>
        <w:tc>
          <w:tcPr>
            <w:tcW w:w="3190" w:type="dxa"/>
            <w:tcBorders>
              <w:top w:val="single" w:sz="4" w:space="0" w:color="auto"/>
              <w:left w:val="single" w:sz="4" w:space="0" w:color="auto"/>
              <w:bottom w:val="single" w:sz="4" w:space="0" w:color="auto"/>
              <w:right w:val="single" w:sz="4" w:space="0" w:color="auto"/>
            </w:tcBorders>
          </w:tcPr>
          <w:p w14:paraId="14DAFE20" w14:textId="5CF01225" w:rsidR="00FD5F4D" w:rsidRPr="00135266" w:rsidRDefault="00443696" w:rsidP="00F47332">
            <w:pPr>
              <w:rPr>
                <w:rFonts w:cs="Arial"/>
                <w:sz w:val="20"/>
                <w:szCs w:val="20"/>
              </w:rPr>
            </w:pPr>
            <w:r w:rsidRPr="00135266">
              <w:rPr>
                <w:rFonts w:cs="Arial"/>
                <w:sz w:val="20"/>
                <w:szCs w:val="20"/>
              </w:rPr>
              <w:t>Milton Keynes GP representative</w:t>
            </w:r>
          </w:p>
        </w:tc>
        <w:tc>
          <w:tcPr>
            <w:tcW w:w="1441" w:type="dxa"/>
            <w:tcBorders>
              <w:top w:val="single" w:sz="4" w:space="0" w:color="auto"/>
              <w:left w:val="single" w:sz="4" w:space="0" w:color="auto"/>
              <w:bottom w:val="single" w:sz="4" w:space="0" w:color="auto"/>
              <w:right w:val="single" w:sz="4" w:space="0" w:color="auto"/>
            </w:tcBorders>
          </w:tcPr>
          <w:p w14:paraId="3053D6DC" w14:textId="45A1C73A" w:rsidR="00FD5F4D" w:rsidRPr="00135266" w:rsidRDefault="00FD5F4D" w:rsidP="001E4DE4">
            <w:pPr>
              <w:pStyle w:val="ListParagraph"/>
              <w:spacing w:line="276" w:lineRule="auto"/>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1B668978" w14:textId="77777777" w:rsidR="00FD5F4D" w:rsidRPr="00135266" w:rsidRDefault="00FD5F4D" w:rsidP="001E4DE4">
            <w:pPr>
              <w:pStyle w:val="ListParagraph"/>
              <w:numPr>
                <w:ilvl w:val="0"/>
                <w:numId w:val="2"/>
              </w:numPr>
              <w:spacing w:line="276" w:lineRule="auto"/>
              <w:jc w:val="center"/>
              <w:rPr>
                <w:rFonts w:cs="Arial"/>
                <w:sz w:val="20"/>
                <w:szCs w:val="20"/>
              </w:rPr>
            </w:pPr>
          </w:p>
        </w:tc>
      </w:tr>
      <w:tr w:rsidR="00723BC9" w:rsidRPr="00135266" w14:paraId="690D2FAA"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326F6108" w14:textId="667C0BBA" w:rsidR="006107AB" w:rsidRPr="00135266" w:rsidRDefault="006107AB" w:rsidP="00216521">
            <w:pPr>
              <w:spacing w:line="276" w:lineRule="auto"/>
              <w:rPr>
                <w:rFonts w:cs="Arial"/>
                <w:sz w:val="20"/>
                <w:szCs w:val="20"/>
              </w:rPr>
            </w:pPr>
            <w:r w:rsidRPr="00135266">
              <w:rPr>
                <w:rFonts w:cs="Arial"/>
                <w:sz w:val="20"/>
                <w:szCs w:val="20"/>
              </w:rPr>
              <w:t xml:space="preserve">Dupe </w:t>
            </w:r>
            <w:proofErr w:type="spellStart"/>
            <w:r w:rsidRPr="00135266">
              <w:rPr>
                <w:rFonts w:cs="Arial"/>
                <w:sz w:val="20"/>
                <w:szCs w:val="20"/>
              </w:rPr>
              <w:t>Fagbenro</w:t>
            </w:r>
            <w:proofErr w:type="spellEnd"/>
          </w:p>
        </w:tc>
        <w:tc>
          <w:tcPr>
            <w:tcW w:w="1533" w:type="dxa"/>
            <w:tcBorders>
              <w:top w:val="single" w:sz="4" w:space="0" w:color="auto"/>
              <w:left w:val="single" w:sz="4" w:space="0" w:color="auto"/>
              <w:bottom w:val="single" w:sz="4" w:space="0" w:color="auto"/>
              <w:right w:val="single" w:sz="4" w:space="0" w:color="auto"/>
            </w:tcBorders>
          </w:tcPr>
          <w:p w14:paraId="75EA41CD" w14:textId="45010465" w:rsidR="006107AB" w:rsidRPr="00135266" w:rsidRDefault="006107AB" w:rsidP="00216521">
            <w:pPr>
              <w:spacing w:line="276" w:lineRule="auto"/>
              <w:rPr>
                <w:rFonts w:cs="Arial"/>
                <w:sz w:val="20"/>
                <w:szCs w:val="20"/>
              </w:rPr>
            </w:pPr>
            <w:r w:rsidRPr="00135266">
              <w:rPr>
                <w:rFonts w:cs="Arial"/>
                <w:sz w:val="20"/>
                <w:szCs w:val="20"/>
              </w:rPr>
              <w:t>DF</w:t>
            </w:r>
          </w:p>
        </w:tc>
        <w:tc>
          <w:tcPr>
            <w:tcW w:w="3190" w:type="dxa"/>
            <w:tcBorders>
              <w:top w:val="single" w:sz="4" w:space="0" w:color="auto"/>
              <w:left w:val="single" w:sz="4" w:space="0" w:color="auto"/>
              <w:bottom w:val="single" w:sz="4" w:space="0" w:color="auto"/>
              <w:right w:val="single" w:sz="4" w:space="0" w:color="auto"/>
            </w:tcBorders>
          </w:tcPr>
          <w:p w14:paraId="300DAABB" w14:textId="77777777" w:rsidR="00274982" w:rsidRPr="00135266" w:rsidRDefault="00274982" w:rsidP="00274982">
            <w:pPr>
              <w:rPr>
                <w:rFonts w:eastAsiaTheme="minorHAnsi" w:cs="Arial"/>
                <w:sz w:val="20"/>
                <w:szCs w:val="20"/>
                <w:lang w:eastAsia="en-GB"/>
              </w:rPr>
            </w:pPr>
            <w:r w:rsidRPr="00135266">
              <w:rPr>
                <w:rFonts w:cs="Arial"/>
                <w:sz w:val="20"/>
                <w:szCs w:val="20"/>
                <w:lang w:eastAsia="en-GB"/>
              </w:rPr>
              <w:t>Deputy Chief Pharmacist (Luton and Bedfordshire)</w:t>
            </w:r>
          </w:p>
          <w:p w14:paraId="36EB43C5" w14:textId="6E6143A8" w:rsidR="006107AB" w:rsidRPr="00135266" w:rsidRDefault="00274982" w:rsidP="00F47332">
            <w:pPr>
              <w:rPr>
                <w:rFonts w:cs="Arial"/>
                <w:sz w:val="20"/>
                <w:szCs w:val="20"/>
                <w:lang w:eastAsia="en-GB"/>
              </w:rPr>
            </w:pPr>
            <w:r w:rsidRPr="00135266">
              <w:rPr>
                <w:rFonts w:cs="Arial"/>
                <w:sz w:val="20"/>
                <w:szCs w:val="20"/>
                <w:lang w:eastAsia="en-GB"/>
              </w:rPr>
              <w:t>East London NHS Foundation Trust</w:t>
            </w:r>
          </w:p>
        </w:tc>
        <w:tc>
          <w:tcPr>
            <w:tcW w:w="1441" w:type="dxa"/>
            <w:tcBorders>
              <w:top w:val="single" w:sz="4" w:space="0" w:color="auto"/>
              <w:left w:val="single" w:sz="4" w:space="0" w:color="auto"/>
              <w:bottom w:val="single" w:sz="4" w:space="0" w:color="auto"/>
              <w:right w:val="single" w:sz="4" w:space="0" w:color="auto"/>
            </w:tcBorders>
          </w:tcPr>
          <w:p w14:paraId="7A939E6D" w14:textId="77777777" w:rsidR="006107AB" w:rsidRPr="00135266" w:rsidRDefault="006107AB" w:rsidP="001E4DE4">
            <w:pPr>
              <w:pStyle w:val="ListParagraph"/>
              <w:spacing w:line="276" w:lineRule="auto"/>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0C31AED7" w14:textId="77777777" w:rsidR="006107AB" w:rsidRPr="00135266" w:rsidRDefault="006107AB" w:rsidP="001E4DE4">
            <w:pPr>
              <w:pStyle w:val="ListParagraph"/>
              <w:numPr>
                <w:ilvl w:val="0"/>
                <w:numId w:val="2"/>
              </w:numPr>
              <w:spacing w:line="276" w:lineRule="auto"/>
              <w:jc w:val="center"/>
              <w:rPr>
                <w:rFonts w:cs="Arial"/>
                <w:sz w:val="20"/>
                <w:szCs w:val="20"/>
              </w:rPr>
            </w:pPr>
          </w:p>
        </w:tc>
      </w:tr>
      <w:tr w:rsidR="006B5C62" w:rsidRPr="00135266" w14:paraId="5E08E1D8"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52ED6F9E" w14:textId="3F09CB29" w:rsidR="006B5C62" w:rsidRPr="00135266" w:rsidRDefault="006B5C62" w:rsidP="00216521">
            <w:pPr>
              <w:spacing w:line="276" w:lineRule="auto"/>
              <w:rPr>
                <w:rFonts w:cs="Arial"/>
                <w:sz w:val="20"/>
                <w:szCs w:val="20"/>
              </w:rPr>
            </w:pPr>
            <w:r>
              <w:rPr>
                <w:rFonts w:cs="Arial"/>
                <w:sz w:val="20"/>
                <w:szCs w:val="20"/>
              </w:rPr>
              <w:t xml:space="preserve">Maggie Winter </w:t>
            </w:r>
          </w:p>
        </w:tc>
        <w:tc>
          <w:tcPr>
            <w:tcW w:w="1533" w:type="dxa"/>
            <w:tcBorders>
              <w:top w:val="single" w:sz="4" w:space="0" w:color="auto"/>
              <w:left w:val="single" w:sz="4" w:space="0" w:color="auto"/>
              <w:bottom w:val="single" w:sz="4" w:space="0" w:color="auto"/>
              <w:right w:val="single" w:sz="4" w:space="0" w:color="auto"/>
            </w:tcBorders>
          </w:tcPr>
          <w:p w14:paraId="79DFEBC4" w14:textId="71022A96" w:rsidR="006B5C62" w:rsidRPr="00135266" w:rsidRDefault="006B5C62" w:rsidP="00216521">
            <w:pPr>
              <w:spacing w:line="276" w:lineRule="auto"/>
              <w:rPr>
                <w:rFonts w:cs="Arial"/>
                <w:sz w:val="20"/>
                <w:szCs w:val="20"/>
              </w:rPr>
            </w:pPr>
            <w:r>
              <w:rPr>
                <w:rFonts w:cs="Arial"/>
                <w:sz w:val="20"/>
                <w:szCs w:val="20"/>
              </w:rPr>
              <w:t>MW</w:t>
            </w:r>
          </w:p>
        </w:tc>
        <w:tc>
          <w:tcPr>
            <w:tcW w:w="3190" w:type="dxa"/>
            <w:tcBorders>
              <w:top w:val="single" w:sz="4" w:space="0" w:color="auto"/>
              <w:left w:val="single" w:sz="4" w:space="0" w:color="auto"/>
              <w:bottom w:val="single" w:sz="4" w:space="0" w:color="auto"/>
              <w:right w:val="single" w:sz="4" w:space="0" w:color="auto"/>
            </w:tcBorders>
          </w:tcPr>
          <w:p w14:paraId="1E64C992" w14:textId="6BEB2BE6" w:rsidR="006B5C62" w:rsidRPr="00135266" w:rsidRDefault="006B5C62" w:rsidP="00274982">
            <w:pPr>
              <w:rPr>
                <w:rFonts w:cs="Arial"/>
                <w:sz w:val="20"/>
                <w:szCs w:val="20"/>
                <w:lang w:eastAsia="en-GB"/>
              </w:rPr>
            </w:pPr>
            <w:r w:rsidRPr="006B5C62">
              <w:rPr>
                <w:rFonts w:cs="Arial"/>
                <w:sz w:val="20"/>
                <w:szCs w:val="20"/>
                <w:lang w:eastAsia="en-GB"/>
              </w:rPr>
              <w:t>Milton Keynes GP representative</w:t>
            </w:r>
          </w:p>
        </w:tc>
        <w:tc>
          <w:tcPr>
            <w:tcW w:w="1441" w:type="dxa"/>
            <w:tcBorders>
              <w:top w:val="single" w:sz="4" w:space="0" w:color="auto"/>
              <w:left w:val="single" w:sz="4" w:space="0" w:color="auto"/>
              <w:bottom w:val="single" w:sz="4" w:space="0" w:color="auto"/>
              <w:right w:val="single" w:sz="4" w:space="0" w:color="auto"/>
            </w:tcBorders>
          </w:tcPr>
          <w:p w14:paraId="1B95BA30" w14:textId="77777777" w:rsidR="006B5C62" w:rsidRPr="00135266" w:rsidRDefault="006B5C62" w:rsidP="006107AB">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5A14763D" w14:textId="77777777" w:rsidR="006B5C62" w:rsidRPr="00135266" w:rsidRDefault="006B5C62" w:rsidP="006107AB">
            <w:pPr>
              <w:pStyle w:val="ListParagraph"/>
              <w:spacing w:line="276" w:lineRule="auto"/>
              <w:jc w:val="center"/>
              <w:rPr>
                <w:rFonts w:cs="Arial"/>
                <w:sz w:val="20"/>
                <w:szCs w:val="20"/>
              </w:rPr>
            </w:pPr>
          </w:p>
        </w:tc>
      </w:tr>
      <w:tr w:rsidR="001E4DE4" w:rsidRPr="00135266" w14:paraId="332E21F6"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622950E3" w14:textId="0AACD319" w:rsidR="001E4DE4" w:rsidRDefault="001E4DE4" w:rsidP="00216521">
            <w:pPr>
              <w:spacing w:line="276" w:lineRule="auto"/>
              <w:rPr>
                <w:rFonts w:cs="Arial"/>
                <w:sz w:val="20"/>
                <w:szCs w:val="20"/>
              </w:rPr>
            </w:pPr>
            <w:r>
              <w:rPr>
                <w:rFonts w:cs="Arial"/>
                <w:sz w:val="20"/>
                <w:szCs w:val="20"/>
              </w:rPr>
              <w:t>Amjid Hussain</w:t>
            </w:r>
          </w:p>
        </w:tc>
        <w:tc>
          <w:tcPr>
            <w:tcW w:w="1533" w:type="dxa"/>
            <w:tcBorders>
              <w:top w:val="single" w:sz="4" w:space="0" w:color="auto"/>
              <w:left w:val="single" w:sz="4" w:space="0" w:color="auto"/>
              <w:bottom w:val="single" w:sz="4" w:space="0" w:color="auto"/>
              <w:right w:val="single" w:sz="4" w:space="0" w:color="auto"/>
            </w:tcBorders>
          </w:tcPr>
          <w:p w14:paraId="6610EED4" w14:textId="55876C1D" w:rsidR="001E4DE4" w:rsidRDefault="001E4DE4" w:rsidP="00216521">
            <w:pPr>
              <w:spacing w:line="276" w:lineRule="auto"/>
              <w:rPr>
                <w:rFonts w:cs="Arial"/>
                <w:sz w:val="20"/>
                <w:szCs w:val="20"/>
              </w:rPr>
            </w:pPr>
            <w:proofErr w:type="spellStart"/>
            <w:r>
              <w:rPr>
                <w:rFonts w:cs="Arial"/>
                <w:sz w:val="20"/>
                <w:szCs w:val="20"/>
              </w:rPr>
              <w:t>AH</w:t>
            </w:r>
            <w:r w:rsidR="00FE7805">
              <w:rPr>
                <w:rFonts w:cs="Arial"/>
                <w:sz w:val="20"/>
                <w:szCs w:val="20"/>
              </w:rPr>
              <w:t>u</w:t>
            </w:r>
            <w:proofErr w:type="spellEnd"/>
          </w:p>
        </w:tc>
        <w:tc>
          <w:tcPr>
            <w:tcW w:w="3190" w:type="dxa"/>
            <w:tcBorders>
              <w:top w:val="single" w:sz="4" w:space="0" w:color="auto"/>
              <w:left w:val="single" w:sz="4" w:space="0" w:color="auto"/>
              <w:bottom w:val="single" w:sz="4" w:space="0" w:color="auto"/>
              <w:right w:val="single" w:sz="4" w:space="0" w:color="auto"/>
            </w:tcBorders>
          </w:tcPr>
          <w:p w14:paraId="32A7171B" w14:textId="11675FF1" w:rsidR="001E4DE4" w:rsidRDefault="001E4DE4" w:rsidP="00274982">
            <w:pPr>
              <w:rPr>
                <w:rFonts w:cs="Arial"/>
                <w:sz w:val="20"/>
                <w:szCs w:val="20"/>
                <w:lang w:eastAsia="en-GB"/>
              </w:rPr>
            </w:pPr>
            <w:r w:rsidRPr="001E4DE4">
              <w:rPr>
                <w:rFonts w:cs="Arial"/>
                <w:sz w:val="20"/>
                <w:szCs w:val="20"/>
                <w:lang w:eastAsia="en-GB"/>
              </w:rPr>
              <w:t>Bedfordshire</w:t>
            </w:r>
            <w:r>
              <w:rPr>
                <w:rFonts w:cs="Arial"/>
                <w:sz w:val="20"/>
                <w:szCs w:val="20"/>
                <w:lang w:eastAsia="en-GB"/>
              </w:rPr>
              <w:t xml:space="preserve"> </w:t>
            </w:r>
            <w:proofErr w:type="gramStart"/>
            <w:r>
              <w:rPr>
                <w:rFonts w:cs="Arial"/>
                <w:sz w:val="20"/>
                <w:szCs w:val="20"/>
                <w:lang w:eastAsia="en-GB"/>
              </w:rPr>
              <w:t>L</w:t>
            </w:r>
            <w:r w:rsidRPr="001E4DE4">
              <w:rPr>
                <w:rFonts w:cs="Arial"/>
                <w:sz w:val="20"/>
                <w:szCs w:val="20"/>
                <w:lang w:eastAsia="en-GB"/>
              </w:rPr>
              <w:t>ead</w:t>
            </w:r>
            <w:proofErr w:type="gramEnd"/>
            <w:r w:rsidRPr="001E4DE4">
              <w:rPr>
                <w:rFonts w:cs="Arial"/>
                <w:sz w:val="20"/>
                <w:szCs w:val="20"/>
                <w:lang w:eastAsia="en-GB"/>
              </w:rPr>
              <w:t xml:space="preserve"> for the Community Mental Health Services</w:t>
            </w:r>
            <w:r w:rsidR="00117F18">
              <w:rPr>
                <w:rFonts w:cs="Arial"/>
                <w:sz w:val="20"/>
                <w:szCs w:val="20"/>
                <w:lang w:eastAsia="en-GB"/>
              </w:rPr>
              <w:t>,</w:t>
            </w:r>
            <w:r w:rsidR="00A57CD1">
              <w:rPr>
                <w:rFonts w:cs="Arial"/>
                <w:sz w:val="20"/>
                <w:szCs w:val="20"/>
                <w:lang w:eastAsia="en-GB"/>
              </w:rPr>
              <w:t xml:space="preserve"> </w:t>
            </w:r>
            <w:r w:rsidR="00117F18">
              <w:rPr>
                <w:rFonts w:cs="Arial"/>
                <w:sz w:val="20"/>
                <w:szCs w:val="20"/>
                <w:lang w:eastAsia="en-GB"/>
              </w:rPr>
              <w:t>ELFT.</w:t>
            </w:r>
            <w:r w:rsidRPr="001E4DE4">
              <w:rPr>
                <w:rFonts w:cs="Arial"/>
                <w:sz w:val="20"/>
                <w:szCs w:val="20"/>
                <w:lang w:eastAsia="en-GB"/>
              </w:rPr>
              <w:t xml:space="preserve"> </w:t>
            </w:r>
          </w:p>
        </w:tc>
        <w:tc>
          <w:tcPr>
            <w:tcW w:w="1441" w:type="dxa"/>
            <w:tcBorders>
              <w:top w:val="single" w:sz="4" w:space="0" w:color="auto"/>
              <w:left w:val="single" w:sz="4" w:space="0" w:color="auto"/>
              <w:bottom w:val="single" w:sz="4" w:space="0" w:color="auto"/>
              <w:right w:val="single" w:sz="4" w:space="0" w:color="auto"/>
            </w:tcBorders>
          </w:tcPr>
          <w:p w14:paraId="4F2E235A" w14:textId="77777777" w:rsidR="001E4DE4" w:rsidRPr="00135266" w:rsidRDefault="001E4DE4" w:rsidP="00C275D6">
            <w:pPr>
              <w:pStyle w:val="ListParagraph"/>
              <w:spacing w:line="276" w:lineRule="auto"/>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380F048B" w14:textId="77777777" w:rsidR="001E4DE4" w:rsidRPr="00135266" w:rsidRDefault="001E4DE4" w:rsidP="00C275D6">
            <w:pPr>
              <w:pStyle w:val="ListParagraph"/>
              <w:numPr>
                <w:ilvl w:val="0"/>
                <w:numId w:val="2"/>
              </w:numPr>
              <w:spacing w:line="276" w:lineRule="auto"/>
              <w:jc w:val="center"/>
              <w:rPr>
                <w:rFonts w:cs="Arial"/>
                <w:sz w:val="20"/>
                <w:szCs w:val="20"/>
              </w:rPr>
            </w:pPr>
          </w:p>
        </w:tc>
      </w:tr>
      <w:tr w:rsidR="001E4DE4" w:rsidRPr="00135266" w14:paraId="3CCE965D"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310E7BDD" w14:textId="0FE71745" w:rsidR="001E4DE4" w:rsidRDefault="001E4DE4" w:rsidP="00216521">
            <w:pPr>
              <w:spacing w:line="276" w:lineRule="auto"/>
              <w:rPr>
                <w:rFonts w:cs="Arial"/>
                <w:sz w:val="20"/>
                <w:szCs w:val="20"/>
              </w:rPr>
            </w:pPr>
            <w:r>
              <w:rPr>
                <w:rFonts w:cs="Arial"/>
                <w:sz w:val="20"/>
                <w:szCs w:val="20"/>
              </w:rPr>
              <w:t>Sanil Patel</w:t>
            </w:r>
          </w:p>
        </w:tc>
        <w:tc>
          <w:tcPr>
            <w:tcW w:w="1533" w:type="dxa"/>
            <w:tcBorders>
              <w:top w:val="single" w:sz="4" w:space="0" w:color="auto"/>
              <w:left w:val="single" w:sz="4" w:space="0" w:color="auto"/>
              <w:bottom w:val="single" w:sz="4" w:space="0" w:color="auto"/>
              <w:right w:val="single" w:sz="4" w:space="0" w:color="auto"/>
            </w:tcBorders>
          </w:tcPr>
          <w:p w14:paraId="13B28DA7" w14:textId="2014CF69" w:rsidR="001E4DE4" w:rsidRDefault="001E4DE4" w:rsidP="00216521">
            <w:pPr>
              <w:spacing w:line="276" w:lineRule="auto"/>
              <w:rPr>
                <w:rFonts w:cs="Arial"/>
                <w:sz w:val="20"/>
                <w:szCs w:val="20"/>
              </w:rPr>
            </w:pPr>
            <w:r>
              <w:rPr>
                <w:rFonts w:cs="Arial"/>
                <w:sz w:val="20"/>
                <w:szCs w:val="20"/>
              </w:rPr>
              <w:t>SP</w:t>
            </w:r>
          </w:p>
        </w:tc>
        <w:tc>
          <w:tcPr>
            <w:tcW w:w="3190" w:type="dxa"/>
            <w:tcBorders>
              <w:top w:val="single" w:sz="4" w:space="0" w:color="auto"/>
              <w:left w:val="single" w:sz="4" w:space="0" w:color="auto"/>
              <w:bottom w:val="single" w:sz="4" w:space="0" w:color="auto"/>
              <w:right w:val="single" w:sz="4" w:space="0" w:color="auto"/>
            </w:tcBorders>
          </w:tcPr>
          <w:p w14:paraId="43F0F445" w14:textId="2E9E0E67" w:rsidR="001E4DE4" w:rsidRDefault="001E4DE4" w:rsidP="00274982">
            <w:pPr>
              <w:rPr>
                <w:rFonts w:cs="Arial"/>
                <w:sz w:val="20"/>
                <w:szCs w:val="20"/>
                <w:lang w:eastAsia="en-GB"/>
              </w:rPr>
            </w:pPr>
            <w:r>
              <w:rPr>
                <w:rFonts w:cs="Arial"/>
                <w:sz w:val="20"/>
                <w:szCs w:val="20"/>
                <w:lang w:eastAsia="en-GB"/>
              </w:rPr>
              <w:t>Associate Director of Pharmacy MKUH</w:t>
            </w:r>
          </w:p>
        </w:tc>
        <w:tc>
          <w:tcPr>
            <w:tcW w:w="1441" w:type="dxa"/>
            <w:tcBorders>
              <w:top w:val="single" w:sz="4" w:space="0" w:color="auto"/>
              <w:left w:val="single" w:sz="4" w:space="0" w:color="auto"/>
              <w:bottom w:val="single" w:sz="4" w:space="0" w:color="auto"/>
              <w:right w:val="single" w:sz="4" w:space="0" w:color="auto"/>
            </w:tcBorders>
          </w:tcPr>
          <w:p w14:paraId="0DD7C22D" w14:textId="77777777" w:rsidR="001E4DE4" w:rsidRPr="00135266" w:rsidRDefault="001E4DE4" w:rsidP="006107AB">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2940FA49" w14:textId="77777777" w:rsidR="001E4DE4" w:rsidRPr="00135266" w:rsidRDefault="001E4DE4" w:rsidP="006107AB">
            <w:pPr>
              <w:pStyle w:val="ListParagraph"/>
              <w:spacing w:line="276" w:lineRule="auto"/>
              <w:jc w:val="center"/>
              <w:rPr>
                <w:rFonts w:cs="Arial"/>
                <w:sz w:val="20"/>
                <w:szCs w:val="20"/>
              </w:rPr>
            </w:pPr>
          </w:p>
        </w:tc>
      </w:tr>
      <w:tr w:rsidR="00C275D6" w:rsidRPr="00135266" w14:paraId="3E16D883"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38939714" w14:textId="115F8A01" w:rsidR="00C275D6" w:rsidRDefault="00C275D6" w:rsidP="00216521">
            <w:pPr>
              <w:spacing w:line="276" w:lineRule="auto"/>
              <w:rPr>
                <w:rFonts w:cs="Arial"/>
                <w:sz w:val="20"/>
                <w:szCs w:val="20"/>
              </w:rPr>
            </w:pPr>
            <w:r>
              <w:rPr>
                <w:rFonts w:cs="Arial"/>
                <w:sz w:val="20"/>
                <w:szCs w:val="20"/>
              </w:rPr>
              <w:t>Jenny Cusack</w:t>
            </w:r>
          </w:p>
        </w:tc>
        <w:tc>
          <w:tcPr>
            <w:tcW w:w="1533" w:type="dxa"/>
            <w:tcBorders>
              <w:top w:val="single" w:sz="4" w:space="0" w:color="auto"/>
              <w:left w:val="single" w:sz="4" w:space="0" w:color="auto"/>
              <w:bottom w:val="single" w:sz="4" w:space="0" w:color="auto"/>
              <w:right w:val="single" w:sz="4" w:space="0" w:color="auto"/>
            </w:tcBorders>
          </w:tcPr>
          <w:p w14:paraId="1117B887" w14:textId="438E4C91" w:rsidR="00C275D6" w:rsidRDefault="00C275D6" w:rsidP="00216521">
            <w:pPr>
              <w:spacing w:line="276" w:lineRule="auto"/>
              <w:rPr>
                <w:rFonts w:cs="Arial"/>
                <w:sz w:val="20"/>
                <w:szCs w:val="20"/>
              </w:rPr>
            </w:pPr>
            <w:proofErr w:type="spellStart"/>
            <w:r>
              <w:rPr>
                <w:rFonts w:cs="Arial"/>
                <w:sz w:val="20"/>
                <w:szCs w:val="20"/>
              </w:rPr>
              <w:t>JC</w:t>
            </w:r>
            <w:r w:rsidR="00173D4A">
              <w:rPr>
                <w:rFonts w:cs="Arial"/>
                <w:sz w:val="20"/>
                <w:szCs w:val="20"/>
              </w:rPr>
              <w:t>u</w:t>
            </w:r>
            <w:proofErr w:type="spellEnd"/>
          </w:p>
        </w:tc>
        <w:tc>
          <w:tcPr>
            <w:tcW w:w="3190" w:type="dxa"/>
            <w:tcBorders>
              <w:top w:val="single" w:sz="4" w:space="0" w:color="auto"/>
              <w:left w:val="single" w:sz="4" w:space="0" w:color="auto"/>
              <w:bottom w:val="single" w:sz="4" w:space="0" w:color="auto"/>
              <w:right w:val="single" w:sz="4" w:space="0" w:color="auto"/>
            </w:tcBorders>
          </w:tcPr>
          <w:p w14:paraId="560ED9D9" w14:textId="1707CED1" w:rsidR="00C275D6" w:rsidRDefault="00EB0F18" w:rsidP="00274982">
            <w:pPr>
              <w:rPr>
                <w:rFonts w:cs="Arial"/>
                <w:sz w:val="20"/>
                <w:szCs w:val="20"/>
                <w:lang w:eastAsia="en-GB"/>
              </w:rPr>
            </w:pPr>
            <w:r w:rsidRPr="00EB0F18">
              <w:rPr>
                <w:rFonts w:cs="Arial"/>
                <w:sz w:val="20"/>
                <w:szCs w:val="20"/>
                <w:lang w:eastAsia="en-GB"/>
              </w:rPr>
              <w:t xml:space="preserve">General Practitioner and Menopause Specialist, </w:t>
            </w:r>
            <w:proofErr w:type="spellStart"/>
            <w:r w:rsidRPr="00EB0F18">
              <w:rPr>
                <w:rFonts w:cs="Arial"/>
                <w:sz w:val="20"/>
                <w:szCs w:val="20"/>
                <w:lang w:eastAsia="en-GB"/>
              </w:rPr>
              <w:t>Asplands</w:t>
            </w:r>
            <w:proofErr w:type="spellEnd"/>
            <w:r w:rsidRPr="00EB0F18">
              <w:rPr>
                <w:rFonts w:cs="Arial"/>
                <w:sz w:val="20"/>
                <w:szCs w:val="20"/>
                <w:lang w:eastAsia="en-GB"/>
              </w:rPr>
              <w:t xml:space="preserve"> Medical Centre</w:t>
            </w:r>
            <w:r>
              <w:rPr>
                <w:rFonts w:cs="Arial"/>
                <w:sz w:val="20"/>
                <w:szCs w:val="20"/>
                <w:lang w:eastAsia="en-GB"/>
              </w:rPr>
              <w:t xml:space="preserve"> and MKUH.</w:t>
            </w:r>
          </w:p>
        </w:tc>
        <w:tc>
          <w:tcPr>
            <w:tcW w:w="1441" w:type="dxa"/>
            <w:tcBorders>
              <w:top w:val="single" w:sz="4" w:space="0" w:color="auto"/>
              <w:left w:val="single" w:sz="4" w:space="0" w:color="auto"/>
              <w:bottom w:val="single" w:sz="4" w:space="0" w:color="auto"/>
              <w:right w:val="single" w:sz="4" w:space="0" w:color="auto"/>
            </w:tcBorders>
          </w:tcPr>
          <w:p w14:paraId="12C84CA0" w14:textId="77777777" w:rsidR="00C275D6" w:rsidRPr="00135266" w:rsidRDefault="00C275D6" w:rsidP="006107AB">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29305418" w14:textId="77777777" w:rsidR="00C275D6" w:rsidRPr="00135266" w:rsidRDefault="00C275D6" w:rsidP="006107AB">
            <w:pPr>
              <w:pStyle w:val="ListParagraph"/>
              <w:spacing w:line="276" w:lineRule="auto"/>
              <w:jc w:val="center"/>
              <w:rPr>
                <w:rFonts w:cs="Arial"/>
                <w:sz w:val="20"/>
                <w:szCs w:val="20"/>
              </w:rPr>
            </w:pPr>
          </w:p>
        </w:tc>
      </w:tr>
      <w:tr w:rsidR="00C275D6" w:rsidRPr="00135266" w14:paraId="684C3949"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34F82F07" w14:textId="20E23AC8" w:rsidR="00C275D6" w:rsidRDefault="00C275D6" w:rsidP="00216521">
            <w:pPr>
              <w:spacing w:line="276" w:lineRule="auto"/>
              <w:rPr>
                <w:rFonts w:cs="Arial"/>
                <w:sz w:val="20"/>
                <w:szCs w:val="20"/>
              </w:rPr>
            </w:pPr>
            <w:r>
              <w:rPr>
                <w:rFonts w:cs="Arial"/>
                <w:sz w:val="20"/>
                <w:szCs w:val="20"/>
              </w:rPr>
              <w:t xml:space="preserve">Clare </w:t>
            </w:r>
            <w:proofErr w:type="spellStart"/>
            <w:r>
              <w:rPr>
                <w:rFonts w:cs="Arial"/>
                <w:sz w:val="20"/>
                <w:szCs w:val="20"/>
              </w:rPr>
              <w:t>Morlidge</w:t>
            </w:r>
            <w:proofErr w:type="spellEnd"/>
          </w:p>
        </w:tc>
        <w:tc>
          <w:tcPr>
            <w:tcW w:w="1533" w:type="dxa"/>
            <w:tcBorders>
              <w:top w:val="single" w:sz="4" w:space="0" w:color="auto"/>
              <w:left w:val="single" w:sz="4" w:space="0" w:color="auto"/>
              <w:bottom w:val="single" w:sz="4" w:space="0" w:color="auto"/>
              <w:right w:val="single" w:sz="4" w:space="0" w:color="auto"/>
            </w:tcBorders>
          </w:tcPr>
          <w:p w14:paraId="3030F9E8" w14:textId="13BBDFC2" w:rsidR="00C275D6" w:rsidRDefault="00C275D6" w:rsidP="00216521">
            <w:pPr>
              <w:spacing w:line="276" w:lineRule="auto"/>
              <w:rPr>
                <w:rFonts w:cs="Arial"/>
                <w:sz w:val="20"/>
                <w:szCs w:val="20"/>
              </w:rPr>
            </w:pPr>
            <w:r>
              <w:rPr>
                <w:rFonts w:cs="Arial"/>
                <w:sz w:val="20"/>
                <w:szCs w:val="20"/>
              </w:rPr>
              <w:t>CM</w:t>
            </w:r>
          </w:p>
        </w:tc>
        <w:tc>
          <w:tcPr>
            <w:tcW w:w="3190" w:type="dxa"/>
            <w:tcBorders>
              <w:top w:val="single" w:sz="4" w:space="0" w:color="auto"/>
              <w:left w:val="single" w:sz="4" w:space="0" w:color="auto"/>
              <w:bottom w:val="single" w:sz="4" w:space="0" w:color="auto"/>
              <w:right w:val="single" w:sz="4" w:space="0" w:color="auto"/>
            </w:tcBorders>
          </w:tcPr>
          <w:p w14:paraId="61F0155E" w14:textId="222DF5B5" w:rsidR="00C275D6" w:rsidRDefault="00EB0F18" w:rsidP="00274982">
            <w:pPr>
              <w:rPr>
                <w:rFonts w:cs="Arial"/>
                <w:sz w:val="20"/>
                <w:szCs w:val="20"/>
                <w:lang w:eastAsia="en-GB"/>
              </w:rPr>
            </w:pPr>
            <w:r>
              <w:rPr>
                <w:rFonts w:cs="Arial"/>
                <w:sz w:val="20"/>
                <w:szCs w:val="20"/>
                <w:lang w:eastAsia="en-GB"/>
              </w:rPr>
              <w:t>C</w:t>
            </w:r>
            <w:r w:rsidRPr="00EB0F18">
              <w:rPr>
                <w:rFonts w:cs="Arial"/>
                <w:sz w:val="20"/>
                <w:szCs w:val="20"/>
                <w:lang w:eastAsia="en-GB"/>
              </w:rPr>
              <w:t>onsultant renal pharmacist</w:t>
            </w:r>
            <w:r>
              <w:rPr>
                <w:rFonts w:cs="Arial"/>
                <w:sz w:val="20"/>
                <w:szCs w:val="20"/>
                <w:lang w:eastAsia="en-GB"/>
              </w:rPr>
              <w:t xml:space="preserve">, </w:t>
            </w:r>
            <w:r w:rsidRPr="008268C3">
              <w:rPr>
                <w:rFonts w:cs="Arial"/>
                <w:bCs/>
                <w:sz w:val="20"/>
                <w:szCs w:val="20"/>
              </w:rPr>
              <w:t>East North Hertfordshire NHS Trust</w:t>
            </w:r>
            <w:r>
              <w:rPr>
                <w:rFonts w:cs="Arial"/>
                <w:bCs/>
                <w:sz w:val="20"/>
                <w:szCs w:val="20"/>
              </w:rPr>
              <w:t>.</w:t>
            </w:r>
          </w:p>
        </w:tc>
        <w:tc>
          <w:tcPr>
            <w:tcW w:w="1441" w:type="dxa"/>
            <w:tcBorders>
              <w:top w:val="single" w:sz="4" w:space="0" w:color="auto"/>
              <w:left w:val="single" w:sz="4" w:space="0" w:color="auto"/>
              <w:bottom w:val="single" w:sz="4" w:space="0" w:color="auto"/>
              <w:right w:val="single" w:sz="4" w:space="0" w:color="auto"/>
            </w:tcBorders>
          </w:tcPr>
          <w:p w14:paraId="52709A0E" w14:textId="77777777" w:rsidR="00C275D6" w:rsidRPr="00135266" w:rsidRDefault="00C275D6" w:rsidP="006107AB">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44D2DBEF" w14:textId="77777777" w:rsidR="00C275D6" w:rsidRPr="00135266" w:rsidRDefault="00C275D6" w:rsidP="006107AB">
            <w:pPr>
              <w:pStyle w:val="ListParagraph"/>
              <w:spacing w:line="276" w:lineRule="auto"/>
              <w:jc w:val="center"/>
              <w:rPr>
                <w:rFonts w:cs="Arial"/>
                <w:sz w:val="20"/>
                <w:szCs w:val="20"/>
              </w:rPr>
            </w:pPr>
          </w:p>
        </w:tc>
      </w:tr>
      <w:tr w:rsidR="00C275D6" w:rsidRPr="00135266" w14:paraId="58078BB2"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497DBE60" w14:textId="6D9F7C7C" w:rsidR="00C275D6" w:rsidRDefault="00C275D6" w:rsidP="00216521">
            <w:pPr>
              <w:spacing w:line="276" w:lineRule="auto"/>
              <w:rPr>
                <w:rFonts w:cs="Arial"/>
                <w:sz w:val="20"/>
                <w:szCs w:val="20"/>
              </w:rPr>
            </w:pPr>
            <w:r>
              <w:rPr>
                <w:rFonts w:cs="Arial"/>
                <w:sz w:val="20"/>
                <w:szCs w:val="20"/>
              </w:rPr>
              <w:t>Lianne Lewis</w:t>
            </w:r>
          </w:p>
        </w:tc>
        <w:tc>
          <w:tcPr>
            <w:tcW w:w="1533" w:type="dxa"/>
            <w:tcBorders>
              <w:top w:val="single" w:sz="4" w:space="0" w:color="auto"/>
              <w:left w:val="single" w:sz="4" w:space="0" w:color="auto"/>
              <w:bottom w:val="single" w:sz="4" w:space="0" w:color="auto"/>
              <w:right w:val="single" w:sz="4" w:space="0" w:color="auto"/>
            </w:tcBorders>
          </w:tcPr>
          <w:p w14:paraId="77FD3E97" w14:textId="7AFEBF95" w:rsidR="00C275D6" w:rsidRDefault="00C275D6" w:rsidP="00216521">
            <w:pPr>
              <w:spacing w:line="276" w:lineRule="auto"/>
              <w:rPr>
                <w:rFonts w:cs="Arial"/>
                <w:sz w:val="20"/>
                <w:szCs w:val="20"/>
              </w:rPr>
            </w:pPr>
            <w:r>
              <w:rPr>
                <w:rFonts w:cs="Arial"/>
                <w:sz w:val="20"/>
                <w:szCs w:val="20"/>
              </w:rPr>
              <w:t>LL</w:t>
            </w:r>
          </w:p>
        </w:tc>
        <w:tc>
          <w:tcPr>
            <w:tcW w:w="3190" w:type="dxa"/>
            <w:tcBorders>
              <w:top w:val="single" w:sz="4" w:space="0" w:color="auto"/>
              <w:left w:val="single" w:sz="4" w:space="0" w:color="auto"/>
              <w:bottom w:val="single" w:sz="4" w:space="0" w:color="auto"/>
              <w:right w:val="single" w:sz="4" w:space="0" w:color="auto"/>
            </w:tcBorders>
          </w:tcPr>
          <w:p w14:paraId="49571F44" w14:textId="2E9F6DD7" w:rsidR="00C275D6" w:rsidRDefault="00EB0F18" w:rsidP="00274982">
            <w:pPr>
              <w:rPr>
                <w:rFonts w:cs="Arial"/>
                <w:sz w:val="20"/>
                <w:szCs w:val="20"/>
                <w:lang w:eastAsia="en-GB"/>
              </w:rPr>
            </w:pPr>
            <w:r w:rsidRPr="00EB0F18">
              <w:rPr>
                <w:rFonts w:cs="Arial"/>
                <w:sz w:val="20"/>
                <w:szCs w:val="20"/>
                <w:lang w:eastAsia="en-GB"/>
              </w:rPr>
              <w:t>Inflammatory Bowel Disease Nurse</w:t>
            </w:r>
            <w:r>
              <w:rPr>
                <w:rFonts w:cs="Arial"/>
                <w:sz w:val="20"/>
                <w:szCs w:val="20"/>
                <w:lang w:eastAsia="en-GB"/>
              </w:rPr>
              <w:t xml:space="preserve"> MKUH</w:t>
            </w:r>
          </w:p>
        </w:tc>
        <w:tc>
          <w:tcPr>
            <w:tcW w:w="1441" w:type="dxa"/>
            <w:tcBorders>
              <w:top w:val="single" w:sz="4" w:space="0" w:color="auto"/>
              <w:left w:val="single" w:sz="4" w:space="0" w:color="auto"/>
              <w:bottom w:val="single" w:sz="4" w:space="0" w:color="auto"/>
              <w:right w:val="single" w:sz="4" w:space="0" w:color="auto"/>
            </w:tcBorders>
          </w:tcPr>
          <w:p w14:paraId="2E5749A6" w14:textId="77777777" w:rsidR="00C275D6" w:rsidRPr="00135266" w:rsidRDefault="00C275D6" w:rsidP="006107AB">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65B125E4" w14:textId="77777777" w:rsidR="00C275D6" w:rsidRPr="00135266" w:rsidRDefault="00C275D6" w:rsidP="006107AB">
            <w:pPr>
              <w:pStyle w:val="ListParagraph"/>
              <w:spacing w:line="276" w:lineRule="auto"/>
              <w:jc w:val="center"/>
              <w:rPr>
                <w:rFonts w:cs="Arial"/>
                <w:sz w:val="20"/>
                <w:szCs w:val="20"/>
              </w:rPr>
            </w:pPr>
          </w:p>
        </w:tc>
      </w:tr>
    </w:tbl>
    <w:p w14:paraId="0DE562E1" w14:textId="2E98CDBB" w:rsidR="00E013A8" w:rsidRPr="00135266" w:rsidRDefault="00E013A8" w:rsidP="00E013A8">
      <w:pPr>
        <w:spacing w:line="276" w:lineRule="auto"/>
        <w:rPr>
          <w:rFonts w:cs="Arial"/>
          <w:sz w:val="20"/>
          <w:szCs w:val="20"/>
        </w:rPr>
      </w:pPr>
    </w:p>
    <w:p w14:paraId="57E169C2" w14:textId="2FC15647" w:rsidR="004E2F99" w:rsidRPr="005263A6" w:rsidRDefault="004E2F99" w:rsidP="00E013A8">
      <w:pPr>
        <w:spacing w:line="276" w:lineRule="auto"/>
        <w:rPr>
          <w:rFonts w:cs="Arial"/>
          <w:b/>
          <w:bCs/>
          <w:sz w:val="20"/>
          <w:szCs w:val="20"/>
        </w:rPr>
      </w:pPr>
      <w:r w:rsidRPr="00135266">
        <w:rPr>
          <w:rFonts w:cs="Arial"/>
          <w:b/>
          <w:bCs/>
          <w:sz w:val="20"/>
          <w:szCs w:val="20"/>
        </w:rPr>
        <w:t>Summary of acronyms used in the document</w:t>
      </w:r>
    </w:p>
    <w:tbl>
      <w:tblPr>
        <w:tblStyle w:val="TableGrid"/>
        <w:tblW w:w="0" w:type="auto"/>
        <w:tblLook w:val="04A0" w:firstRow="1" w:lastRow="0" w:firstColumn="1" w:lastColumn="0" w:noHBand="0" w:noVBand="1"/>
      </w:tblPr>
      <w:tblGrid>
        <w:gridCol w:w="4865"/>
        <w:gridCol w:w="4865"/>
      </w:tblGrid>
      <w:tr w:rsidR="00723BC9" w:rsidRPr="00135266" w14:paraId="5F97F4D5" w14:textId="77777777" w:rsidTr="009D7334">
        <w:tc>
          <w:tcPr>
            <w:tcW w:w="4865" w:type="dxa"/>
            <w:shd w:val="clear" w:color="auto" w:fill="C4EDFF" w:themeFill="accent2" w:themeFillTint="33"/>
          </w:tcPr>
          <w:p w14:paraId="717768BA" w14:textId="2A110979" w:rsidR="004E2F99" w:rsidRPr="00135266" w:rsidRDefault="004E2F99" w:rsidP="00E013A8">
            <w:pPr>
              <w:spacing w:line="276" w:lineRule="auto"/>
              <w:rPr>
                <w:rFonts w:cs="Arial"/>
                <w:b/>
                <w:bCs/>
                <w:sz w:val="20"/>
                <w:szCs w:val="20"/>
              </w:rPr>
            </w:pPr>
            <w:r w:rsidRPr="00135266">
              <w:rPr>
                <w:rFonts w:cs="Arial"/>
                <w:b/>
                <w:bCs/>
                <w:sz w:val="20"/>
                <w:szCs w:val="20"/>
              </w:rPr>
              <w:t>Acronym</w:t>
            </w:r>
          </w:p>
        </w:tc>
        <w:tc>
          <w:tcPr>
            <w:tcW w:w="4865" w:type="dxa"/>
            <w:shd w:val="clear" w:color="auto" w:fill="C4EDFF" w:themeFill="accent2" w:themeFillTint="33"/>
          </w:tcPr>
          <w:p w14:paraId="0CF9A0BC" w14:textId="466DCD8A" w:rsidR="004E2F99" w:rsidRPr="00135266" w:rsidRDefault="004E2F99" w:rsidP="00E013A8">
            <w:pPr>
              <w:spacing w:line="276" w:lineRule="auto"/>
              <w:rPr>
                <w:rFonts w:cs="Arial"/>
                <w:b/>
                <w:bCs/>
                <w:sz w:val="20"/>
                <w:szCs w:val="20"/>
              </w:rPr>
            </w:pPr>
            <w:r w:rsidRPr="00135266">
              <w:rPr>
                <w:rFonts w:cs="Arial"/>
                <w:b/>
                <w:bCs/>
                <w:sz w:val="20"/>
                <w:szCs w:val="20"/>
              </w:rPr>
              <w:t>Explanation</w:t>
            </w:r>
          </w:p>
        </w:tc>
      </w:tr>
      <w:tr w:rsidR="00723BC9" w:rsidRPr="00135266" w14:paraId="2AA42CDD" w14:textId="77777777" w:rsidTr="004E2F99">
        <w:tc>
          <w:tcPr>
            <w:tcW w:w="4865" w:type="dxa"/>
          </w:tcPr>
          <w:p w14:paraId="6398737B" w14:textId="6778D4CB" w:rsidR="004E2F99" w:rsidRPr="00135266" w:rsidRDefault="004E2F99" w:rsidP="00E013A8">
            <w:pPr>
              <w:spacing w:line="276" w:lineRule="auto"/>
              <w:rPr>
                <w:rFonts w:cs="Arial"/>
                <w:sz w:val="20"/>
                <w:szCs w:val="20"/>
              </w:rPr>
            </w:pPr>
            <w:r w:rsidRPr="00135266">
              <w:rPr>
                <w:rFonts w:cs="Arial"/>
                <w:sz w:val="20"/>
                <w:szCs w:val="20"/>
              </w:rPr>
              <w:t>MKF</w:t>
            </w:r>
          </w:p>
        </w:tc>
        <w:tc>
          <w:tcPr>
            <w:tcW w:w="4865" w:type="dxa"/>
          </w:tcPr>
          <w:p w14:paraId="6A93294C" w14:textId="322E6D85" w:rsidR="004E2F99" w:rsidRPr="00135266" w:rsidRDefault="004E2F99" w:rsidP="00E013A8">
            <w:pPr>
              <w:spacing w:line="276" w:lineRule="auto"/>
              <w:rPr>
                <w:rFonts w:cs="Arial"/>
                <w:sz w:val="20"/>
                <w:szCs w:val="20"/>
              </w:rPr>
            </w:pPr>
            <w:r w:rsidRPr="00135266">
              <w:rPr>
                <w:rFonts w:cs="Arial"/>
                <w:sz w:val="20"/>
                <w:szCs w:val="20"/>
              </w:rPr>
              <w:t>Milton Keynes Formulary</w:t>
            </w:r>
          </w:p>
        </w:tc>
      </w:tr>
      <w:tr w:rsidR="00723BC9" w:rsidRPr="00135266" w14:paraId="79844C07" w14:textId="77777777" w:rsidTr="004E2F99">
        <w:tc>
          <w:tcPr>
            <w:tcW w:w="4865" w:type="dxa"/>
          </w:tcPr>
          <w:p w14:paraId="7759F578" w14:textId="11F42ACB" w:rsidR="004E2F99" w:rsidRPr="00135266" w:rsidRDefault="004E2F99" w:rsidP="00E013A8">
            <w:pPr>
              <w:spacing w:line="276" w:lineRule="auto"/>
              <w:rPr>
                <w:rFonts w:cs="Arial"/>
                <w:sz w:val="20"/>
                <w:szCs w:val="20"/>
              </w:rPr>
            </w:pPr>
            <w:r w:rsidRPr="00135266">
              <w:rPr>
                <w:rFonts w:cs="Arial"/>
                <w:sz w:val="20"/>
                <w:szCs w:val="20"/>
              </w:rPr>
              <w:lastRenderedPageBreak/>
              <w:t>B&amp;LF</w:t>
            </w:r>
          </w:p>
        </w:tc>
        <w:tc>
          <w:tcPr>
            <w:tcW w:w="4865" w:type="dxa"/>
          </w:tcPr>
          <w:p w14:paraId="512AFEF8" w14:textId="3C5D8E6F" w:rsidR="004E2F99" w:rsidRPr="00135266" w:rsidRDefault="004E2F99" w:rsidP="00E013A8">
            <w:pPr>
              <w:spacing w:line="276" w:lineRule="auto"/>
              <w:rPr>
                <w:rFonts w:cs="Arial"/>
                <w:sz w:val="20"/>
                <w:szCs w:val="20"/>
              </w:rPr>
            </w:pPr>
            <w:r w:rsidRPr="00135266">
              <w:rPr>
                <w:rFonts w:cs="Arial"/>
                <w:sz w:val="20"/>
                <w:szCs w:val="20"/>
              </w:rPr>
              <w:t>Bedfordshire and Luton Formulary</w:t>
            </w:r>
          </w:p>
        </w:tc>
      </w:tr>
      <w:tr w:rsidR="00723BC9" w:rsidRPr="00135266" w14:paraId="403F76D2" w14:textId="77777777" w:rsidTr="004E2F99">
        <w:tc>
          <w:tcPr>
            <w:tcW w:w="4865" w:type="dxa"/>
          </w:tcPr>
          <w:p w14:paraId="0771C410" w14:textId="05A31BE0" w:rsidR="004E2F99" w:rsidRPr="00135266" w:rsidRDefault="004E2F99" w:rsidP="00E013A8">
            <w:pPr>
              <w:spacing w:line="276" w:lineRule="auto"/>
              <w:rPr>
                <w:rFonts w:cs="Arial"/>
                <w:sz w:val="20"/>
                <w:szCs w:val="20"/>
              </w:rPr>
            </w:pPr>
            <w:r w:rsidRPr="00135266">
              <w:rPr>
                <w:rFonts w:cs="Arial"/>
                <w:sz w:val="20"/>
                <w:szCs w:val="20"/>
              </w:rPr>
              <w:t>FSG</w:t>
            </w:r>
          </w:p>
        </w:tc>
        <w:tc>
          <w:tcPr>
            <w:tcW w:w="4865" w:type="dxa"/>
          </w:tcPr>
          <w:p w14:paraId="327B5382" w14:textId="4ED9B35F" w:rsidR="004E2F99" w:rsidRPr="00135266" w:rsidRDefault="004E2F99" w:rsidP="00E013A8">
            <w:pPr>
              <w:spacing w:line="276" w:lineRule="auto"/>
              <w:rPr>
                <w:rFonts w:cs="Arial"/>
                <w:sz w:val="20"/>
                <w:szCs w:val="20"/>
              </w:rPr>
            </w:pPr>
            <w:r w:rsidRPr="00135266">
              <w:rPr>
                <w:rFonts w:cs="Arial"/>
                <w:sz w:val="20"/>
                <w:szCs w:val="20"/>
              </w:rPr>
              <w:t>Formulary subgroup</w:t>
            </w:r>
          </w:p>
        </w:tc>
      </w:tr>
      <w:tr w:rsidR="00723BC9" w:rsidRPr="00135266" w14:paraId="5957AC47" w14:textId="77777777" w:rsidTr="004E2F99">
        <w:tc>
          <w:tcPr>
            <w:tcW w:w="4865" w:type="dxa"/>
          </w:tcPr>
          <w:p w14:paraId="2DC60707" w14:textId="2F361964" w:rsidR="004E2F99" w:rsidRPr="00135266" w:rsidRDefault="005263A6" w:rsidP="00E013A8">
            <w:pPr>
              <w:spacing w:line="276" w:lineRule="auto"/>
              <w:rPr>
                <w:rFonts w:cs="Arial"/>
                <w:sz w:val="20"/>
                <w:szCs w:val="20"/>
              </w:rPr>
            </w:pPr>
            <w:proofErr w:type="spellStart"/>
            <w:r w:rsidRPr="00135266">
              <w:rPr>
                <w:rFonts w:cs="Arial"/>
                <w:sz w:val="20"/>
                <w:szCs w:val="20"/>
              </w:rPr>
              <w:t>OR</w:t>
            </w:r>
            <w:r>
              <w:rPr>
                <w:rFonts w:cs="Arial"/>
                <w:sz w:val="20"/>
                <w:szCs w:val="20"/>
              </w:rPr>
              <w:t>x</w:t>
            </w:r>
            <w:proofErr w:type="spellEnd"/>
          </w:p>
        </w:tc>
        <w:tc>
          <w:tcPr>
            <w:tcW w:w="4865" w:type="dxa"/>
          </w:tcPr>
          <w:p w14:paraId="21086000" w14:textId="740C42D3" w:rsidR="004E2F99" w:rsidRPr="00135266" w:rsidRDefault="004E2F99" w:rsidP="00E013A8">
            <w:pPr>
              <w:spacing w:line="276" w:lineRule="auto"/>
              <w:rPr>
                <w:rFonts w:cs="Arial"/>
                <w:sz w:val="20"/>
                <w:szCs w:val="20"/>
              </w:rPr>
            </w:pPr>
            <w:r w:rsidRPr="00135266">
              <w:rPr>
                <w:rFonts w:cs="Arial"/>
                <w:sz w:val="20"/>
                <w:szCs w:val="20"/>
              </w:rPr>
              <w:t>Optimise GP messages</w:t>
            </w:r>
          </w:p>
        </w:tc>
      </w:tr>
      <w:tr w:rsidR="00F20A0C" w:rsidRPr="00135266" w14:paraId="60E6D6C8" w14:textId="77777777" w:rsidTr="004E2F99">
        <w:tc>
          <w:tcPr>
            <w:tcW w:w="4865" w:type="dxa"/>
          </w:tcPr>
          <w:p w14:paraId="7D8FE7D8" w14:textId="37A58CD5" w:rsidR="00F20A0C" w:rsidRPr="00135266" w:rsidRDefault="00F20A0C" w:rsidP="00E013A8">
            <w:pPr>
              <w:spacing w:line="276" w:lineRule="auto"/>
              <w:rPr>
                <w:rFonts w:cs="Arial"/>
                <w:sz w:val="20"/>
                <w:szCs w:val="20"/>
              </w:rPr>
            </w:pPr>
            <w:r w:rsidRPr="00135266">
              <w:rPr>
                <w:rFonts w:cs="Arial"/>
                <w:sz w:val="20"/>
                <w:szCs w:val="20"/>
              </w:rPr>
              <w:t>SCG</w:t>
            </w:r>
          </w:p>
        </w:tc>
        <w:tc>
          <w:tcPr>
            <w:tcW w:w="4865" w:type="dxa"/>
          </w:tcPr>
          <w:p w14:paraId="14BE3AEA" w14:textId="468B98F5" w:rsidR="00F20A0C" w:rsidRPr="00135266" w:rsidRDefault="00F20A0C" w:rsidP="00E013A8">
            <w:pPr>
              <w:spacing w:line="276" w:lineRule="auto"/>
              <w:rPr>
                <w:rFonts w:cs="Arial"/>
                <w:sz w:val="20"/>
                <w:szCs w:val="20"/>
              </w:rPr>
            </w:pPr>
            <w:r w:rsidRPr="00135266">
              <w:rPr>
                <w:rFonts w:cs="Arial"/>
                <w:sz w:val="20"/>
                <w:szCs w:val="20"/>
              </w:rPr>
              <w:t>Shared care guidance</w:t>
            </w:r>
          </w:p>
        </w:tc>
      </w:tr>
    </w:tbl>
    <w:p w14:paraId="40B2DB34" w14:textId="289021F9" w:rsidR="004E2F99" w:rsidRPr="00135266" w:rsidRDefault="004E2F99" w:rsidP="00E013A8">
      <w:pPr>
        <w:spacing w:line="276" w:lineRule="auto"/>
        <w:rPr>
          <w:rFonts w:cs="Arial"/>
          <w:sz w:val="20"/>
          <w:szCs w:val="20"/>
        </w:rPr>
      </w:pPr>
    </w:p>
    <w:p w14:paraId="3C741D42" w14:textId="4D93319C" w:rsidR="004E2F99" w:rsidRPr="00135266" w:rsidRDefault="004E2F99" w:rsidP="00E013A8">
      <w:pPr>
        <w:spacing w:line="276" w:lineRule="auto"/>
        <w:rPr>
          <w:rFonts w:cs="Arial"/>
          <w:sz w:val="20"/>
          <w:szCs w:val="20"/>
        </w:rPr>
      </w:pPr>
    </w:p>
    <w:tbl>
      <w:tblPr>
        <w:tblStyle w:val="TableGrid"/>
        <w:tblW w:w="5000" w:type="pct"/>
        <w:jc w:val="center"/>
        <w:tblLayout w:type="fixed"/>
        <w:tblLook w:val="04A0" w:firstRow="1" w:lastRow="0" w:firstColumn="1" w:lastColumn="0" w:noHBand="0" w:noVBand="1"/>
      </w:tblPr>
      <w:tblGrid>
        <w:gridCol w:w="704"/>
        <w:gridCol w:w="9026"/>
      </w:tblGrid>
      <w:tr w:rsidR="005F4C51" w:rsidRPr="00135266" w14:paraId="2AD4CE83" w14:textId="77777777" w:rsidTr="00F65470">
        <w:trPr>
          <w:tblHeader/>
          <w:jc w:val="center"/>
        </w:trPr>
        <w:tc>
          <w:tcPr>
            <w:tcW w:w="362" w:type="pct"/>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409DF143" w14:textId="77777777" w:rsidR="005A5727" w:rsidRPr="00135266" w:rsidRDefault="005A5727">
            <w:pPr>
              <w:spacing w:before="40" w:after="40"/>
              <w:jc w:val="center"/>
              <w:rPr>
                <w:rFonts w:cs="Arial"/>
                <w:b/>
                <w:sz w:val="20"/>
                <w:szCs w:val="20"/>
              </w:rPr>
            </w:pPr>
            <w:r w:rsidRPr="00135266">
              <w:rPr>
                <w:rFonts w:cs="Arial"/>
                <w:b/>
                <w:sz w:val="20"/>
                <w:szCs w:val="20"/>
              </w:rPr>
              <w:t>No</w:t>
            </w:r>
          </w:p>
        </w:tc>
        <w:tc>
          <w:tcPr>
            <w:tcW w:w="4638" w:type="pct"/>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063D790D" w14:textId="77777777" w:rsidR="005A5727" w:rsidRPr="00135266" w:rsidRDefault="005A5727">
            <w:pPr>
              <w:spacing w:before="40" w:after="40"/>
              <w:rPr>
                <w:rFonts w:cs="Arial"/>
                <w:b/>
                <w:sz w:val="20"/>
                <w:szCs w:val="20"/>
              </w:rPr>
            </w:pPr>
            <w:r w:rsidRPr="00135266">
              <w:rPr>
                <w:rFonts w:cs="Arial"/>
                <w:b/>
                <w:sz w:val="20"/>
                <w:szCs w:val="20"/>
              </w:rPr>
              <w:t>Agenda Item</w:t>
            </w:r>
          </w:p>
        </w:tc>
      </w:tr>
      <w:tr w:rsidR="00DE400B" w:rsidRPr="00135266" w14:paraId="0683B399" w14:textId="77777777" w:rsidTr="00F65470">
        <w:trPr>
          <w:trHeight w:val="1505"/>
          <w:jc w:val="center"/>
        </w:trPr>
        <w:tc>
          <w:tcPr>
            <w:tcW w:w="362" w:type="pct"/>
            <w:tcBorders>
              <w:top w:val="single" w:sz="4" w:space="0" w:color="auto"/>
              <w:left w:val="single" w:sz="4" w:space="0" w:color="auto"/>
              <w:bottom w:val="single" w:sz="4" w:space="0" w:color="auto"/>
              <w:right w:val="single" w:sz="4" w:space="0" w:color="auto"/>
            </w:tcBorders>
            <w:hideMark/>
          </w:tcPr>
          <w:p w14:paraId="410346F0" w14:textId="77777777" w:rsidR="005A5727" w:rsidRPr="00135266" w:rsidRDefault="005A5727">
            <w:pPr>
              <w:spacing w:before="40" w:after="40"/>
              <w:jc w:val="center"/>
              <w:rPr>
                <w:rFonts w:cs="Arial"/>
                <w:sz w:val="20"/>
                <w:szCs w:val="20"/>
              </w:rPr>
            </w:pPr>
            <w:r w:rsidRPr="00135266">
              <w:rPr>
                <w:rFonts w:cs="Arial"/>
                <w:sz w:val="20"/>
                <w:szCs w:val="20"/>
              </w:rPr>
              <w:t>1.</w:t>
            </w:r>
          </w:p>
        </w:tc>
        <w:tc>
          <w:tcPr>
            <w:tcW w:w="4638" w:type="pct"/>
            <w:tcBorders>
              <w:top w:val="single" w:sz="4" w:space="0" w:color="auto"/>
              <w:left w:val="single" w:sz="4" w:space="0" w:color="auto"/>
              <w:bottom w:val="single" w:sz="4" w:space="0" w:color="auto"/>
              <w:right w:val="single" w:sz="4" w:space="0" w:color="auto"/>
            </w:tcBorders>
          </w:tcPr>
          <w:p w14:paraId="35C54CBD" w14:textId="77777777" w:rsidR="005A5727" w:rsidRPr="00135266" w:rsidRDefault="005A5727">
            <w:pPr>
              <w:autoSpaceDE w:val="0"/>
              <w:autoSpaceDN w:val="0"/>
              <w:adjustRightInd w:val="0"/>
              <w:spacing w:before="40" w:after="40"/>
              <w:rPr>
                <w:rFonts w:cs="Arial"/>
                <w:b/>
                <w:sz w:val="20"/>
                <w:szCs w:val="20"/>
              </w:rPr>
            </w:pPr>
            <w:r w:rsidRPr="00135266">
              <w:rPr>
                <w:rFonts w:cs="Arial"/>
                <w:b/>
                <w:sz w:val="20"/>
                <w:szCs w:val="20"/>
              </w:rPr>
              <w:t>Welcome, Introductions and Apologies</w:t>
            </w:r>
          </w:p>
          <w:p w14:paraId="77212BA4" w14:textId="439C0C79" w:rsidR="005A5727" w:rsidRPr="00135266" w:rsidRDefault="005A5727" w:rsidP="00DF5EA2">
            <w:pPr>
              <w:autoSpaceDE w:val="0"/>
              <w:autoSpaceDN w:val="0"/>
              <w:adjustRightInd w:val="0"/>
              <w:spacing w:before="40" w:after="40"/>
              <w:rPr>
                <w:rFonts w:cs="Arial"/>
                <w:bCs/>
                <w:sz w:val="20"/>
                <w:szCs w:val="20"/>
              </w:rPr>
            </w:pPr>
          </w:p>
          <w:p w14:paraId="47EC1D2F" w14:textId="6F31E2CB" w:rsidR="009C1FF5" w:rsidRPr="009C1FF5" w:rsidRDefault="009C1FF5" w:rsidP="008268C3">
            <w:pPr>
              <w:autoSpaceDE w:val="0"/>
              <w:autoSpaceDN w:val="0"/>
              <w:adjustRightInd w:val="0"/>
              <w:spacing w:before="40" w:after="40"/>
              <w:rPr>
                <w:rFonts w:cs="Arial"/>
                <w:bCs/>
                <w:sz w:val="20"/>
                <w:szCs w:val="20"/>
              </w:rPr>
            </w:pPr>
            <w:r w:rsidRPr="009C1FF5">
              <w:rPr>
                <w:rFonts w:cs="Arial"/>
                <w:bCs/>
                <w:sz w:val="20"/>
                <w:szCs w:val="20"/>
              </w:rPr>
              <w:t xml:space="preserve">The chair welcomed everyone to the meeting </w:t>
            </w:r>
            <w:r w:rsidR="008268C3">
              <w:rPr>
                <w:rFonts w:cs="Arial"/>
                <w:bCs/>
                <w:sz w:val="20"/>
                <w:szCs w:val="20"/>
              </w:rPr>
              <w:t xml:space="preserve">including </w:t>
            </w:r>
            <w:r w:rsidR="008268C3" w:rsidRPr="008268C3">
              <w:rPr>
                <w:rFonts w:cs="Arial"/>
                <w:bCs/>
                <w:sz w:val="20"/>
                <w:szCs w:val="20"/>
              </w:rPr>
              <w:t xml:space="preserve">Clare </w:t>
            </w:r>
            <w:proofErr w:type="spellStart"/>
            <w:r w:rsidR="008268C3" w:rsidRPr="008268C3">
              <w:rPr>
                <w:rFonts w:cs="Arial"/>
                <w:bCs/>
                <w:sz w:val="20"/>
                <w:szCs w:val="20"/>
              </w:rPr>
              <w:t>Morlidge</w:t>
            </w:r>
            <w:proofErr w:type="spellEnd"/>
            <w:r w:rsidR="008268C3" w:rsidRPr="008268C3">
              <w:rPr>
                <w:rFonts w:cs="Arial"/>
                <w:bCs/>
                <w:sz w:val="20"/>
                <w:szCs w:val="20"/>
              </w:rPr>
              <w:t>, consultant renal pharmacist, East North Hertfordshire NHS Trust</w:t>
            </w:r>
            <w:r w:rsidR="008268C3">
              <w:rPr>
                <w:rFonts w:cs="Arial"/>
                <w:bCs/>
                <w:sz w:val="20"/>
                <w:szCs w:val="20"/>
              </w:rPr>
              <w:t xml:space="preserve">, </w:t>
            </w:r>
            <w:r w:rsidR="008268C3" w:rsidRPr="008268C3">
              <w:rPr>
                <w:rFonts w:cs="Arial"/>
                <w:bCs/>
                <w:sz w:val="20"/>
                <w:szCs w:val="20"/>
              </w:rPr>
              <w:t xml:space="preserve">Dr Cusack, General Practitioner and Menopause Specialist, </w:t>
            </w:r>
            <w:proofErr w:type="spellStart"/>
            <w:r w:rsidR="008268C3" w:rsidRPr="008268C3">
              <w:rPr>
                <w:rFonts w:cs="Arial"/>
                <w:bCs/>
                <w:sz w:val="20"/>
                <w:szCs w:val="20"/>
              </w:rPr>
              <w:t>Asplands</w:t>
            </w:r>
            <w:proofErr w:type="spellEnd"/>
            <w:r w:rsidR="008268C3" w:rsidRPr="008268C3">
              <w:rPr>
                <w:rFonts w:cs="Arial"/>
                <w:bCs/>
                <w:sz w:val="20"/>
                <w:szCs w:val="20"/>
              </w:rPr>
              <w:t xml:space="preserve"> Medical Centre</w:t>
            </w:r>
            <w:r w:rsidR="008268C3">
              <w:rPr>
                <w:rFonts w:cs="Arial"/>
                <w:bCs/>
                <w:sz w:val="20"/>
                <w:szCs w:val="20"/>
              </w:rPr>
              <w:t xml:space="preserve">, and </w:t>
            </w:r>
            <w:r w:rsidR="008268C3" w:rsidRPr="008268C3">
              <w:rPr>
                <w:rFonts w:cs="Arial"/>
                <w:bCs/>
                <w:sz w:val="20"/>
                <w:szCs w:val="20"/>
              </w:rPr>
              <w:t>Lianne Lewis, Inflammatory Bowel Disease Nurse, Milton Keynes University Hospital NHS Foundation Trust</w:t>
            </w:r>
          </w:p>
          <w:p w14:paraId="4828703C" w14:textId="77777777" w:rsidR="009C1FF5" w:rsidRPr="009C1FF5" w:rsidRDefault="009C1FF5" w:rsidP="009C1FF5">
            <w:pPr>
              <w:autoSpaceDE w:val="0"/>
              <w:autoSpaceDN w:val="0"/>
              <w:adjustRightInd w:val="0"/>
              <w:spacing w:before="40" w:after="40"/>
              <w:rPr>
                <w:rFonts w:cs="Arial"/>
                <w:bCs/>
                <w:sz w:val="20"/>
                <w:szCs w:val="20"/>
              </w:rPr>
            </w:pPr>
          </w:p>
          <w:p w14:paraId="549769B4" w14:textId="6DA7E23A" w:rsidR="00274982" w:rsidRPr="00135266" w:rsidRDefault="009C1FF5" w:rsidP="009C1FF5">
            <w:pPr>
              <w:autoSpaceDE w:val="0"/>
              <w:autoSpaceDN w:val="0"/>
              <w:adjustRightInd w:val="0"/>
              <w:spacing w:before="40" w:after="40"/>
              <w:rPr>
                <w:rFonts w:cs="Arial"/>
                <w:bCs/>
                <w:sz w:val="20"/>
                <w:szCs w:val="20"/>
              </w:rPr>
            </w:pPr>
            <w:r w:rsidRPr="009C1FF5">
              <w:rPr>
                <w:rFonts w:cs="Arial"/>
                <w:bCs/>
                <w:sz w:val="20"/>
                <w:szCs w:val="20"/>
              </w:rPr>
              <w:t>Apologies received from Janet Corbett</w:t>
            </w:r>
            <w:r w:rsidR="00666B65">
              <w:rPr>
                <w:rFonts w:cs="Arial"/>
                <w:bCs/>
                <w:sz w:val="20"/>
                <w:szCs w:val="20"/>
              </w:rPr>
              <w:t xml:space="preserve"> and Amjid Hussain.</w:t>
            </w:r>
          </w:p>
          <w:p w14:paraId="4326D3E7" w14:textId="77777777" w:rsidR="00274982" w:rsidRPr="00135266" w:rsidRDefault="00274982" w:rsidP="00DF5EA2">
            <w:pPr>
              <w:autoSpaceDE w:val="0"/>
              <w:autoSpaceDN w:val="0"/>
              <w:adjustRightInd w:val="0"/>
              <w:spacing w:before="40" w:after="40"/>
              <w:rPr>
                <w:rFonts w:cs="Arial"/>
                <w:bCs/>
                <w:sz w:val="20"/>
                <w:szCs w:val="20"/>
              </w:rPr>
            </w:pPr>
          </w:p>
          <w:p w14:paraId="591C94E7" w14:textId="4978D0CB" w:rsidR="00274982" w:rsidRPr="005263A6" w:rsidRDefault="005A5727" w:rsidP="005263A6">
            <w:pPr>
              <w:spacing w:before="40" w:after="40"/>
              <w:rPr>
                <w:rFonts w:cs="Arial"/>
                <w:sz w:val="20"/>
                <w:szCs w:val="20"/>
              </w:rPr>
            </w:pPr>
            <w:r w:rsidRPr="00135266">
              <w:rPr>
                <w:rFonts w:cs="Arial"/>
                <w:sz w:val="20"/>
                <w:szCs w:val="20"/>
              </w:rPr>
              <w:t xml:space="preserve">The meeting was confirmed as quorate. </w:t>
            </w:r>
          </w:p>
        </w:tc>
      </w:tr>
      <w:tr w:rsidR="00DE400B" w:rsidRPr="00135266" w14:paraId="583780F5" w14:textId="77777777" w:rsidTr="00F65470">
        <w:trPr>
          <w:trHeight w:val="1505"/>
          <w:jc w:val="center"/>
        </w:trPr>
        <w:tc>
          <w:tcPr>
            <w:tcW w:w="362" w:type="pct"/>
            <w:tcBorders>
              <w:top w:val="single" w:sz="4" w:space="0" w:color="auto"/>
              <w:left w:val="single" w:sz="4" w:space="0" w:color="auto"/>
              <w:bottom w:val="single" w:sz="4" w:space="0" w:color="auto"/>
              <w:right w:val="single" w:sz="4" w:space="0" w:color="auto"/>
            </w:tcBorders>
            <w:hideMark/>
          </w:tcPr>
          <w:p w14:paraId="058D9F85" w14:textId="77777777" w:rsidR="005A5727" w:rsidRPr="00135266" w:rsidRDefault="005A5727">
            <w:pPr>
              <w:spacing w:before="40" w:after="40"/>
              <w:jc w:val="center"/>
              <w:rPr>
                <w:rFonts w:cs="Arial"/>
                <w:sz w:val="20"/>
                <w:szCs w:val="20"/>
              </w:rPr>
            </w:pPr>
            <w:r w:rsidRPr="00135266">
              <w:rPr>
                <w:rFonts w:cs="Arial"/>
                <w:sz w:val="20"/>
                <w:szCs w:val="20"/>
              </w:rPr>
              <w:t>2.</w:t>
            </w:r>
          </w:p>
        </w:tc>
        <w:tc>
          <w:tcPr>
            <w:tcW w:w="4638" w:type="pct"/>
            <w:tcBorders>
              <w:top w:val="single" w:sz="4" w:space="0" w:color="auto"/>
              <w:left w:val="single" w:sz="4" w:space="0" w:color="auto"/>
              <w:bottom w:val="single" w:sz="4" w:space="0" w:color="auto"/>
              <w:right w:val="single" w:sz="4" w:space="0" w:color="auto"/>
            </w:tcBorders>
          </w:tcPr>
          <w:p w14:paraId="252D67DE" w14:textId="77777777" w:rsidR="005A5727" w:rsidRPr="00135266" w:rsidRDefault="005A5727">
            <w:pPr>
              <w:spacing w:before="40" w:after="40"/>
              <w:rPr>
                <w:rFonts w:cs="Arial"/>
                <w:b/>
                <w:sz w:val="20"/>
                <w:szCs w:val="20"/>
              </w:rPr>
            </w:pPr>
            <w:bookmarkStart w:id="0" w:name="_Hlk75258409"/>
            <w:r w:rsidRPr="00135266">
              <w:rPr>
                <w:rFonts w:cs="Arial"/>
                <w:b/>
                <w:sz w:val="20"/>
                <w:szCs w:val="20"/>
              </w:rPr>
              <w:t>Declarations of Interest</w:t>
            </w:r>
          </w:p>
          <w:p w14:paraId="59F66C1D" w14:textId="77777777" w:rsidR="005A5727" w:rsidRPr="00135266" w:rsidRDefault="005A5727">
            <w:pPr>
              <w:spacing w:before="40" w:after="40"/>
              <w:rPr>
                <w:rFonts w:cs="Arial"/>
                <w:bCs/>
                <w:sz w:val="20"/>
                <w:szCs w:val="20"/>
              </w:rPr>
            </w:pPr>
          </w:p>
          <w:p w14:paraId="65ABDF8C" w14:textId="63146F93" w:rsidR="008D76B2" w:rsidRPr="00135266" w:rsidRDefault="005A5727">
            <w:pPr>
              <w:spacing w:before="40" w:after="40"/>
              <w:rPr>
                <w:rFonts w:cs="Arial"/>
                <w:bCs/>
                <w:sz w:val="20"/>
                <w:szCs w:val="20"/>
              </w:rPr>
            </w:pPr>
            <w:r w:rsidRPr="00135266">
              <w:rPr>
                <w:rFonts w:cs="Arial"/>
                <w:bCs/>
                <w:sz w:val="20"/>
                <w:szCs w:val="20"/>
              </w:rPr>
              <w:t>Annual written declarations of interests</w:t>
            </w:r>
            <w:r w:rsidR="008D76B2" w:rsidRPr="00135266">
              <w:rPr>
                <w:rFonts w:cs="Arial"/>
                <w:bCs/>
                <w:sz w:val="20"/>
                <w:szCs w:val="20"/>
              </w:rPr>
              <w:t xml:space="preserve"> –</w:t>
            </w:r>
            <w:r w:rsidR="00927DCE">
              <w:rPr>
                <w:rFonts w:cs="Arial"/>
                <w:bCs/>
                <w:sz w:val="20"/>
                <w:szCs w:val="20"/>
              </w:rPr>
              <w:t xml:space="preserve"> currently up to date and</w:t>
            </w:r>
            <w:r w:rsidR="006D3AB5">
              <w:rPr>
                <w:rFonts w:cs="Arial"/>
                <w:bCs/>
                <w:sz w:val="20"/>
                <w:szCs w:val="20"/>
              </w:rPr>
              <w:t xml:space="preserve"> renewals required at the end of the month have been contacted</w:t>
            </w:r>
            <w:r w:rsidR="008D76B2" w:rsidRPr="00135266">
              <w:rPr>
                <w:rFonts w:cs="Arial"/>
                <w:bCs/>
                <w:sz w:val="20"/>
                <w:szCs w:val="20"/>
              </w:rPr>
              <w:t>.</w:t>
            </w:r>
          </w:p>
          <w:p w14:paraId="56C6C8E8" w14:textId="77777777" w:rsidR="005A5727" w:rsidRPr="00135266" w:rsidRDefault="005A5727">
            <w:pPr>
              <w:spacing w:before="40" w:after="40"/>
              <w:rPr>
                <w:rFonts w:cs="Arial"/>
                <w:sz w:val="20"/>
                <w:szCs w:val="20"/>
              </w:rPr>
            </w:pPr>
          </w:p>
          <w:p w14:paraId="2A54AE4B" w14:textId="45D85AB2" w:rsidR="00662C70" w:rsidRPr="00135266" w:rsidRDefault="005A5727">
            <w:pPr>
              <w:spacing w:before="40" w:after="40"/>
              <w:rPr>
                <w:rFonts w:cs="Arial"/>
                <w:sz w:val="20"/>
                <w:szCs w:val="20"/>
              </w:rPr>
            </w:pPr>
            <w:r w:rsidRPr="00135266">
              <w:rPr>
                <w:rFonts w:cs="Arial"/>
                <w:sz w:val="20"/>
                <w:szCs w:val="20"/>
              </w:rPr>
              <w:t xml:space="preserve">Members were invited to declare any </w:t>
            </w:r>
            <w:r w:rsidR="00494806" w:rsidRPr="00135266">
              <w:rPr>
                <w:rFonts w:cs="Arial"/>
                <w:sz w:val="20"/>
                <w:szCs w:val="20"/>
              </w:rPr>
              <w:t>conflicts of interest</w:t>
            </w:r>
            <w:r w:rsidRPr="00135266">
              <w:rPr>
                <w:rFonts w:cs="Arial"/>
                <w:sz w:val="20"/>
                <w:szCs w:val="20"/>
              </w:rPr>
              <w:t xml:space="preserve"> relating to matters on the </w:t>
            </w:r>
            <w:bookmarkEnd w:id="0"/>
            <w:r w:rsidR="003D4786" w:rsidRPr="00135266">
              <w:rPr>
                <w:rFonts w:cs="Arial"/>
                <w:sz w:val="20"/>
                <w:szCs w:val="20"/>
              </w:rPr>
              <w:t>agenda</w:t>
            </w:r>
            <w:r w:rsidR="00274982" w:rsidRPr="00135266">
              <w:rPr>
                <w:rFonts w:cs="Arial"/>
                <w:sz w:val="20"/>
                <w:szCs w:val="20"/>
              </w:rPr>
              <w:t>, none declared.</w:t>
            </w:r>
          </w:p>
          <w:p w14:paraId="3DDB0BB3" w14:textId="3457EE6D" w:rsidR="00662C70" w:rsidRPr="00135266" w:rsidRDefault="00662C70" w:rsidP="007B643B">
            <w:pPr>
              <w:spacing w:before="40" w:after="40"/>
              <w:rPr>
                <w:rFonts w:cs="Arial"/>
                <w:sz w:val="20"/>
                <w:szCs w:val="20"/>
              </w:rPr>
            </w:pPr>
          </w:p>
        </w:tc>
      </w:tr>
      <w:tr w:rsidR="00DE400B" w:rsidRPr="00135266" w14:paraId="5E8F1835" w14:textId="77777777" w:rsidTr="00F65470">
        <w:trPr>
          <w:trHeight w:val="1141"/>
          <w:jc w:val="center"/>
        </w:trPr>
        <w:tc>
          <w:tcPr>
            <w:tcW w:w="362" w:type="pct"/>
            <w:tcBorders>
              <w:top w:val="single" w:sz="4" w:space="0" w:color="auto"/>
              <w:left w:val="single" w:sz="4" w:space="0" w:color="auto"/>
              <w:bottom w:val="single" w:sz="4" w:space="0" w:color="auto"/>
              <w:right w:val="single" w:sz="4" w:space="0" w:color="auto"/>
            </w:tcBorders>
            <w:hideMark/>
          </w:tcPr>
          <w:p w14:paraId="645B2A04" w14:textId="77777777" w:rsidR="005A5727" w:rsidRPr="00135266" w:rsidRDefault="005A5727">
            <w:pPr>
              <w:spacing w:before="40" w:after="40"/>
              <w:jc w:val="center"/>
              <w:rPr>
                <w:rFonts w:cs="Arial"/>
                <w:sz w:val="20"/>
                <w:szCs w:val="20"/>
              </w:rPr>
            </w:pPr>
            <w:r w:rsidRPr="00135266">
              <w:rPr>
                <w:rFonts w:cs="Arial"/>
                <w:sz w:val="20"/>
                <w:szCs w:val="20"/>
              </w:rPr>
              <w:t>3.</w:t>
            </w:r>
          </w:p>
        </w:tc>
        <w:tc>
          <w:tcPr>
            <w:tcW w:w="4638" w:type="pct"/>
            <w:tcBorders>
              <w:top w:val="single" w:sz="4" w:space="0" w:color="auto"/>
              <w:left w:val="single" w:sz="4" w:space="0" w:color="auto"/>
              <w:bottom w:val="single" w:sz="4" w:space="0" w:color="auto"/>
              <w:right w:val="single" w:sz="4" w:space="0" w:color="auto"/>
            </w:tcBorders>
          </w:tcPr>
          <w:p w14:paraId="1867D4B1" w14:textId="77777777" w:rsidR="005A5727" w:rsidRPr="00135266" w:rsidRDefault="005A5727">
            <w:pPr>
              <w:spacing w:before="40" w:after="40"/>
              <w:rPr>
                <w:rFonts w:cs="Arial"/>
                <w:b/>
                <w:sz w:val="20"/>
                <w:szCs w:val="20"/>
              </w:rPr>
            </w:pPr>
            <w:r w:rsidRPr="00135266">
              <w:rPr>
                <w:rFonts w:cs="Arial"/>
                <w:b/>
                <w:sz w:val="20"/>
                <w:szCs w:val="20"/>
              </w:rPr>
              <w:t xml:space="preserve">Minutes of the previous meeting </w:t>
            </w:r>
          </w:p>
          <w:p w14:paraId="625739BB" w14:textId="77777777" w:rsidR="005A5727" w:rsidRPr="00135266" w:rsidRDefault="005A5727">
            <w:pPr>
              <w:autoSpaceDE w:val="0"/>
              <w:autoSpaceDN w:val="0"/>
              <w:adjustRightInd w:val="0"/>
              <w:spacing w:before="40" w:after="40"/>
              <w:rPr>
                <w:rFonts w:cs="Arial"/>
                <w:bCs/>
                <w:sz w:val="20"/>
                <w:szCs w:val="20"/>
              </w:rPr>
            </w:pPr>
          </w:p>
          <w:p w14:paraId="474E93F3" w14:textId="5B55605F" w:rsidR="005A5727" w:rsidRPr="00135266" w:rsidRDefault="005A5727">
            <w:pPr>
              <w:spacing w:before="40" w:after="40"/>
              <w:rPr>
                <w:rFonts w:cs="Arial"/>
                <w:bCs/>
                <w:sz w:val="20"/>
                <w:szCs w:val="20"/>
              </w:rPr>
            </w:pPr>
            <w:r w:rsidRPr="00135266">
              <w:rPr>
                <w:rFonts w:cs="Arial"/>
                <w:bCs/>
                <w:sz w:val="20"/>
                <w:szCs w:val="20"/>
              </w:rPr>
              <w:t xml:space="preserve">The </w:t>
            </w:r>
            <w:r w:rsidR="005F4C51">
              <w:rPr>
                <w:rFonts w:cs="Arial"/>
                <w:bCs/>
                <w:sz w:val="20"/>
                <w:szCs w:val="20"/>
              </w:rPr>
              <w:t>Novem</w:t>
            </w:r>
            <w:r w:rsidR="006B5C62" w:rsidRPr="006B5C62">
              <w:rPr>
                <w:rFonts w:cs="Arial"/>
                <w:bCs/>
                <w:sz w:val="20"/>
                <w:szCs w:val="20"/>
              </w:rPr>
              <w:t>ber</w:t>
            </w:r>
            <w:r w:rsidRPr="006B5C62">
              <w:rPr>
                <w:rFonts w:cs="Arial"/>
                <w:bCs/>
                <w:sz w:val="20"/>
                <w:szCs w:val="20"/>
              </w:rPr>
              <w:t xml:space="preserve"> 202</w:t>
            </w:r>
            <w:r w:rsidR="006B5C62" w:rsidRPr="006B5C62">
              <w:rPr>
                <w:rFonts w:cs="Arial"/>
                <w:bCs/>
                <w:sz w:val="20"/>
                <w:szCs w:val="20"/>
              </w:rPr>
              <w:t>4</w:t>
            </w:r>
            <w:r w:rsidRPr="00135266">
              <w:rPr>
                <w:rFonts w:cs="Arial"/>
                <w:bCs/>
                <w:sz w:val="20"/>
                <w:szCs w:val="20"/>
              </w:rPr>
              <w:t xml:space="preserve"> FSG meeting notes were approved as accurate</w:t>
            </w:r>
            <w:r w:rsidR="00A456A0" w:rsidRPr="00135266">
              <w:rPr>
                <w:rFonts w:cs="Arial"/>
                <w:bCs/>
                <w:sz w:val="20"/>
                <w:szCs w:val="20"/>
              </w:rPr>
              <w:t>.</w:t>
            </w:r>
          </w:p>
        </w:tc>
      </w:tr>
      <w:tr w:rsidR="00DE400B" w:rsidRPr="00135266" w14:paraId="24063C7D" w14:textId="77777777" w:rsidTr="00F65470">
        <w:trPr>
          <w:trHeight w:val="1505"/>
          <w:jc w:val="center"/>
        </w:trPr>
        <w:tc>
          <w:tcPr>
            <w:tcW w:w="362" w:type="pct"/>
            <w:tcBorders>
              <w:top w:val="single" w:sz="4" w:space="0" w:color="auto"/>
              <w:left w:val="single" w:sz="4" w:space="0" w:color="auto"/>
              <w:bottom w:val="single" w:sz="4" w:space="0" w:color="auto"/>
              <w:right w:val="single" w:sz="4" w:space="0" w:color="auto"/>
            </w:tcBorders>
          </w:tcPr>
          <w:p w14:paraId="6356C3F1" w14:textId="7B6C023C" w:rsidR="005A5727" w:rsidRPr="00135266" w:rsidRDefault="005A5727">
            <w:pPr>
              <w:spacing w:before="40" w:after="40"/>
              <w:jc w:val="center"/>
              <w:rPr>
                <w:rFonts w:cs="Arial"/>
                <w:sz w:val="20"/>
                <w:szCs w:val="20"/>
              </w:rPr>
            </w:pPr>
            <w:r w:rsidRPr="00135266">
              <w:rPr>
                <w:rFonts w:cs="Arial"/>
                <w:sz w:val="20"/>
                <w:szCs w:val="20"/>
              </w:rPr>
              <w:t>4.</w:t>
            </w:r>
          </w:p>
        </w:tc>
        <w:tc>
          <w:tcPr>
            <w:tcW w:w="4638" w:type="pct"/>
            <w:tcBorders>
              <w:top w:val="single" w:sz="4" w:space="0" w:color="auto"/>
              <w:left w:val="single" w:sz="4" w:space="0" w:color="auto"/>
              <w:bottom w:val="single" w:sz="4" w:space="0" w:color="auto"/>
              <w:right w:val="single" w:sz="4" w:space="0" w:color="auto"/>
            </w:tcBorders>
          </w:tcPr>
          <w:p w14:paraId="55EA6248" w14:textId="41AE0029" w:rsidR="005A5727" w:rsidRPr="00135266" w:rsidRDefault="005A5727">
            <w:pPr>
              <w:spacing w:before="40" w:after="40"/>
              <w:rPr>
                <w:rFonts w:cs="Arial"/>
                <w:b/>
                <w:sz w:val="20"/>
                <w:szCs w:val="20"/>
              </w:rPr>
            </w:pPr>
            <w:r w:rsidRPr="00135266">
              <w:rPr>
                <w:rFonts w:cs="Arial"/>
                <w:b/>
                <w:sz w:val="20"/>
                <w:szCs w:val="20"/>
              </w:rPr>
              <w:t>Action Log</w:t>
            </w:r>
          </w:p>
          <w:p w14:paraId="4B48FC7C" w14:textId="77777777" w:rsidR="009D7334" w:rsidRPr="00135266" w:rsidRDefault="009D7334">
            <w:pPr>
              <w:spacing w:before="40" w:after="40"/>
              <w:rPr>
                <w:rFonts w:cs="Arial"/>
                <w:b/>
                <w:sz w:val="20"/>
                <w:szCs w:val="20"/>
              </w:rPr>
            </w:pPr>
          </w:p>
          <w:p w14:paraId="3D39C373" w14:textId="59BB7D57" w:rsidR="00AE209E" w:rsidRPr="00135266" w:rsidRDefault="00AE209E">
            <w:pPr>
              <w:spacing w:before="40" w:after="40"/>
              <w:rPr>
                <w:rFonts w:cs="Arial"/>
                <w:bCs/>
                <w:sz w:val="20"/>
                <w:szCs w:val="20"/>
              </w:rPr>
            </w:pPr>
            <w:r w:rsidRPr="00135266">
              <w:rPr>
                <w:rFonts w:cs="Arial"/>
                <w:bCs/>
                <w:sz w:val="20"/>
                <w:szCs w:val="20"/>
              </w:rPr>
              <w:t>Actions were noted in accordance with the action log</w:t>
            </w:r>
            <w:r w:rsidR="00470CF3" w:rsidRPr="00135266">
              <w:rPr>
                <w:rFonts w:cs="Arial"/>
                <w:bCs/>
                <w:sz w:val="20"/>
                <w:szCs w:val="20"/>
              </w:rPr>
              <w:t>:</w:t>
            </w:r>
          </w:p>
          <w:p w14:paraId="08C45FC8" w14:textId="709B21B8" w:rsidR="00470CF3" w:rsidRPr="00135266" w:rsidRDefault="00470CF3">
            <w:pPr>
              <w:spacing w:before="40" w:after="40"/>
              <w:rPr>
                <w:rFonts w:cs="Arial"/>
                <w:bCs/>
                <w:sz w:val="20"/>
                <w:szCs w:val="20"/>
              </w:rPr>
            </w:pPr>
          </w:p>
          <w:tbl>
            <w:tblPr>
              <w:tblStyle w:val="TableGrid"/>
              <w:tblW w:w="9019" w:type="dxa"/>
              <w:tblLayout w:type="fixed"/>
              <w:tblLook w:val="04A0" w:firstRow="1" w:lastRow="0" w:firstColumn="1" w:lastColumn="0" w:noHBand="0" w:noVBand="1"/>
            </w:tblPr>
            <w:tblGrid>
              <w:gridCol w:w="738"/>
              <w:gridCol w:w="1843"/>
              <w:gridCol w:w="1275"/>
              <w:gridCol w:w="993"/>
              <w:gridCol w:w="1701"/>
              <w:gridCol w:w="2461"/>
              <w:gridCol w:w="8"/>
            </w:tblGrid>
            <w:tr w:rsidR="00816C84" w:rsidRPr="00F61293" w14:paraId="4F45E302" w14:textId="77777777" w:rsidTr="00E43E9F">
              <w:trPr>
                <w:trHeight w:val="495"/>
              </w:trPr>
              <w:tc>
                <w:tcPr>
                  <w:tcW w:w="738" w:type="dxa"/>
                  <w:shd w:val="clear" w:color="auto" w:fill="B9FFFA" w:themeFill="accent1" w:themeFillTint="33"/>
                </w:tcPr>
                <w:p w14:paraId="4C9209DB" w14:textId="77777777" w:rsidR="00DE400B" w:rsidRPr="00F61293" w:rsidRDefault="00DE400B" w:rsidP="00DE400B">
                  <w:pPr>
                    <w:rPr>
                      <w:rFonts w:cs="Arial"/>
                      <w:b/>
                      <w:bCs/>
                      <w:sz w:val="20"/>
                      <w:szCs w:val="20"/>
                    </w:rPr>
                  </w:pPr>
                  <w:r w:rsidRPr="00F61293">
                    <w:rPr>
                      <w:rFonts w:cs="Arial"/>
                      <w:b/>
                      <w:bCs/>
                      <w:sz w:val="20"/>
                      <w:szCs w:val="20"/>
                    </w:rPr>
                    <w:t>Item</w:t>
                  </w:r>
                </w:p>
              </w:tc>
              <w:tc>
                <w:tcPr>
                  <w:tcW w:w="1843" w:type="dxa"/>
                  <w:shd w:val="clear" w:color="auto" w:fill="B9FFFA" w:themeFill="accent1" w:themeFillTint="33"/>
                </w:tcPr>
                <w:p w14:paraId="1990E7EF" w14:textId="77777777" w:rsidR="00DE400B" w:rsidRPr="00F61293" w:rsidRDefault="00DE400B" w:rsidP="00DE400B">
                  <w:pPr>
                    <w:rPr>
                      <w:rFonts w:cs="Arial"/>
                      <w:b/>
                      <w:bCs/>
                      <w:sz w:val="20"/>
                      <w:szCs w:val="20"/>
                    </w:rPr>
                  </w:pPr>
                  <w:r w:rsidRPr="00F61293">
                    <w:rPr>
                      <w:rFonts w:cs="Arial"/>
                      <w:b/>
                      <w:bCs/>
                      <w:sz w:val="20"/>
                      <w:szCs w:val="20"/>
                    </w:rPr>
                    <w:t>Title</w:t>
                  </w:r>
                </w:p>
              </w:tc>
              <w:tc>
                <w:tcPr>
                  <w:tcW w:w="1275" w:type="dxa"/>
                  <w:shd w:val="clear" w:color="auto" w:fill="B9FFFA" w:themeFill="accent1" w:themeFillTint="33"/>
                </w:tcPr>
                <w:p w14:paraId="671E7957" w14:textId="77777777" w:rsidR="00DE400B" w:rsidRPr="00F61293" w:rsidRDefault="00DE400B" w:rsidP="00DE400B">
                  <w:pPr>
                    <w:rPr>
                      <w:rFonts w:cs="Arial"/>
                      <w:b/>
                      <w:bCs/>
                      <w:sz w:val="20"/>
                      <w:szCs w:val="20"/>
                    </w:rPr>
                  </w:pPr>
                  <w:r w:rsidRPr="00F61293">
                    <w:rPr>
                      <w:rFonts w:cs="Arial"/>
                      <w:b/>
                      <w:bCs/>
                      <w:sz w:val="20"/>
                      <w:szCs w:val="20"/>
                    </w:rPr>
                    <w:t>Date added</w:t>
                  </w:r>
                </w:p>
              </w:tc>
              <w:tc>
                <w:tcPr>
                  <w:tcW w:w="993" w:type="dxa"/>
                  <w:shd w:val="clear" w:color="auto" w:fill="B9FFFA" w:themeFill="accent1" w:themeFillTint="33"/>
                </w:tcPr>
                <w:p w14:paraId="1721DD51" w14:textId="77777777" w:rsidR="00DE400B" w:rsidRPr="00F61293" w:rsidRDefault="00DE400B" w:rsidP="00DE400B">
                  <w:pPr>
                    <w:rPr>
                      <w:rFonts w:cs="Arial"/>
                      <w:b/>
                      <w:bCs/>
                      <w:sz w:val="20"/>
                      <w:szCs w:val="20"/>
                    </w:rPr>
                  </w:pPr>
                  <w:r w:rsidRPr="00F61293">
                    <w:rPr>
                      <w:rFonts w:cs="Arial"/>
                      <w:b/>
                      <w:bCs/>
                      <w:sz w:val="20"/>
                      <w:szCs w:val="20"/>
                    </w:rPr>
                    <w:t>Owner</w:t>
                  </w:r>
                </w:p>
              </w:tc>
              <w:tc>
                <w:tcPr>
                  <w:tcW w:w="1701" w:type="dxa"/>
                  <w:shd w:val="clear" w:color="auto" w:fill="B9FFFA" w:themeFill="accent1" w:themeFillTint="33"/>
                </w:tcPr>
                <w:p w14:paraId="093436AF" w14:textId="77777777" w:rsidR="00DE400B" w:rsidRPr="00F61293" w:rsidRDefault="00DE400B" w:rsidP="00DE400B">
                  <w:pPr>
                    <w:rPr>
                      <w:rFonts w:cs="Arial"/>
                      <w:b/>
                      <w:bCs/>
                      <w:sz w:val="20"/>
                      <w:szCs w:val="20"/>
                    </w:rPr>
                  </w:pPr>
                  <w:r w:rsidRPr="00F61293">
                    <w:rPr>
                      <w:rFonts w:cs="Arial"/>
                      <w:b/>
                      <w:bCs/>
                      <w:sz w:val="20"/>
                      <w:szCs w:val="20"/>
                    </w:rPr>
                    <w:t>Action</w:t>
                  </w:r>
                </w:p>
              </w:tc>
              <w:tc>
                <w:tcPr>
                  <w:tcW w:w="2469" w:type="dxa"/>
                  <w:gridSpan w:val="2"/>
                  <w:shd w:val="clear" w:color="auto" w:fill="B9FFFA" w:themeFill="accent1" w:themeFillTint="33"/>
                </w:tcPr>
                <w:p w14:paraId="33228B47" w14:textId="77777777" w:rsidR="00DE400B" w:rsidRPr="00F61293" w:rsidRDefault="00DE400B" w:rsidP="00DE400B">
                  <w:pPr>
                    <w:rPr>
                      <w:rFonts w:cs="Arial"/>
                      <w:b/>
                      <w:bCs/>
                      <w:sz w:val="20"/>
                      <w:szCs w:val="20"/>
                    </w:rPr>
                  </w:pPr>
                  <w:r w:rsidRPr="00F61293">
                    <w:rPr>
                      <w:rFonts w:cs="Arial"/>
                      <w:b/>
                      <w:bCs/>
                      <w:sz w:val="20"/>
                      <w:szCs w:val="20"/>
                    </w:rPr>
                    <w:t>Update</w:t>
                  </w:r>
                </w:p>
              </w:tc>
            </w:tr>
            <w:tr w:rsidR="00816C84" w:rsidRPr="00F61293" w14:paraId="042A3D0D" w14:textId="77777777" w:rsidTr="00E43E9F">
              <w:trPr>
                <w:trHeight w:val="1648"/>
              </w:trPr>
              <w:tc>
                <w:tcPr>
                  <w:tcW w:w="738" w:type="dxa"/>
                </w:tcPr>
                <w:p w14:paraId="472290C1" w14:textId="77777777" w:rsidR="00DE400B" w:rsidRPr="00F61293" w:rsidRDefault="00DE400B" w:rsidP="00DE400B">
                  <w:pPr>
                    <w:rPr>
                      <w:rFonts w:cs="Arial"/>
                      <w:sz w:val="20"/>
                      <w:szCs w:val="20"/>
                    </w:rPr>
                  </w:pPr>
                  <w:r>
                    <w:rPr>
                      <w:rFonts w:cs="Arial"/>
                      <w:sz w:val="20"/>
                      <w:szCs w:val="20"/>
                    </w:rPr>
                    <w:t>1</w:t>
                  </w:r>
                </w:p>
              </w:tc>
              <w:tc>
                <w:tcPr>
                  <w:tcW w:w="1843" w:type="dxa"/>
                </w:tcPr>
                <w:p w14:paraId="14180B77" w14:textId="77777777" w:rsidR="00DE400B" w:rsidRPr="001D3686" w:rsidRDefault="00DE400B" w:rsidP="00DE400B">
                  <w:pPr>
                    <w:rPr>
                      <w:rFonts w:cs="Arial"/>
                      <w:b/>
                      <w:bCs/>
                      <w:sz w:val="20"/>
                      <w:szCs w:val="20"/>
                    </w:rPr>
                  </w:pPr>
                  <w:r w:rsidRPr="00A95408">
                    <w:rPr>
                      <w:rFonts w:cs="Arial"/>
                      <w:b/>
                      <w:bCs/>
                      <w:sz w:val="20"/>
                      <w:szCs w:val="20"/>
                    </w:rPr>
                    <w:t>A</w:t>
                  </w:r>
                  <w:r>
                    <w:rPr>
                      <w:rFonts w:cs="Arial"/>
                      <w:b/>
                      <w:bCs/>
                      <w:sz w:val="20"/>
                      <w:szCs w:val="20"/>
                    </w:rPr>
                    <w:t>pomorphine</w:t>
                  </w:r>
                  <w:r w:rsidRPr="00A95408">
                    <w:rPr>
                      <w:rFonts w:cs="Arial"/>
                      <w:b/>
                      <w:bCs/>
                      <w:sz w:val="20"/>
                      <w:szCs w:val="20"/>
                    </w:rPr>
                    <w:t xml:space="preserve"> shared care </w:t>
                  </w:r>
                </w:p>
              </w:tc>
              <w:tc>
                <w:tcPr>
                  <w:tcW w:w="1275" w:type="dxa"/>
                </w:tcPr>
                <w:p w14:paraId="797C956A" w14:textId="77777777" w:rsidR="00DE400B" w:rsidRPr="001D3686" w:rsidRDefault="00DE400B" w:rsidP="00DE400B">
                  <w:pPr>
                    <w:rPr>
                      <w:rFonts w:cs="Arial"/>
                      <w:sz w:val="20"/>
                      <w:szCs w:val="20"/>
                    </w:rPr>
                  </w:pPr>
                  <w:r>
                    <w:rPr>
                      <w:rFonts w:cs="Arial"/>
                      <w:sz w:val="20"/>
                      <w:szCs w:val="20"/>
                    </w:rPr>
                    <w:t>November</w:t>
                  </w:r>
                  <w:r w:rsidRPr="001D3686">
                    <w:rPr>
                      <w:rFonts w:cs="Arial"/>
                      <w:sz w:val="20"/>
                      <w:szCs w:val="20"/>
                    </w:rPr>
                    <w:t xml:space="preserve"> 2024</w:t>
                  </w:r>
                </w:p>
              </w:tc>
              <w:tc>
                <w:tcPr>
                  <w:tcW w:w="993" w:type="dxa"/>
                </w:tcPr>
                <w:p w14:paraId="3B7D04C2" w14:textId="77777777" w:rsidR="00DE400B" w:rsidRPr="001D3686" w:rsidRDefault="00DE400B" w:rsidP="00DE400B">
                  <w:pPr>
                    <w:rPr>
                      <w:rFonts w:cs="Arial"/>
                      <w:sz w:val="20"/>
                      <w:szCs w:val="20"/>
                    </w:rPr>
                  </w:pPr>
                  <w:r>
                    <w:rPr>
                      <w:rFonts w:cs="Arial"/>
                      <w:sz w:val="20"/>
                      <w:szCs w:val="20"/>
                    </w:rPr>
                    <w:t>Samina</w:t>
                  </w:r>
                </w:p>
              </w:tc>
              <w:tc>
                <w:tcPr>
                  <w:tcW w:w="1701" w:type="dxa"/>
                </w:tcPr>
                <w:p w14:paraId="462C6D0E" w14:textId="77777777" w:rsidR="00DE400B" w:rsidRPr="007C747C" w:rsidRDefault="00DE400B" w:rsidP="00DE400B">
                  <w:pPr>
                    <w:contextualSpacing/>
                    <w:rPr>
                      <w:rFonts w:cs="Arial"/>
                      <w:sz w:val="20"/>
                      <w:szCs w:val="20"/>
                    </w:rPr>
                  </w:pPr>
                  <w:r w:rsidRPr="007C747C">
                    <w:rPr>
                      <w:rFonts w:cs="Arial"/>
                      <w:sz w:val="20"/>
                      <w:szCs w:val="20"/>
                    </w:rPr>
                    <w:t>Contact details will be checked and completed.</w:t>
                  </w:r>
                </w:p>
                <w:p w14:paraId="31607F1D" w14:textId="77777777" w:rsidR="00DE400B" w:rsidRDefault="00DE400B" w:rsidP="00DE400B">
                  <w:pPr>
                    <w:ind w:left="360"/>
                    <w:contextualSpacing/>
                    <w:rPr>
                      <w:rFonts w:cs="Arial"/>
                      <w:sz w:val="20"/>
                      <w:szCs w:val="20"/>
                    </w:rPr>
                  </w:pPr>
                </w:p>
                <w:p w14:paraId="5DF94AE2" w14:textId="77777777" w:rsidR="00DE400B" w:rsidRPr="007C747C" w:rsidRDefault="00DE400B" w:rsidP="00DE400B">
                  <w:pPr>
                    <w:contextualSpacing/>
                    <w:rPr>
                      <w:rFonts w:cs="Arial"/>
                      <w:sz w:val="20"/>
                      <w:szCs w:val="20"/>
                    </w:rPr>
                  </w:pPr>
                  <w:r w:rsidRPr="007C747C">
                    <w:rPr>
                      <w:rFonts w:cs="Arial"/>
                      <w:sz w:val="20"/>
                      <w:szCs w:val="20"/>
                    </w:rPr>
                    <w:t>Communication between care providers to be moved from patient responsibilities to specialist and primary care responsibilities.</w:t>
                  </w:r>
                </w:p>
                <w:p w14:paraId="3FBAA7A7" w14:textId="77777777" w:rsidR="00DE400B" w:rsidRDefault="00DE400B" w:rsidP="00DE400B">
                  <w:pPr>
                    <w:contextualSpacing/>
                    <w:rPr>
                      <w:rFonts w:cs="Arial"/>
                      <w:sz w:val="20"/>
                      <w:szCs w:val="20"/>
                    </w:rPr>
                  </w:pPr>
                </w:p>
                <w:p w14:paraId="76BE8C8E" w14:textId="77777777" w:rsidR="00DE400B" w:rsidRPr="007C747C" w:rsidRDefault="00DE400B" w:rsidP="00DE400B">
                  <w:pPr>
                    <w:contextualSpacing/>
                    <w:rPr>
                      <w:rFonts w:cs="Arial"/>
                      <w:sz w:val="20"/>
                      <w:szCs w:val="20"/>
                    </w:rPr>
                  </w:pPr>
                  <w:r w:rsidRPr="007C747C">
                    <w:rPr>
                      <w:rFonts w:cs="Arial"/>
                      <w:sz w:val="20"/>
                      <w:szCs w:val="20"/>
                    </w:rPr>
                    <w:lastRenderedPageBreak/>
                    <w:t>Use wording from GMC regarding primary care taking on shared care.</w:t>
                  </w:r>
                </w:p>
                <w:p w14:paraId="07230A17" w14:textId="77777777" w:rsidR="00DE400B" w:rsidRPr="001D3686" w:rsidRDefault="00DE400B" w:rsidP="00DE400B">
                  <w:pPr>
                    <w:spacing w:before="40" w:after="40"/>
                    <w:rPr>
                      <w:rFonts w:cs="Arial"/>
                      <w:bCs/>
                      <w:sz w:val="20"/>
                      <w:szCs w:val="20"/>
                    </w:rPr>
                  </w:pPr>
                </w:p>
              </w:tc>
              <w:tc>
                <w:tcPr>
                  <w:tcW w:w="2469" w:type="dxa"/>
                  <w:gridSpan w:val="2"/>
                </w:tcPr>
                <w:p w14:paraId="6646DA69" w14:textId="77777777" w:rsidR="00DE400B" w:rsidRDefault="00DE400B" w:rsidP="00DE400B">
                  <w:pPr>
                    <w:rPr>
                      <w:rFonts w:cs="Arial"/>
                      <w:sz w:val="20"/>
                      <w:szCs w:val="20"/>
                    </w:rPr>
                  </w:pPr>
                  <w:r>
                    <w:rPr>
                      <w:rFonts w:cs="Arial"/>
                      <w:sz w:val="20"/>
                      <w:szCs w:val="20"/>
                    </w:rPr>
                    <w:lastRenderedPageBreak/>
                    <w:t>Contact details checked and completed.</w:t>
                  </w:r>
                </w:p>
                <w:p w14:paraId="4735E7FA" w14:textId="77777777" w:rsidR="00DE400B" w:rsidRDefault="00DE400B" w:rsidP="00DE400B">
                  <w:pPr>
                    <w:rPr>
                      <w:rFonts w:cs="Arial"/>
                      <w:sz w:val="20"/>
                      <w:szCs w:val="20"/>
                    </w:rPr>
                  </w:pPr>
                  <w:r>
                    <w:rPr>
                      <w:rFonts w:cs="Arial"/>
                      <w:sz w:val="20"/>
                      <w:szCs w:val="20"/>
                    </w:rPr>
                    <w:t>Communication responsibilities kept under patients and/or carer section and wording around primary care taking on shared care kept as per approved generic BLMK SCG template.</w:t>
                  </w:r>
                </w:p>
                <w:p w14:paraId="7A1148FE" w14:textId="77777777" w:rsidR="00DE400B" w:rsidRPr="000646FC" w:rsidRDefault="00DE400B" w:rsidP="00DE400B">
                  <w:pPr>
                    <w:rPr>
                      <w:rFonts w:cs="Arial"/>
                      <w:sz w:val="20"/>
                      <w:szCs w:val="20"/>
                    </w:rPr>
                  </w:pPr>
                  <w:r>
                    <w:rPr>
                      <w:rFonts w:cs="Arial"/>
                      <w:sz w:val="20"/>
                      <w:szCs w:val="20"/>
                    </w:rPr>
                    <w:t xml:space="preserve">Following concerns at a place based prescribing group, domperidone prescribing will remain </w:t>
                  </w:r>
                  <w:r>
                    <w:rPr>
                      <w:rFonts w:cs="Arial"/>
                      <w:sz w:val="20"/>
                      <w:szCs w:val="20"/>
                    </w:rPr>
                    <w:lastRenderedPageBreak/>
                    <w:t>under the specialist. Closed.</w:t>
                  </w:r>
                </w:p>
              </w:tc>
            </w:tr>
            <w:tr w:rsidR="00816C84" w:rsidRPr="00F61293" w14:paraId="6290A9B9" w14:textId="77777777" w:rsidTr="004A7F2C">
              <w:trPr>
                <w:gridAfter w:val="1"/>
                <w:wAfter w:w="8" w:type="dxa"/>
                <w:trHeight w:val="473"/>
              </w:trPr>
              <w:tc>
                <w:tcPr>
                  <w:tcW w:w="738" w:type="dxa"/>
                </w:tcPr>
                <w:p w14:paraId="6374CA1A" w14:textId="77777777" w:rsidR="00DE400B" w:rsidRPr="00F61293" w:rsidRDefault="00DE400B" w:rsidP="00DE400B">
                  <w:pPr>
                    <w:rPr>
                      <w:rFonts w:cs="Arial"/>
                      <w:sz w:val="20"/>
                      <w:szCs w:val="20"/>
                    </w:rPr>
                  </w:pPr>
                  <w:r>
                    <w:rPr>
                      <w:rFonts w:cs="Arial"/>
                      <w:sz w:val="20"/>
                      <w:szCs w:val="20"/>
                    </w:rPr>
                    <w:lastRenderedPageBreak/>
                    <w:t>2</w:t>
                  </w:r>
                </w:p>
              </w:tc>
              <w:tc>
                <w:tcPr>
                  <w:tcW w:w="1843" w:type="dxa"/>
                </w:tcPr>
                <w:p w14:paraId="127A31FF" w14:textId="77777777" w:rsidR="00DE400B" w:rsidRPr="001D3686" w:rsidRDefault="00DE400B" w:rsidP="00DE400B">
                  <w:pPr>
                    <w:rPr>
                      <w:rFonts w:cs="Arial"/>
                      <w:b/>
                      <w:bCs/>
                      <w:sz w:val="20"/>
                      <w:szCs w:val="20"/>
                    </w:rPr>
                  </w:pPr>
                  <w:r w:rsidRPr="00217D7C">
                    <w:rPr>
                      <w:rFonts w:cs="Arial"/>
                      <w:b/>
                      <w:bCs/>
                      <w:sz w:val="20"/>
                      <w:szCs w:val="20"/>
                    </w:rPr>
                    <w:t>Temazepam and nitrazepam formulary status</w:t>
                  </w:r>
                </w:p>
              </w:tc>
              <w:tc>
                <w:tcPr>
                  <w:tcW w:w="1275" w:type="dxa"/>
                </w:tcPr>
                <w:p w14:paraId="74DCC259" w14:textId="77777777" w:rsidR="00DE400B" w:rsidRPr="001D3686" w:rsidRDefault="00DE400B" w:rsidP="00DE400B">
                  <w:pPr>
                    <w:rPr>
                      <w:rFonts w:cs="Arial"/>
                      <w:sz w:val="20"/>
                      <w:szCs w:val="20"/>
                    </w:rPr>
                  </w:pPr>
                  <w:r>
                    <w:rPr>
                      <w:rFonts w:cs="Arial"/>
                      <w:sz w:val="20"/>
                      <w:szCs w:val="20"/>
                    </w:rPr>
                    <w:t>November</w:t>
                  </w:r>
                  <w:r w:rsidRPr="001D3686">
                    <w:rPr>
                      <w:rFonts w:cs="Arial"/>
                      <w:sz w:val="20"/>
                      <w:szCs w:val="20"/>
                    </w:rPr>
                    <w:t xml:space="preserve"> 2024</w:t>
                  </w:r>
                </w:p>
              </w:tc>
              <w:tc>
                <w:tcPr>
                  <w:tcW w:w="993" w:type="dxa"/>
                </w:tcPr>
                <w:p w14:paraId="5418D1CF" w14:textId="77777777" w:rsidR="00DE400B" w:rsidRPr="001D3686" w:rsidRDefault="00DE400B" w:rsidP="00DE400B">
                  <w:pPr>
                    <w:rPr>
                      <w:rFonts w:cs="Arial"/>
                      <w:sz w:val="20"/>
                      <w:szCs w:val="20"/>
                    </w:rPr>
                  </w:pPr>
                  <w:r>
                    <w:rPr>
                      <w:rFonts w:cs="Arial"/>
                      <w:sz w:val="20"/>
                      <w:szCs w:val="20"/>
                    </w:rPr>
                    <w:t>Samina</w:t>
                  </w:r>
                </w:p>
              </w:tc>
              <w:tc>
                <w:tcPr>
                  <w:tcW w:w="1701" w:type="dxa"/>
                </w:tcPr>
                <w:p w14:paraId="5735C73E" w14:textId="77777777" w:rsidR="00DE400B" w:rsidRPr="001D3686" w:rsidRDefault="00DE400B" w:rsidP="00DE400B">
                  <w:pPr>
                    <w:spacing w:before="40" w:after="40"/>
                    <w:rPr>
                      <w:rFonts w:eastAsiaTheme="minorEastAsia" w:cs="Arial"/>
                      <w:bCs/>
                      <w:color w:val="000000" w:themeColor="text1"/>
                      <w:szCs w:val="20"/>
                    </w:rPr>
                  </w:pPr>
                  <w:r w:rsidRPr="00A22019">
                    <w:rPr>
                      <w:rFonts w:cs="Arial"/>
                      <w:bCs/>
                      <w:sz w:val="20"/>
                      <w:szCs w:val="20"/>
                    </w:rPr>
                    <w:t>IS to take proposal to Med. Com. for comments.</w:t>
                  </w:r>
                </w:p>
              </w:tc>
              <w:tc>
                <w:tcPr>
                  <w:tcW w:w="2461" w:type="dxa"/>
                </w:tcPr>
                <w:p w14:paraId="45297595" w14:textId="77777777" w:rsidR="00DE400B" w:rsidRPr="00F61293" w:rsidRDefault="00DE400B" w:rsidP="00DE400B">
                  <w:pPr>
                    <w:rPr>
                      <w:rFonts w:cs="Arial"/>
                      <w:sz w:val="20"/>
                      <w:szCs w:val="20"/>
                    </w:rPr>
                  </w:pPr>
                  <w:r>
                    <w:rPr>
                      <w:rFonts w:cs="Arial"/>
                      <w:sz w:val="20"/>
                      <w:szCs w:val="20"/>
                    </w:rPr>
                    <w:t xml:space="preserve">Med com agreed to </w:t>
                  </w:r>
                  <w:r w:rsidRPr="00345DC3">
                    <w:rPr>
                      <w:rFonts w:cs="Arial"/>
                      <w:sz w:val="20"/>
                      <w:szCs w:val="20"/>
                    </w:rPr>
                    <w:t>align with formulary status for BLMK for services in Luton/ Beds.</w:t>
                  </w:r>
                  <w:r>
                    <w:rPr>
                      <w:rFonts w:cs="Arial"/>
                      <w:sz w:val="20"/>
                      <w:szCs w:val="20"/>
                    </w:rPr>
                    <w:t xml:space="preserve"> Closed.</w:t>
                  </w:r>
                </w:p>
              </w:tc>
            </w:tr>
            <w:tr w:rsidR="00816C84" w:rsidRPr="00F61293" w14:paraId="4D7B8462" w14:textId="77777777" w:rsidTr="00E43E9F">
              <w:trPr>
                <w:gridAfter w:val="1"/>
                <w:wAfter w:w="8" w:type="dxa"/>
                <w:trHeight w:val="2621"/>
              </w:trPr>
              <w:tc>
                <w:tcPr>
                  <w:tcW w:w="738" w:type="dxa"/>
                </w:tcPr>
                <w:p w14:paraId="62CBFAD1" w14:textId="77777777" w:rsidR="00DE400B" w:rsidRDefault="00DE400B" w:rsidP="00DE400B">
                  <w:pPr>
                    <w:rPr>
                      <w:rFonts w:cs="Arial"/>
                      <w:sz w:val="20"/>
                      <w:szCs w:val="20"/>
                    </w:rPr>
                  </w:pPr>
                  <w:r>
                    <w:rPr>
                      <w:rFonts w:cs="Arial"/>
                      <w:sz w:val="20"/>
                      <w:szCs w:val="20"/>
                    </w:rPr>
                    <w:t>3</w:t>
                  </w:r>
                </w:p>
              </w:tc>
              <w:tc>
                <w:tcPr>
                  <w:tcW w:w="1843" w:type="dxa"/>
                </w:tcPr>
                <w:p w14:paraId="4662113F" w14:textId="7F513D81" w:rsidR="00DE400B" w:rsidRPr="00776CA1" w:rsidRDefault="00DE400B" w:rsidP="00DE400B">
                  <w:pPr>
                    <w:rPr>
                      <w:rFonts w:eastAsia="Cambria" w:cs="Arial"/>
                      <w:b/>
                      <w:bCs/>
                      <w:sz w:val="20"/>
                      <w:szCs w:val="20"/>
                      <w:shd w:val="clear" w:color="auto" w:fill="FFFFFF"/>
                    </w:rPr>
                  </w:pPr>
                  <w:r w:rsidRPr="00776CA1">
                    <w:rPr>
                      <w:rFonts w:eastAsia="Cambria" w:cs="Arial"/>
                      <w:b/>
                      <w:bCs/>
                      <w:sz w:val="20"/>
                      <w:szCs w:val="20"/>
                      <w:shd w:val="clear" w:color="auto" w:fill="FFFFFF"/>
                    </w:rPr>
                    <w:t>An update of bioequivalent options of methylphenidate</w:t>
                  </w:r>
                </w:p>
                <w:p w14:paraId="3B3C7840" w14:textId="77777777" w:rsidR="00DE400B" w:rsidRPr="00217D7C" w:rsidRDefault="00DE400B" w:rsidP="00DE400B">
                  <w:pPr>
                    <w:rPr>
                      <w:rFonts w:cs="Arial"/>
                      <w:b/>
                      <w:bCs/>
                      <w:sz w:val="20"/>
                      <w:szCs w:val="20"/>
                    </w:rPr>
                  </w:pPr>
                </w:p>
              </w:tc>
              <w:tc>
                <w:tcPr>
                  <w:tcW w:w="1275" w:type="dxa"/>
                </w:tcPr>
                <w:p w14:paraId="19DE0B57" w14:textId="77777777" w:rsidR="00DE400B" w:rsidRDefault="00DE400B" w:rsidP="00DE400B">
                  <w:pPr>
                    <w:rPr>
                      <w:rFonts w:cs="Arial"/>
                      <w:sz w:val="20"/>
                      <w:szCs w:val="20"/>
                    </w:rPr>
                  </w:pPr>
                  <w:r>
                    <w:rPr>
                      <w:rFonts w:cs="Arial"/>
                      <w:sz w:val="20"/>
                      <w:szCs w:val="20"/>
                    </w:rPr>
                    <w:t>November</w:t>
                  </w:r>
                  <w:r w:rsidRPr="001D3686">
                    <w:rPr>
                      <w:rFonts w:cs="Arial"/>
                      <w:sz w:val="20"/>
                      <w:szCs w:val="20"/>
                    </w:rPr>
                    <w:t xml:space="preserve"> 2024</w:t>
                  </w:r>
                </w:p>
              </w:tc>
              <w:tc>
                <w:tcPr>
                  <w:tcW w:w="993" w:type="dxa"/>
                </w:tcPr>
                <w:p w14:paraId="7665C525" w14:textId="77777777" w:rsidR="00DE400B" w:rsidRDefault="00DE400B" w:rsidP="00DE400B">
                  <w:pPr>
                    <w:rPr>
                      <w:rFonts w:cs="Arial"/>
                      <w:sz w:val="20"/>
                      <w:szCs w:val="20"/>
                    </w:rPr>
                  </w:pPr>
                  <w:r>
                    <w:rPr>
                      <w:rFonts w:cs="Arial"/>
                      <w:sz w:val="20"/>
                      <w:szCs w:val="20"/>
                    </w:rPr>
                    <w:t>ELFT</w:t>
                  </w:r>
                </w:p>
              </w:tc>
              <w:tc>
                <w:tcPr>
                  <w:tcW w:w="1701" w:type="dxa"/>
                </w:tcPr>
                <w:p w14:paraId="394913A7" w14:textId="77777777" w:rsidR="00DE400B" w:rsidRDefault="00DE400B" w:rsidP="00DE400B">
                  <w:pPr>
                    <w:spacing w:before="40" w:after="40"/>
                    <w:rPr>
                      <w:rFonts w:cs="Arial"/>
                      <w:bCs/>
                      <w:sz w:val="20"/>
                      <w:szCs w:val="20"/>
                    </w:rPr>
                  </w:pPr>
                  <w:r>
                    <w:rPr>
                      <w:rFonts w:cs="Arial"/>
                      <w:bCs/>
                      <w:sz w:val="20"/>
                      <w:szCs w:val="20"/>
                    </w:rPr>
                    <w:t xml:space="preserve">Update to </w:t>
                  </w:r>
                  <w:hyperlink r:id="rId12" w:history="1">
                    <w:r w:rsidRPr="000C5B09">
                      <w:rPr>
                        <w:rStyle w:val="Hyperlink"/>
                        <w:rFonts w:cs="Arial"/>
                        <w:bCs/>
                        <w:sz w:val="20"/>
                        <w:szCs w:val="20"/>
                      </w:rPr>
                      <w:t>https://medicines.bedfordshirelutonandmiltonkeynes.icb.nhs.uk/guideline/table-of-available-brands-for-biphasic-methylphenidate-mr-products/</w:t>
                    </w:r>
                  </w:hyperlink>
                </w:p>
                <w:p w14:paraId="4383C735" w14:textId="77777777" w:rsidR="00DE400B" w:rsidRPr="00A22019" w:rsidRDefault="00DE400B" w:rsidP="00DE400B">
                  <w:pPr>
                    <w:spacing w:before="40" w:after="40"/>
                    <w:rPr>
                      <w:rFonts w:cs="Arial"/>
                      <w:bCs/>
                      <w:sz w:val="20"/>
                      <w:szCs w:val="20"/>
                    </w:rPr>
                  </w:pPr>
                </w:p>
              </w:tc>
              <w:tc>
                <w:tcPr>
                  <w:tcW w:w="2461" w:type="dxa"/>
                </w:tcPr>
                <w:p w14:paraId="317E186B" w14:textId="77777777" w:rsidR="00DE400B" w:rsidRPr="00F61293" w:rsidRDefault="00DE400B" w:rsidP="00DE400B">
                  <w:pPr>
                    <w:rPr>
                      <w:rFonts w:cs="Arial"/>
                      <w:sz w:val="20"/>
                      <w:szCs w:val="20"/>
                    </w:rPr>
                  </w:pPr>
                  <w:r>
                    <w:rPr>
                      <w:rFonts w:cs="Arial"/>
                      <w:sz w:val="20"/>
                      <w:szCs w:val="20"/>
                    </w:rPr>
                    <w:t>In progress.</w:t>
                  </w:r>
                </w:p>
              </w:tc>
            </w:tr>
          </w:tbl>
          <w:p w14:paraId="507699AE" w14:textId="77777777" w:rsidR="00062A97" w:rsidRDefault="00062A97" w:rsidP="0004100E">
            <w:pPr>
              <w:spacing w:before="40" w:after="40"/>
              <w:rPr>
                <w:rFonts w:cs="Arial"/>
                <w:b/>
                <w:sz w:val="20"/>
                <w:szCs w:val="20"/>
              </w:rPr>
            </w:pPr>
          </w:p>
          <w:p w14:paraId="12A7D73C" w14:textId="231C8E4A" w:rsidR="008D0091" w:rsidRPr="008D0091" w:rsidRDefault="008D0091" w:rsidP="0004100E">
            <w:pPr>
              <w:spacing w:before="40" w:after="40"/>
              <w:rPr>
                <w:rFonts w:cs="Arial"/>
                <w:bCs/>
                <w:sz w:val="20"/>
                <w:szCs w:val="20"/>
              </w:rPr>
            </w:pPr>
            <w:r w:rsidRPr="008D0091">
              <w:rPr>
                <w:rFonts w:cs="Arial"/>
                <w:bCs/>
                <w:sz w:val="20"/>
                <w:szCs w:val="20"/>
              </w:rPr>
              <w:t>The formulary pages will be updated with new methylphenidate preparations and bioequivalent options.</w:t>
            </w:r>
          </w:p>
        </w:tc>
      </w:tr>
      <w:tr w:rsidR="00DE400B" w:rsidRPr="00135266" w14:paraId="68813D0B" w14:textId="77777777" w:rsidTr="00F65470">
        <w:trPr>
          <w:trHeight w:val="449"/>
          <w:jc w:val="center"/>
        </w:trPr>
        <w:tc>
          <w:tcPr>
            <w:tcW w:w="362" w:type="pct"/>
            <w:tcBorders>
              <w:top w:val="single" w:sz="4" w:space="0" w:color="auto"/>
              <w:left w:val="single" w:sz="4" w:space="0" w:color="auto"/>
              <w:bottom w:val="single" w:sz="4" w:space="0" w:color="auto"/>
              <w:right w:val="single" w:sz="4" w:space="0" w:color="auto"/>
            </w:tcBorders>
          </w:tcPr>
          <w:p w14:paraId="076927D8" w14:textId="158CD4B6" w:rsidR="005A5727" w:rsidRPr="00135266" w:rsidRDefault="005A5727">
            <w:pPr>
              <w:spacing w:before="40" w:after="40"/>
              <w:jc w:val="center"/>
              <w:rPr>
                <w:rFonts w:cs="Arial"/>
                <w:sz w:val="20"/>
                <w:szCs w:val="20"/>
              </w:rPr>
            </w:pPr>
            <w:r w:rsidRPr="00135266">
              <w:rPr>
                <w:rFonts w:cs="Arial"/>
                <w:sz w:val="20"/>
                <w:szCs w:val="20"/>
              </w:rPr>
              <w:lastRenderedPageBreak/>
              <w:t>5.</w:t>
            </w:r>
          </w:p>
        </w:tc>
        <w:tc>
          <w:tcPr>
            <w:tcW w:w="4638" w:type="pct"/>
            <w:tcBorders>
              <w:top w:val="single" w:sz="4" w:space="0" w:color="auto"/>
              <w:left w:val="single" w:sz="4" w:space="0" w:color="auto"/>
              <w:bottom w:val="single" w:sz="4" w:space="0" w:color="auto"/>
              <w:right w:val="single" w:sz="4" w:space="0" w:color="auto"/>
            </w:tcBorders>
          </w:tcPr>
          <w:p w14:paraId="682A4D47" w14:textId="43F22CD6" w:rsidR="005A5727" w:rsidRPr="00135266" w:rsidRDefault="005A5727">
            <w:pPr>
              <w:spacing w:before="40" w:after="40"/>
              <w:rPr>
                <w:rFonts w:cs="Arial"/>
                <w:b/>
                <w:sz w:val="20"/>
                <w:szCs w:val="20"/>
              </w:rPr>
            </w:pPr>
            <w:r w:rsidRPr="00135266">
              <w:rPr>
                <w:rFonts w:cs="Arial"/>
                <w:b/>
                <w:sz w:val="20"/>
                <w:szCs w:val="20"/>
              </w:rPr>
              <w:t>Items for consideration</w:t>
            </w:r>
          </w:p>
        </w:tc>
      </w:tr>
      <w:tr w:rsidR="00DE400B" w:rsidRPr="00135266" w14:paraId="52CA06A6" w14:textId="77777777" w:rsidTr="00F65470">
        <w:trPr>
          <w:trHeight w:val="1505"/>
          <w:jc w:val="center"/>
        </w:trPr>
        <w:tc>
          <w:tcPr>
            <w:tcW w:w="362" w:type="pct"/>
            <w:tcBorders>
              <w:top w:val="single" w:sz="4" w:space="0" w:color="auto"/>
              <w:left w:val="single" w:sz="4" w:space="0" w:color="auto"/>
              <w:bottom w:val="single" w:sz="4" w:space="0" w:color="auto"/>
              <w:right w:val="single" w:sz="4" w:space="0" w:color="auto"/>
            </w:tcBorders>
          </w:tcPr>
          <w:p w14:paraId="37DEF5A0" w14:textId="452B083A" w:rsidR="005A5727" w:rsidRPr="00135266" w:rsidRDefault="00D04E85">
            <w:pPr>
              <w:spacing w:before="40" w:after="40"/>
              <w:jc w:val="center"/>
              <w:rPr>
                <w:rFonts w:cs="Arial"/>
                <w:sz w:val="20"/>
                <w:szCs w:val="20"/>
              </w:rPr>
            </w:pPr>
            <w:r>
              <w:rPr>
                <w:rFonts w:cs="Arial"/>
                <w:sz w:val="20"/>
                <w:szCs w:val="20"/>
              </w:rPr>
              <w:t>5.1</w:t>
            </w:r>
          </w:p>
        </w:tc>
        <w:tc>
          <w:tcPr>
            <w:tcW w:w="4638" w:type="pct"/>
            <w:tcBorders>
              <w:top w:val="single" w:sz="4" w:space="0" w:color="auto"/>
              <w:left w:val="single" w:sz="4" w:space="0" w:color="auto"/>
              <w:bottom w:val="single" w:sz="4" w:space="0" w:color="auto"/>
              <w:right w:val="single" w:sz="4" w:space="0" w:color="auto"/>
            </w:tcBorders>
          </w:tcPr>
          <w:p w14:paraId="3E6E16E2" w14:textId="68A18356" w:rsidR="00155096" w:rsidRDefault="0004100E" w:rsidP="007B643B">
            <w:pPr>
              <w:spacing w:before="40" w:after="40"/>
              <w:rPr>
                <w:rFonts w:cs="Arial"/>
                <w:b/>
                <w:sz w:val="20"/>
                <w:szCs w:val="20"/>
              </w:rPr>
            </w:pPr>
            <w:r w:rsidRPr="0004100E">
              <w:rPr>
                <w:rFonts w:cs="Arial"/>
                <w:b/>
                <w:sz w:val="20"/>
                <w:szCs w:val="20"/>
              </w:rPr>
              <w:t>ADHD children and young people shared care guideline.</w:t>
            </w:r>
          </w:p>
          <w:p w14:paraId="6ED39BE9" w14:textId="77777777" w:rsidR="006263F2" w:rsidRDefault="006263F2" w:rsidP="007B643B">
            <w:pPr>
              <w:spacing w:before="40" w:after="40"/>
              <w:rPr>
                <w:rFonts w:cs="Arial"/>
                <w:bCs/>
                <w:sz w:val="20"/>
                <w:szCs w:val="20"/>
              </w:rPr>
            </w:pPr>
          </w:p>
          <w:p w14:paraId="5E615F70" w14:textId="6492091C" w:rsidR="006263F2" w:rsidRDefault="00CB1380" w:rsidP="001C7FBF">
            <w:pPr>
              <w:spacing w:before="40" w:after="40"/>
              <w:rPr>
                <w:rFonts w:cs="Arial"/>
                <w:bCs/>
                <w:sz w:val="20"/>
                <w:szCs w:val="20"/>
              </w:rPr>
            </w:pPr>
            <w:r>
              <w:rPr>
                <w:rFonts w:cs="Arial"/>
                <w:bCs/>
                <w:sz w:val="20"/>
                <w:szCs w:val="20"/>
              </w:rPr>
              <w:t xml:space="preserve">This guidance has been updated using the BLMK SCG template </w:t>
            </w:r>
            <w:r w:rsidR="00655860">
              <w:rPr>
                <w:rFonts w:cs="Arial"/>
                <w:bCs/>
                <w:sz w:val="20"/>
                <w:szCs w:val="20"/>
              </w:rPr>
              <w:t xml:space="preserve">for use across the ICS in collaboration with </w:t>
            </w:r>
            <w:r>
              <w:rPr>
                <w:rFonts w:cs="Arial"/>
                <w:bCs/>
                <w:sz w:val="20"/>
                <w:szCs w:val="20"/>
              </w:rPr>
              <w:t>ELFT, CNWL and CCS</w:t>
            </w:r>
            <w:r w:rsidR="001C7FBF">
              <w:rPr>
                <w:rFonts w:cs="Arial"/>
                <w:bCs/>
                <w:sz w:val="20"/>
                <w:szCs w:val="20"/>
              </w:rPr>
              <w:t xml:space="preserve"> providers. </w:t>
            </w:r>
            <w:r w:rsidR="001C7FBF" w:rsidRPr="001C7FBF">
              <w:rPr>
                <w:rFonts w:cs="Arial"/>
                <w:bCs/>
                <w:sz w:val="20"/>
                <w:szCs w:val="20"/>
              </w:rPr>
              <w:t>Update</w:t>
            </w:r>
            <w:r w:rsidR="00E43E9F">
              <w:rPr>
                <w:rFonts w:cs="Arial"/>
                <w:bCs/>
                <w:sz w:val="20"/>
                <w:szCs w:val="20"/>
              </w:rPr>
              <w:t>d</w:t>
            </w:r>
            <w:r w:rsidR="001C7FBF" w:rsidRPr="001C7FBF">
              <w:rPr>
                <w:rFonts w:cs="Arial"/>
                <w:bCs/>
                <w:sz w:val="20"/>
                <w:szCs w:val="20"/>
              </w:rPr>
              <w:t xml:space="preserve"> contact information for specialist services has been included. </w:t>
            </w:r>
            <w:r w:rsidR="00E43E9F">
              <w:rPr>
                <w:rFonts w:cs="Arial"/>
                <w:bCs/>
                <w:sz w:val="20"/>
                <w:szCs w:val="20"/>
              </w:rPr>
              <w:t>There is now i</w:t>
            </w:r>
            <w:r w:rsidR="001C7FBF">
              <w:rPr>
                <w:rFonts w:cs="Arial"/>
                <w:bCs/>
                <w:sz w:val="20"/>
                <w:szCs w:val="20"/>
              </w:rPr>
              <w:t>nformation on treatment breaks to consider individual circumstances and preferences. Shortages continue to be fluid</w:t>
            </w:r>
            <w:r w:rsidR="005F0B94">
              <w:rPr>
                <w:rFonts w:cs="Arial"/>
                <w:bCs/>
                <w:sz w:val="20"/>
                <w:szCs w:val="20"/>
              </w:rPr>
              <w:t xml:space="preserve"> and are anticipated to continue until at least April</w:t>
            </w:r>
            <w:r w:rsidR="00E43E9F">
              <w:rPr>
                <w:rFonts w:cs="Arial"/>
                <w:bCs/>
                <w:sz w:val="20"/>
                <w:szCs w:val="20"/>
              </w:rPr>
              <w:t xml:space="preserve"> hence </w:t>
            </w:r>
            <w:r w:rsidR="00A21631">
              <w:rPr>
                <w:rFonts w:cs="Arial"/>
                <w:bCs/>
                <w:sz w:val="20"/>
                <w:szCs w:val="20"/>
              </w:rPr>
              <w:t>i</w:t>
            </w:r>
            <w:r w:rsidR="005F0B94">
              <w:rPr>
                <w:rFonts w:cs="Arial"/>
                <w:bCs/>
                <w:sz w:val="20"/>
                <w:szCs w:val="20"/>
              </w:rPr>
              <w:t xml:space="preserve">nformation on generic prescribing </w:t>
            </w:r>
            <w:r w:rsidR="00E43E9F">
              <w:rPr>
                <w:rFonts w:cs="Arial"/>
                <w:bCs/>
                <w:sz w:val="20"/>
                <w:szCs w:val="20"/>
              </w:rPr>
              <w:t xml:space="preserve">is available to </w:t>
            </w:r>
            <w:r w:rsidR="005F0B94">
              <w:rPr>
                <w:rFonts w:cs="Arial"/>
                <w:bCs/>
                <w:sz w:val="20"/>
                <w:szCs w:val="20"/>
              </w:rPr>
              <w:t>support the selection of alternative bioequivalent products. ELFT have guid</w:t>
            </w:r>
            <w:r w:rsidR="00B750FE">
              <w:rPr>
                <w:rFonts w:cs="Arial"/>
                <w:bCs/>
                <w:sz w:val="20"/>
                <w:szCs w:val="20"/>
              </w:rPr>
              <w:t>ance</w:t>
            </w:r>
            <w:r w:rsidR="005F0B94">
              <w:rPr>
                <w:rFonts w:cs="Arial"/>
                <w:bCs/>
                <w:sz w:val="20"/>
                <w:szCs w:val="20"/>
              </w:rPr>
              <w:t xml:space="preserve"> on selecting appropriate alternatives (and this information can also be found on the formulary</w:t>
            </w:r>
            <w:r w:rsidR="00E43E9F">
              <w:rPr>
                <w:rFonts w:cs="Arial"/>
                <w:bCs/>
                <w:sz w:val="20"/>
                <w:szCs w:val="20"/>
              </w:rPr>
              <w:t xml:space="preserve"> pages</w:t>
            </w:r>
            <w:r w:rsidR="005F0B94">
              <w:rPr>
                <w:rFonts w:cs="Arial"/>
                <w:bCs/>
                <w:sz w:val="20"/>
                <w:szCs w:val="20"/>
              </w:rPr>
              <w:t>)</w:t>
            </w:r>
            <w:r w:rsidR="00E43E9F">
              <w:rPr>
                <w:rFonts w:cs="Arial"/>
                <w:bCs/>
                <w:sz w:val="20"/>
                <w:szCs w:val="20"/>
              </w:rPr>
              <w:t xml:space="preserve">. </w:t>
            </w:r>
            <w:proofErr w:type="spellStart"/>
            <w:r w:rsidR="00717239">
              <w:rPr>
                <w:rFonts w:cs="Arial"/>
                <w:bCs/>
                <w:sz w:val="20"/>
                <w:szCs w:val="20"/>
              </w:rPr>
              <w:t>Dexamfetamine</w:t>
            </w:r>
            <w:proofErr w:type="spellEnd"/>
            <w:r w:rsidR="00717239">
              <w:rPr>
                <w:rFonts w:cs="Arial"/>
                <w:bCs/>
                <w:sz w:val="20"/>
                <w:szCs w:val="20"/>
              </w:rPr>
              <w:t xml:space="preserve"> </w:t>
            </w:r>
            <w:r w:rsidR="00E43E9F">
              <w:rPr>
                <w:rFonts w:cs="Arial"/>
                <w:bCs/>
                <w:sz w:val="20"/>
                <w:szCs w:val="20"/>
              </w:rPr>
              <w:t xml:space="preserve">has been included as it was </w:t>
            </w:r>
            <w:r w:rsidR="00E57725">
              <w:rPr>
                <w:rFonts w:cs="Arial"/>
                <w:bCs/>
                <w:sz w:val="20"/>
                <w:szCs w:val="20"/>
              </w:rPr>
              <w:t>an alternative option</w:t>
            </w:r>
            <w:r w:rsidR="00E43E9F">
              <w:rPr>
                <w:rFonts w:cs="Arial"/>
                <w:bCs/>
                <w:sz w:val="20"/>
                <w:szCs w:val="20"/>
              </w:rPr>
              <w:t xml:space="preserve"> during the shortages but is not a </w:t>
            </w:r>
            <w:r w:rsidR="00E57725">
              <w:rPr>
                <w:rFonts w:cs="Arial"/>
                <w:bCs/>
                <w:sz w:val="20"/>
                <w:szCs w:val="20"/>
              </w:rPr>
              <w:t>common</w:t>
            </w:r>
            <w:r w:rsidR="00E43E9F">
              <w:rPr>
                <w:rFonts w:cs="Arial"/>
                <w:bCs/>
                <w:sz w:val="20"/>
                <w:szCs w:val="20"/>
              </w:rPr>
              <w:t xml:space="preserve"> treatment option due to the three times a day dosing. The</w:t>
            </w:r>
            <w:r w:rsidR="005F0B94">
              <w:rPr>
                <w:rFonts w:cs="Arial"/>
                <w:bCs/>
                <w:sz w:val="20"/>
                <w:szCs w:val="20"/>
              </w:rPr>
              <w:t xml:space="preserve"> SCG now includes information on driving (as provided by the DVLA), pregnancy and breast feeding.</w:t>
            </w:r>
          </w:p>
          <w:p w14:paraId="3B30EA93" w14:textId="77777777" w:rsidR="00345C58" w:rsidRDefault="00345C58" w:rsidP="001C7FBF">
            <w:pPr>
              <w:spacing w:before="40" w:after="40"/>
              <w:rPr>
                <w:rFonts w:cs="Arial"/>
                <w:bCs/>
                <w:sz w:val="20"/>
                <w:szCs w:val="20"/>
              </w:rPr>
            </w:pPr>
          </w:p>
          <w:p w14:paraId="2645739C" w14:textId="63330B08" w:rsidR="00345C58" w:rsidRDefault="00345C58" w:rsidP="001C7FBF">
            <w:pPr>
              <w:spacing w:before="40" w:after="40"/>
              <w:rPr>
                <w:rFonts w:cs="Arial"/>
                <w:bCs/>
                <w:sz w:val="20"/>
                <w:szCs w:val="20"/>
              </w:rPr>
            </w:pPr>
            <w:r>
              <w:rPr>
                <w:rFonts w:cs="Arial"/>
                <w:bCs/>
                <w:sz w:val="20"/>
                <w:szCs w:val="20"/>
              </w:rPr>
              <w:t xml:space="preserve">RA confirmed that this SCG has been circulated to the CAMHS consultants within CNWL for comment and </w:t>
            </w:r>
            <w:r w:rsidR="00B750FE">
              <w:rPr>
                <w:rFonts w:cs="Arial"/>
                <w:bCs/>
                <w:sz w:val="20"/>
                <w:szCs w:val="20"/>
              </w:rPr>
              <w:t xml:space="preserve">he </w:t>
            </w:r>
            <w:r>
              <w:rPr>
                <w:rFonts w:cs="Arial"/>
                <w:bCs/>
                <w:sz w:val="20"/>
                <w:szCs w:val="20"/>
              </w:rPr>
              <w:t xml:space="preserve">has met </w:t>
            </w:r>
            <w:r w:rsidR="00B750FE">
              <w:rPr>
                <w:rFonts w:cs="Arial"/>
                <w:bCs/>
                <w:sz w:val="20"/>
                <w:szCs w:val="20"/>
              </w:rPr>
              <w:t>with them</w:t>
            </w:r>
            <w:r>
              <w:rPr>
                <w:rFonts w:cs="Arial"/>
                <w:bCs/>
                <w:sz w:val="20"/>
                <w:szCs w:val="20"/>
              </w:rPr>
              <w:t xml:space="preserve"> to discuss.</w:t>
            </w:r>
          </w:p>
          <w:p w14:paraId="76B8973E" w14:textId="77777777" w:rsidR="00345C58" w:rsidRDefault="00345C58" w:rsidP="001C7FBF">
            <w:pPr>
              <w:spacing w:before="40" w:after="40"/>
              <w:rPr>
                <w:rFonts w:cs="Arial"/>
                <w:bCs/>
                <w:sz w:val="20"/>
                <w:szCs w:val="20"/>
              </w:rPr>
            </w:pPr>
          </w:p>
          <w:p w14:paraId="25EF248D" w14:textId="3F0EED8D" w:rsidR="00345C58" w:rsidRDefault="00345C58" w:rsidP="001C7FBF">
            <w:pPr>
              <w:spacing w:before="40" w:after="40"/>
              <w:rPr>
                <w:rFonts w:cs="Arial"/>
                <w:bCs/>
                <w:sz w:val="20"/>
                <w:szCs w:val="20"/>
              </w:rPr>
            </w:pPr>
            <w:r>
              <w:rPr>
                <w:rFonts w:cs="Arial"/>
                <w:bCs/>
                <w:sz w:val="20"/>
                <w:szCs w:val="20"/>
              </w:rPr>
              <w:t xml:space="preserve">There was concern regarding the frequency of monitoring heights, weights, BP and pulse and the need to plot on a centile chart as there is no funding for managing these patients. It was also raised that children waiting to be transferred into adult services are solely managed by the GP </w:t>
            </w:r>
            <w:r w:rsidR="00B750FE">
              <w:rPr>
                <w:rFonts w:cs="Arial"/>
                <w:bCs/>
                <w:sz w:val="20"/>
                <w:szCs w:val="20"/>
              </w:rPr>
              <w:t xml:space="preserve">and </w:t>
            </w:r>
            <w:r w:rsidR="00D60156">
              <w:rPr>
                <w:rFonts w:cs="Arial"/>
                <w:bCs/>
                <w:sz w:val="20"/>
                <w:szCs w:val="20"/>
              </w:rPr>
              <w:t xml:space="preserve">this </w:t>
            </w:r>
            <w:r w:rsidR="00B750FE">
              <w:rPr>
                <w:rFonts w:cs="Arial"/>
                <w:bCs/>
                <w:sz w:val="20"/>
                <w:szCs w:val="20"/>
              </w:rPr>
              <w:t>duration can be significant</w:t>
            </w:r>
            <w:r>
              <w:rPr>
                <w:rFonts w:cs="Arial"/>
                <w:bCs/>
                <w:sz w:val="20"/>
                <w:szCs w:val="20"/>
              </w:rPr>
              <w:t>.</w:t>
            </w:r>
            <w:r w:rsidR="00D60156">
              <w:rPr>
                <w:rFonts w:cs="Arial"/>
                <w:bCs/>
                <w:sz w:val="20"/>
                <w:szCs w:val="20"/>
              </w:rPr>
              <w:t xml:space="preserve"> IS confirmed that physical obs</w:t>
            </w:r>
            <w:r w:rsidR="008A3744">
              <w:rPr>
                <w:rFonts w:cs="Arial"/>
                <w:bCs/>
                <w:sz w:val="20"/>
                <w:szCs w:val="20"/>
              </w:rPr>
              <w:t>ervations</w:t>
            </w:r>
            <w:r w:rsidR="00D60156">
              <w:rPr>
                <w:rFonts w:cs="Arial"/>
                <w:bCs/>
                <w:sz w:val="20"/>
                <w:szCs w:val="20"/>
              </w:rPr>
              <w:t xml:space="preserve"> should be completed every time a child is reviewed by the specialist and will be included in the letter to the GP. The frequency of monitoring depends on complexity and if the medication is being titrated, but stable patients </w:t>
            </w:r>
            <w:r w:rsidR="00B750FE">
              <w:rPr>
                <w:rFonts w:cs="Arial"/>
                <w:bCs/>
                <w:sz w:val="20"/>
                <w:szCs w:val="20"/>
              </w:rPr>
              <w:t>are usually s</w:t>
            </w:r>
            <w:r w:rsidR="00D60156">
              <w:rPr>
                <w:rFonts w:cs="Arial"/>
                <w:bCs/>
                <w:sz w:val="20"/>
                <w:szCs w:val="20"/>
              </w:rPr>
              <w:t>een every 6-12 months, as is the recommendation</w:t>
            </w:r>
            <w:r w:rsidR="00B750FE">
              <w:rPr>
                <w:rFonts w:cs="Arial"/>
                <w:bCs/>
                <w:sz w:val="20"/>
                <w:szCs w:val="20"/>
              </w:rPr>
              <w:t xml:space="preserve"> for specialists</w:t>
            </w:r>
            <w:r w:rsidR="00D60156">
              <w:rPr>
                <w:rFonts w:cs="Arial"/>
                <w:bCs/>
                <w:sz w:val="20"/>
                <w:szCs w:val="20"/>
              </w:rPr>
              <w:t xml:space="preserve">. Most of the monitoring is </w:t>
            </w:r>
            <w:r w:rsidR="00D60156">
              <w:rPr>
                <w:rFonts w:cs="Arial"/>
                <w:bCs/>
                <w:sz w:val="20"/>
                <w:szCs w:val="20"/>
              </w:rPr>
              <w:lastRenderedPageBreak/>
              <w:t xml:space="preserve">done in the community, but there is a requirement that GPs ensure that this is happening and code the information onto the patient’s </w:t>
            </w:r>
            <w:r w:rsidR="008464CB">
              <w:rPr>
                <w:rFonts w:cs="Arial"/>
                <w:bCs/>
                <w:sz w:val="20"/>
                <w:szCs w:val="20"/>
              </w:rPr>
              <w:t>record to take the responsibility for safe prescribing as per NICE.</w:t>
            </w:r>
          </w:p>
          <w:p w14:paraId="308E3230" w14:textId="77777777" w:rsidR="008464CB" w:rsidRDefault="008464CB" w:rsidP="001C7FBF">
            <w:pPr>
              <w:spacing w:before="40" w:after="40"/>
              <w:rPr>
                <w:rFonts w:cs="Arial"/>
                <w:bCs/>
                <w:sz w:val="20"/>
                <w:szCs w:val="20"/>
              </w:rPr>
            </w:pPr>
          </w:p>
          <w:p w14:paraId="52718007" w14:textId="3440BA3F" w:rsidR="008464CB" w:rsidRDefault="008464CB" w:rsidP="001C7FBF">
            <w:pPr>
              <w:spacing w:before="40" w:after="40"/>
              <w:rPr>
                <w:rFonts w:cs="Arial"/>
                <w:bCs/>
                <w:sz w:val="20"/>
                <w:szCs w:val="20"/>
              </w:rPr>
            </w:pPr>
            <w:r>
              <w:rPr>
                <w:rFonts w:cs="Arial"/>
                <w:bCs/>
                <w:sz w:val="20"/>
                <w:szCs w:val="20"/>
              </w:rPr>
              <w:t xml:space="preserve">MD </w:t>
            </w:r>
            <w:r w:rsidR="00A12DB8">
              <w:rPr>
                <w:rFonts w:cs="Arial"/>
                <w:bCs/>
                <w:sz w:val="20"/>
                <w:szCs w:val="20"/>
              </w:rPr>
              <w:t>will</w:t>
            </w:r>
            <w:r>
              <w:rPr>
                <w:rFonts w:cs="Arial"/>
                <w:bCs/>
                <w:sz w:val="20"/>
                <w:szCs w:val="20"/>
              </w:rPr>
              <w:t xml:space="preserve"> take the monitoring for ADHD in younger children where 3 monthly, 6 monthly monitoring is required to the primary care framework group for </w:t>
            </w:r>
            <w:r w:rsidR="00BF0D87">
              <w:rPr>
                <w:rFonts w:cs="Arial"/>
                <w:bCs/>
                <w:sz w:val="20"/>
                <w:szCs w:val="20"/>
              </w:rPr>
              <w:t>consideration</w:t>
            </w:r>
            <w:r>
              <w:rPr>
                <w:rFonts w:cs="Arial"/>
                <w:bCs/>
                <w:sz w:val="20"/>
                <w:szCs w:val="20"/>
              </w:rPr>
              <w:t>.</w:t>
            </w:r>
          </w:p>
          <w:p w14:paraId="04799FD5" w14:textId="77777777" w:rsidR="00BF0D87" w:rsidRDefault="00BF0D87" w:rsidP="001C7FBF">
            <w:pPr>
              <w:spacing w:before="40" w:after="40"/>
              <w:rPr>
                <w:rFonts w:cs="Arial"/>
                <w:bCs/>
                <w:sz w:val="20"/>
                <w:szCs w:val="20"/>
              </w:rPr>
            </w:pPr>
          </w:p>
          <w:p w14:paraId="7F81DF73" w14:textId="1AF1DE2B" w:rsidR="00BF0D87" w:rsidRPr="0004100E" w:rsidRDefault="00BF0D87" w:rsidP="001C7FBF">
            <w:pPr>
              <w:spacing w:before="40" w:after="40"/>
              <w:rPr>
                <w:rFonts w:cs="Arial"/>
                <w:bCs/>
                <w:sz w:val="20"/>
                <w:szCs w:val="20"/>
              </w:rPr>
            </w:pPr>
            <w:r>
              <w:rPr>
                <w:rFonts w:cs="Arial"/>
                <w:bCs/>
                <w:sz w:val="20"/>
                <w:szCs w:val="20"/>
              </w:rPr>
              <w:t>The shared care guideline was approved.</w:t>
            </w:r>
          </w:p>
        </w:tc>
      </w:tr>
      <w:tr w:rsidR="00DE400B" w:rsidRPr="00135266" w14:paraId="182BE56E" w14:textId="77777777" w:rsidTr="00F65470">
        <w:trPr>
          <w:trHeight w:val="528"/>
          <w:jc w:val="center"/>
        </w:trPr>
        <w:tc>
          <w:tcPr>
            <w:tcW w:w="362" w:type="pct"/>
            <w:tcBorders>
              <w:top w:val="single" w:sz="4" w:space="0" w:color="auto"/>
              <w:left w:val="single" w:sz="4" w:space="0" w:color="auto"/>
              <w:bottom w:val="single" w:sz="4" w:space="0" w:color="auto"/>
              <w:right w:val="single" w:sz="4" w:space="0" w:color="auto"/>
            </w:tcBorders>
          </w:tcPr>
          <w:p w14:paraId="717748BA" w14:textId="2BF4227A" w:rsidR="005A5727" w:rsidRPr="00135266" w:rsidRDefault="00D04E85">
            <w:pPr>
              <w:spacing w:before="40" w:after="40"/>
              <w:jc w:val="center"/>
              <w:rPr>
                <w:rFonts w:cs="Arial"/>
                <w:sz w:val="20"/>
                <w:szCs w:val="20"/>
              </w:rPr>
            </w:pPr>
            <w:r>
              <w:rPr>
                <w:rFonts w:cs="Arial"/>
                <w:sz w:val="20"/>
                <w:szCs w:val="20"/>
              </w:rPr>
              <w:lastRenderedPageBreak/>
              <w:t>5.2</w:t>
            </w:r>
          </w:p>
        </w:tc>
        <w:tc>
          <w:tcPr>
            <w:tcW w:w="4638" w:type="pct"/>
            <w:tcBorders>
              <w:top w:val="single" w:sz="4" w:space="0" w:color="auto"/>
              <w:left w:val="single" w:sz="4" w:space="0" w:color="auto"/>
              <w:bottom w:val="single" w:sz="4" w:space="0" w:color="auto"/>
              <w:right w:val="single" w:sz="4" w:space="0" w:color="auto"/>
            </w:tcBorders>
          </w:tcPr>
          <w:p w14:paraId="082DF5B8" w14:textId="461719C3" w:rsidR="00AF42C7" w:rsidRPr="00D04E85" w:rsidRDefault="00D04E85" w:rsidP="00D04E85">
            <w:pPr>
              <w:rPr>
                <w:rFonts w:cs="Arial"/>
                <w:b/>
                <w:bCs/>
                <w:sz w:val="20"/>
                <w:szCs w:val="20"/>
              </w:rPr>
            </w:pPr>
            <w:r w:rsidRPr="00D04E85">
              <w:rPr>
                <w:rFonts w:cs="Arial"/>
                <w:b/>
                <w:bCs/>
                <w:sz w:val="20"/>
                <w:szCs w:val="20"/>
              </w:rPr>
              <w:t xml:space="preserve">Bupropion for depression </w:t>
            </w:r>
            <w:r w:rsidRPr="00C275D6">
              <w:rPr>
                <w:rFonts w:cs="Arial"/>
                <w:sz w:val="20"/>
                <w:szCs w:val="20"/>
              </w:rPr>
              <w:t>– deferred to next meeting</w:t>
            </w:r>
          </w:p>
        </w:tc>
      </w:tr>
      <w:tr w:rsidR="00DE400B" w:rsidRPr="00135266" w14:paraId="753C46A7" w14:textId="77777777" w:rsidTr="00F65470">
        <w:trPr>
          <w:trHeight w:val="1505"/>
          <w:jc w:val="center"/>
        </w:trPr>
        <w:tc>
          <w:tcPr>
            <w:tcW w:w="362" w:type="pct"/>
            <w:tcBorders>
              <w:top w:val="single" w:sz="4" w:space="0" w:color="auto"/>
              <w:left w:val="single" w:sz="4" w:space="0" w:color="auto"/>
              <w:bottom w:val="single" w:sz="4" w:space="0" w:color="auto"/>
              <w:right w:val="single" w:sz="4" w:space="0" w:color="auto"/>
            </w:tcBorders>
          </w:tcPr>
          <w:p w14:paraId="292D901E" w14:textId="391DBF32" w:rsidR="005A5727" w:rsidRPr="00135266" w:rsidRDefault="00D04E85" w:rsidP="009A3016">
            <w:pPr>
              <w:spacing w:before="40" w:after="40"/>
              <w:jc w:val="center"/>
              <w:rPr>
                <w:rFonts w:cs="Arial"/>
                <w:sz w:val="20"/>
                <w:szCs w:val="20"/>
              </w:rPr>
            </w:pPr>
            <w:r>
              <w:rPr>
                <w:rFonts w:cs="Arial"/>
                <w:sz w:val="20"/>
                <w:szCs w:val="20"/>
              </w:rPr>
              <w:t>5.3</w:t>
            </w:r>
          </w:p>
        </w:tc>
        <w:tc>
          <w:tcPr>
            <w:tcW w:w="4638" w:type="pct"/>
            <w:tcBorders>
              <w:top w:val="single" w:sz="4" w:space="0" w:color="auto"/>
              <w:left w:val="single" w:sz="4" w:space="0" w:color="auto"/>
              <w:bottom w:val="single" w:sz="4" w:space="0" w:color="auto"/>
              <w:right w:val="single" w:sz="4" w:space="0" w:color="auto"/>
            </w:tcBorders>
          </w:tcPr>
          <w:p w14:paraId="51366437" w14:textId="47ABA51E" w:rsidR="00982B05" w:rsidRPr="00D04E85" w:rsidRDefault="00D04E85" w:rsidP="00BE2284">
            <w:pPr>
              <w:rPr>
                <w:rFonts w:cs="Arial"/>
                <w:b/>
                <w:sz w:val="20"/>
                <w:szCs w:val="20"/>
              </w:rPr>
            </w:pPr>
            <w:proofErr w:type="spellStart"/>
            <w:r w:rsidRPr="00D04E85">
              <w:rPr>
                <w:rFonts w:cs="Arial"/>
                <w:b/>
                <w:sz w:val="20"/>
                <w:szCs w:val="20"/>
              </w:rPr>
              <w:t>Nephrotrans</w:t>
            </w:r>
            <w:proofErr w:type="spellEnd"/>
          </w:p>
          <w:p w14:paraId="0AB5C737" w14:textId="77777777" w:rsidR="004D5AB0" w:rsidRDefault="004D5AB0" w:rsidP="00BE2284">
            <w:pPr>
              <w:rPr>
                <w:rFonts w:cs="Arial"/>
                <w:bCs/>
                <w:sz w:val="20"/>
                <w:szCs w:val="20"/>
              </w:rPr>
            </w:pPr>
          </w:p>
          <w:p w14:paraId="0199EA8A" w14:textId="497552D0" w:rsidR="00412682" w:rsidRDefault="00412682" w:rsidP="00A468D4">
            <w:pPr>
              <w:rPr>
                <w:rFonts w:cs="Arial"/>
                <w:bCs/>
                <w:sz w:val="20"/>
                <w:szCs w:val="20"/>
              </w:rPr>
            </w:pPr>
            <w:r>
              <w:rPr>
                <w:rFonts w:cs="Arial"/>
                <w:bCs/>
                <w:sz w:val="20"/>
                <w:szCs w:val="20"/>
              </w:rPr>
              <w:t xml:space="preserve">Lister Hospital cares for renal patients in Bedford and Luton and is part of East and North Herts Trust. </w:t>
            </w:r>
            <w:proofErr w:type="spellStart"/>
            <w:r>
              <w:rPr>
                <w:rFonts w:cs="Arial"/>
                <w:bCs/>
                <w:sz w:val="20"/>
                <w:szCs w:val="20"/>
              </w:rPr>
              <w:t>Nephrotrans</w:t>
            </w:r>
            <w:proofErr w:type="spellEnd"/>
            <w:r>
              <w:rPr>
                <w:rFonts w:cs="Arial"/>
                <w:bCs/>
                <w:sz w:val="20"/>
                <w:szCs w:val="20"/>
              </w:rPr>
              <w:t xml:space="preserve"> has been brought for consideration </w:t>
            </w:r>
            <w:r w:rsidR="00A12DB8">
              <w:rPr>
                <w:rFonts w:cs="Arial"/>
                <w:bCs/>
                <w:sz w:val="20"/>
                <w:szCs w:val="20"/>
              </w:rPr>
              <w:t>to</w:t>
            </w:r>
            <w:r>
              <w:rPr>
                <w:rFonts w:cs="Arial"/>
                <w:bCs/>
                <w:sz w:val="20"/>
                <w:szCs w:val="20"/>
              </w:rPr>
              <w:t xml:space="preserve"> the formulary group </w:t>
            </w:r>
            <w:r w:rsidR="00A12DB8">
              <w:rPr>
                <w:rFonts w:cs="Arial"/>
                <w:bCs/>
                <w:sz w:val="20"/>
                <w:szCs w:val="20"/>
              </w:rPr>
              <w:t xml:space="preserve">by CM </w:t>
            </w:r>
            <w:r>
              <w:rPr>
                <w:rFonts w:cs="Arial"/>
                <w:bCs/>
                <w:sz w:val="20"/>
                <w:szCs w:val="20"/>
              </w:rPr>
              <w:t xml:space="preserve">as it has been approved for use in East and North Herts </w:t>
            </w:r>
            <w:r w:rsidR="001461D5">
              <w:rPr>
                <w:rFonts w:cs="Arial"/>
                <w:bCs/>
                <w:sz w:val="20"/>
                <w:szCs w:val="20"/>
              </w:rPr>
              <w:t xml:space="preserve">as a second line option </w:t>
            </w:r>
            <w:r>
              <w:rPr>
                <w:rFonts w:cs="Arial"/>
                <w:bCs/>
                <w:sz w:val="20"/>
                <w:szCs w:val="20"/>
              </w:rPr>
              <w:t xml:space="preserve">and will allow equity in the treatment of all patients under the care of Lister renal unit. </w:t>
            </w:r>
          </w:p>
          <w:p w14:paraId="62651EF1" w14:textId="77777777" w:rsidR="00412682" w:rsidRDefault="00412682" w:rsidP="00A468D4">
            <w:pPr>
              <w:rPr>
                <w:rFonts w:cs="Arial"/>
                <w:bCs/>
                <w:sz w:val="20"/>
                <w:szCs w:val="20"/>
              </w:rPr>
            </w:pPr>
          </w:p>
          <w:p w14:paraId="516B7014" w14:textId="45BB930D" w:rsidR="00A468D4" w:rsidRDefault="00A468D4" w:rsidP="00A468D4">
            <w:pPr>
              <w:rPr>
                <w:rFonts w:cs="Arial"/>
                <w:bCs/>
                <w:sz w:val="20"/>
                <w:szCs w:val="20"/>
              </w:rPr>
            </w:pPr>
            <w:r w:rsidRPr="00A468D4">
              <w:rPr>
                <w:rFonts w:cs="Arial"/>
                <w:bCs/>
                <w:sz w:val="20"/>
                <w:szCs w:val="20"/>
              </w:rPr>
              <w:t>NICE CKD guidelines (NG203 2021), state to consider oral sodium bicarbonate supplementation when eGFR &lt;30ml/min/1.73</w:t>
            </w:r>
            <w:r w:rsidRPr="00A468D4">
              <w:rPr>
                <w:rFonts w:cs="Arial"/>
                <w:bCs/>
                <w:sz w:val="20"/>
                <w:szCs w:val="20"/>
                <w:vertAlign w:val="superscript"/>
              </w:rPr>
              <w:t xml:space="preserve">2 </w:t>
            </w:r>
            <w:r w:rsidR="00FC66C6" w:rsidRPr="00A468D4">
              <w:rPr>
                <w:rFonts w:cs="Arial"/>
                <w:bCs/>
                <w:sz w:val="20"/>
                <w:szCs w:val="20"/>
              </w:rPr>
              <w:t>and</w:t>
            </w:r>
            <w:r w:rsidRPr="00A468D4">
              <w:rPr>
                <w:rFonts w:cs="Arial"/>
                <w:bCs/>
                <w:sz w:val="20"/>
                <w:szCs w:val="20"/>
              </w:rPr>
              <w:t xml:space="preserve"> </w:t>
            </w:r>
            <w:r w:rsidR="00FC66C6">
              <w:rPr>
                <w:rFonts w:cs="Arial"/>
                <w:bCs/>
                <w:sz w:val="20"/>
                <w:szCs w:val="20"/>
              </w:rPr>
              <w:t xml:space="preserve">a </w:t>
            </w:r>
            <w:r w:rsidRPr="00A468D4">
              <w:rPr>
                <w:rFonts w:cs="Arial"/>
                <w:bCs/>
                <w:sz w:val="20"/>
                <w:szCs w:val="20"/>
              </w:rPr>
              <w:t>serum bicarbonate &lt;20mmol/litre</w:t>
            </w:r>
            <w:r>
              <w:rPr>
                <w:rFonts w:cs="Arial"/>
                <w:bCs/>
                <w:sz w:val="20"/>
                <w:szCs w:val="20"/>
              </w:rPr>
              <w:t>.</w:t>
            </w:r>
          </w:p>
          <w:p w14:paraId="71BA229C" w14:textId="77777777" w:rsidR="00A468D4" w:rsidRPr="00A468D4" w:rsidRDefault="00A468D4" w:rsidP="00A468D4">
            <w:pPr>
              <w:rPr>
                <w:rFonts w:cs="Arial"/>
                <w:bCs/>
                <w:sz w:val="20"/>
                <w:szCs w:val="20"/>
              </w:rPr>
            </w:pPr>
          </w:p>
          <w:p w14:paraId="1AC2CF16" w14:textId="11E3EFF0" w:rsidR="00A468D4" w:rsidRDefault="00A468D4" w:rsidP="00A468D4">
            <w:pPr>
              <w:rPr>
                <w:rFonts w:cs="Arial"/>
                <w:bCs/>
                <w:sz w:val="20"/>
                <w:szCs w:val="20"/>
              </w:rPr>
            </w:pPr>
            <w:r w:rsidRPr="00A468D4">
              <w:rPr>
                <w:rFonts w:cs="Arial"/>
                <w:bCs/>
                <w:sz w:val="20"/>
                <w:szCs w:val="20"/>
              </w:rPr>
              <w:t>Sodium bicarbonate 500mg capsules</w:t>
            </w:r>
            <w:r w:rsidR="00CE78DB">
              <w:rPr>
                <w:rFonts w:cs="Arial"/>
                <w:bCs/>
                <w:sz w:val="20"/>
                <w:szCs w:val="20"/>
              </w:rPr>
              <w:t xml:space="preserve"> are the first line formulary option and</w:t>
            </w:r>
            <w:r w:rsidRPr="00A468D4">
              <w:rPr>
                <w:rFonts w:cs="Arial"/>
                <w:bCs/>
                <w:sz w:val="20"/>
                <w:szCs w:val="20"/>
              </w:rPr>
              <w:t xml:space="preserve"> the most cost-effective preparation,</w:t>
            </w:r>
            <w:r w:rsidR="001461D5">
              <w:rPr>
                <w:rFonts w:cs="Arial"/>
                <w:bCs/>
                <w:sz w:val="20"/>
                <w:szCs w:val="20"/>
              </w:rPr>
              <w:t xml:space="preserve"> </w:t>
            </w:r>
            <w:r w:rsidRPr="00A468D4">
              <w:rPr>
                <w:rFonts w:cs="Arial"/>
                <w:bCs/>
                <w:sz w:val="20"/>
                <w:szCs w:val="20"/>
              </w:rPr>
              <w:t xml:space="preserve">the alternative 600mg tablets are significantly more expensive, </w:t>
            </w:r>
            <w:r w:rsidR="001461D5">
              <w:rPr>
                <w:rFonts w:cs="Arial"/>
                <w:bCs/>
                <w:sz w:val="20"/>
                <w:szCs w:val="20"/>
              </w:rPr>
              <w:t xml:space="preserve">and are therefore </w:t>
            </w:r>
            <w:r w:rsidRPr="00A468D4">
              <w:rPr>
                <w:rFonts w:cs="Arial"/>
                <w:bCs/>
                <w:sz w:val="20"/>
                <w:szCs w:val="20"/>
              </w:rPr>
              <w:t>not on the formulary.</w:t>
            </w:r>
          </w:p>
          <w:p w14:paraId="2F74F43C" w14:textId="77777777" w:rsidR="00A468D4" w:rsidRPr="00A468D4" w:rsidRDefault="00A468D4" w:rsidP="00A468D4">
            <w:pPr>
              <w:rPr>
                <w:rFonts w:cs="Arial"/>
                <w:bCs/>
                <w:sz w:val="20"/>
                <w:szCs w:val="20"/>
              </w:rPr>
            </w:pPr>
          </w:p>
          <w:p w14:paraId="5792A5E8" w14:textId="74CF0822" w:rsidR="009C2453" w:rsidRDefault="00A468D4" w:rsidP="00A468D4">
            <w:pPr>
              <w:rPr>
                <w:rFonts w:cs="Arial"/>
                <w:bCs/>
                <w:sz w:val="20"/>
                <w:szCs w:val="20"/>
              </w:rPr>
            </w:pPr>
            <w:r w:rsidRPr="00A468D4">
              <w:rPr>
                <w:rFonts w:cs="Arial"/>
                <w:bCs/>
                <w:sz w:val="20"/>
                <w:szCs w:val="20"/>
              </w:rPr>
              <w:t>In patients who cannot tolerate sodium bicarbonate capsules due to side effects such as bloating and wind</w:t>
            </w:r>
            <w:r w:rsidR="00A12DB8">
              <w:rPr>
                <w:rFonts w:cs="Arial"/>
                <w:bCs/>
                <w:sz w:val="20"/>
                <w:szCs w:val="20"/>
              </w:rPr>
              <w:t>,</w:t>
            </w:r>
            <w:r w:rsidRPr="00A468D4">
              <w:rPr>
                <w:rFonts w:cs="Arial"/>
                <w:bCs/>
                <w:sz w:val="20"/>
                <w:szCs w:val="20"/>
              </w:rPr>
              <w:t xml:space="preserve"> </w:t>
            </w:r>
            <w:r w:rsidR="001461D5">
              <w:rPr>
                <w:rFonts w:cs="Arial"/>
                <w:bCs/>
                <w:sz w:val="20"/>
                <w:szCs w:val="20"/>
              </w:rPr>
              <w:t xml:space="preserve">treatment </w:t>
            </w:r>
            <w:r w:rsidRPr="00A468D4">
              <w:rPr>
                <w:rFonts w:cs="Arial"/>
                <w:bCs/>
                <w:sz w:val="20"/>
                <w:szCs w:val="20"/>
              </w:rPr>
              <w:t xml:space="preserve">discontinuation </w:t>
            </w:r>
            <w:r w:rsidR="001461D5">
              <w:rPr>
                <w:rFonts w:cs="Arial"/>
                <w:bCs/>
                <w:sz w:val="20"/>
                <w:szCs w:val="20"/>
              </w:rPr>
              <w:t xml:space="preserve">leads to patients feeling unwell and clinicians struggle to get the bicarbonate back in range. </w:t>
            </w:r>
            <w:proofErr w:type="spellStart"/>
            <w:r w:rsidRPr="00A468D4">
              <w:rPr>
                <w:rFonts w:cs="Arial"/>
                <w:bCs/>
                <w:sz w:val="20"/>
                <w:szCs w:val="20"/>
              </w:rPr>
              <w:t>Nephrotrans</w:t>
            </w:r>
            <w:proofErr w:type="spellEnd"/>
            <w:r w:rsidR="00A12DB8">
              <w:rPr>
                <w:rFonts w:cs="Arial"/>
                <w:bCs/>
                <w:sz w:val="20"/>
                <w:szCs w:val="20"/>
              </w:rPr>
              <w:t>,</w:t>
            </w:r>
            <w:r w:rsidR="00FC66C6">
              <w:rPr>
                <w:rFonts w:cs="Arial"/>
                <w:bCs/>
                <w:sz w:val="20"/>
                <w:szCs w:val="20"/>
              </w:rPr>
              <w:t xml:space="preserve"> </w:t>
            </w:r>
            <w:r w:rsidR="00FC66C6" w:rsidRPr="00A468D4">
              <w:rPr>
                <w:rFonts w:cs="Arial"/>
                <w:bCs/>
                <w:sz w:val="20"/>
                <w:szCs w:val="20"/>
              </w:rPr>
              <w:t>sodium hydrogen carbonate 500mg gastro-resistant capsules</w:t>
            </w:r>
            <w:r w:rsidR="00FC66C6">
              <w:rPr>
                <w:rFonts w:cs="Arial"/>
                <w:bCs/>
                <w:sz w:val="20"/>
                <w:szCs w:val="20"/>
              </w:rPr>
              <w:t>,</w:t>
            </w:r>
            <w:r w:rsidRPr="00A468D4">
              <w:rPr>
                <w:rFonts w:cs="Arial"/>
                <w:bCs/>
                <w:sz w:val="20"/>
                <w:szCs w:val="20"/>
              </w:rPr>
              <w:t xml:space="preserve"> </w:t>
            </w:r>
            <w:r w:rsidR="00A12DB8">
              <w:rPr>
                <w:rFonts w:cs="Arial"/>
                <w:bCs/>
                <w:sz w:val="20"/>
                <w:szCs w:val="20"/>
              </w:rPr>
              <w:t xml:space="preserve">are suggested </w:t>
            </w:r>
            <w:r w:rsidRPr="00A468D4">
              <w:rPr>
                <w:rFonts w:cs="Arial"/>
                <w:bCs/>
                <w:sz w:val="20"/>
                <w:szCs w:val="20"/>
              </w:rPr>
              <w:t>as a second line option</w:t>
            </w:r>
            <w:r w:rsidR="00FC66C6">
              <w:rPr>
                <w:rFonts w:cs="Arial"/>
                <w:bCs/>
                <w:sz w:val="20"/>
                <w:szCs w:val="20"/>
              </w:rPr>
              <w:t xml:space="preserve"> </w:t>
            </w:r>
            <w:r w:rsidR="00FC66C6" w:rsidRPr="00A468D4">
              <w:rPr>
                <w:rFonts w:cs="Arial"/>
                <w:bCs/>
                <w:sz w:val="20"/>
                <w:szCs w:val="20"/>
              </w:rPr>
              <w:t>for adults with chronic kidney disease</w:t>
            </w:r>
            <w:r w:rsidR="00A12DB8">
              <w:rPr>
                <w:rFonts w:cs="Arial"/>
                <w:bCs/>
                <w:sz w:val="20"/>
                <w:szCs w:val="20"/>
              </w:rPr>
              <w:t xml:space="preserve"> (</w:t>
            </w:r>
            <w:r w:rsidR="00A12DB8" w:rsidRPr="00A468D4">
              <w:rPr>
                <w:rFonts w:cs="Arial"/>
                <w:bCs/>
                <w:sz w:val="20"/>
                <w:szCs w:val="20"/>
              </w:rPr>
              <w:t>eGFR &lt;30ml/min/1.73</w:t>
            </w:r>
            <w:r w:rsidR="00A12DB8" w:rsidRPr="00FC66C6">
              <w:rPr>
                <w:rFonts w:cs="Arial"/>
                <w:bCs/>
                <w:sz w:val="20"/>
                <w:szCs w:val="20"/>
                <w:vertAlign w:val="superscript"/>
              </w:rPr>
              <w:t>2</w:t>
            </w:r>
            <w:r w:rsidR="00A12DB8" w:rsidRPr="00A468D4">
              <w:rPr>
                <w:rFonts w:cs="Arial"/>
                <w:bCs/>
                <w:sz w:val="20"/>
                <w:szCs w:val="20"/>
              </w:rPr>
              <w:t xml:space="preserve"> and </w:t>
            </w:r>
            <w:r w:rsidR="00A12DB8">
              <w:rPr>
                <w:rFonts w:cs="Arial"/>
                <w:bCs/>
                <w:sz w:val="20"/>
                <w:szCs w:val="20"/>
              </w:rPr>
              <w:t xml:space="preserve">a </w:t>
            </w:r>
            <w:r w:rsidR="00A12DB8" w:rsidRPr="00A468D4">
              <w:rPr>
                <w:rFonts w:cs="Arial"/>
                <w:bCs/>
                <w:sz w:val="20"/>
                <w:szCs w:val="20"/>
              </w:rPr>
              <w:t>serum bicarbonate &lt;20mmol/litre</w:t>
            </w:r>
            <w:r w:rsidR="00A12DB8">
              <w:rPr>
                <w:rFonts w:cs="Arial"/>
                <w:bCs/>
                <w:sz w:val="20"/>
                <w:szCs w:val="20"/>
              </w:rPr>
              <w:t>)</w:t>
            </w:r>
            <w:r>
              <w:rPr>
                <w:rFonts w:cs="Arial"/>
                <w:bCs/>
                <w:sz w:val="20"/>
                <w:szCs w:val="20"/>
              </w:rPr>
              <w:t>.</w:t>
            </w:r>
            <w:r w:rsidR="0021404C">
              <w:rPr>
                <w:rFonts w:cs="Arial"/>
                <w:bCs/>
                <w:sz w:val="20"/>
                <w:szCs w:val="20"/>
              </w:rPr>
              <w:t xml:space="preserve"> </w:t>
            </w:r>
            <w:r w:rsidR="00A12DB8">
              <w:rPr>
                <w:rFonts w:cs="Arial"/>
                <w:bCs/>
                <w:sz w:val="20"/>
                <w:szCs w:val="20"/>
              </w:rPr>
              <w:t>There is t</w:t>
            </w:r>
            <w:r w:rsidR="001461D5">
              <w:rPr>
                <w:rFonts w:cs="Arial"/>
                <w:bCs/>
                <w:sz w:val="20"/>
                <w:szCs w:val="20"/>
              </w:rPr>
              <w:t xml:space="preserve">he potential for </w:t>
            </w:r>
            <w:r w:rsidRPr="00A468D4">
              <w:rPr>
                <w:rFonts w:cs="Arial"/>
                <w:bCs/>
                <w:sz w:val="20"/>
                <w:szCs w:val="20"/>
              </w:rPr>
              <w:t xml:space="preserve">GPs to switch patients on </w:t>
            </w:r>
            <w:r w:rsidR="001461D5">
              <w:rPr>
                <w:rFonts w:cs="Arial"/>
                <w:bCs/>
                <w:sz w:val="20"/>
                <w:szCs w:val="20"/>
              </w:rPr>
              <w:t xml:space="preserve">sodium bicarbonate </w:t>
            </w:r>
            <w:r w:rsidRPr="00A468D4">
              <w:rPr>
                <w:rFonts w:cs="Arial"/>
                <w:bCs/>
                <w:sz w:val="20"/>
                <w:szCs w:val="20"/>
              </w:rPr>
              <w:t xml:space="preserve">tablets to </w:t>
            </w:r>
            <w:proofErr w:type="spellStart"/>
            <w:r w:rsidRPr="00A468D4">
              <w:rPr>
                <w:rFonts w:cs="Arial"/>
                <w:bCs/>
                <w:sz w:val="20"/>
                <w:szCs w:val="20"/>
              </w:rPr>
              <w:t>Nephrotrans</w:t>
            </w:r>
            <w:proofErr w:type="spellEnd"/>
            <w:r w:rsidRPr="00A468D4">
              <w:rPr>
                <w:rFonts w:cs="Arial"/>
                <w:bCs/>
                <w:sz w:val="20"/>
                <w:szCs w:val="20"/>
              </w:rPr>
              <w:t xml:space="preserve"> </w:t>
            </w:r>
            <w:r w:rsidR="0021404C">
              <w:rPr>
                <w:rFonts w:cs="Arial"/>
                <w:bCs/>
                <w:sz w:val="20"/>
                <w:szCs w:val="20"/>
              </w:rPr>
              <w:t>for</w:t>
            </w:r>
            <w:r w:rsidRPr="00A468D4">
              <w:rPr>
                <w:rFonts w:cs="Arial"/>
                <w:bCs/>
                <w:sz w:val="20"/>
                <w:szCs w:val="20"/>
              </w:rPr>
              <w:t xml:space="preserve"> a cost saving of around £250 per patient per year. </w:t>
            </w:r>
          </w:p>
          <w:p w14:paraId="317AFF42" w14:textId="77777777" w:rsidR="009C2453" w:rsidRDefault="009C2453" w:rsidP="00A468D4">
            <w:pPr>
              <w:rPr>
                <w:rFonts w:cs="Arial"/>
                <w:bCs/>
                <w:sz w:val="20"/>
                <w:szCs w:val="20"/>
              </w:rPr>
            </w:pPr>
          </w:p>
          <w:p w14:paraId="3E920480" w14:textId="09484179" w:rsidR="00982B05" w:rsidRDefault="00207306" w:rsidP="00A468D4">
            <w:pPr>
              <w:rPr>
                <w:rFonts w:cs="Arial"/>
                <w:bCs/>
                <w:sz w:val="20"/>
                <w:szCs w:val="20"/>
              </w:rPr>
            </w:pPr>
            <w:r>
              <w:rPr>
                <w:rFonts w:cs="Arial"/>
                <w:b/>
                <w:noProof/>
                <w:sz w:val="20"/>
                <w:szCs w:val="20"/>
              </w:rPr>
              <w:drawing>
                <wp:anchor distT="36576" distB="36576" distL="36576" distR="36576" simplePos="0" relativeHeight="251661312" behindDoc="0" locked="0" layoutInCell="1" allowOverlap="1" wp14:anchorId="2BF8C055" wp14:editId="7F403ACE">
                  <wp:simplePos x="0" y="0"/>
                  <wp:positionH relativeFrom="column">
                    <wp:posOffset>6897370</wp:posOffset>
                  </wp:positionH>
                  <wp:positionV relativeFrom="paragraph">
                    <wp:posOffset>9165590</wp:posOffset>
                  </wp:positionV>
                  <wp:extent cx="5280025" cy="2280285"/>
                  <wp:effectExtent l="0" t="0" r="0" b="5715"/>
                  <wp:wrapNone/>
                  <wp:docPr id="425265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0025" cy="2280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9C2453">
              <w:rPr>
                <w:rFonts w:cs="Arial"/>
                <w:bCs/>
                <w:sz w:val="20"/>
                <w:szCs w:val="20"/>
              </w:rPr>
              <w:t>Nephrotrans</w:t>
            </w:r>
            <w:proofErr w:type="spellEnd"/>
            <w:r w:rsidR="009C2453">
              <w:rPr>
                <w:rFonts w:cs="Arial"/>
                <w:bCs/>
                <w:sz w:val="20"/>
                <w:szCs w:val="20"/>
              </w:rPr>
              <w:t xml:space="preserve"> has been </w:t>
            </w:r>
            <w:r w:rsidR="006D3AB5">
              <w:rPr>
                <w:rFonts w:cs="Arial"/>
                <w:bCs/>
                <w:sz w:val="20"/>
                <w:szCs w:val="20"/>
              </w:rPr>
              <w:t>raised within</w:t>
            </w:r>
            <w:r w:rsidR="009C2453">
              <w:rPr>
                <w:rFonts w:cs="Arial"/>
                <w:bCs/>
                <w:sz w:val="20"/>
                <w:szCs w:val="20"/>
              </w:rPr>
              <w:t xml:space="preserve"> the East of England renal network</w:t>
            </w:r>
            <w:r w:rsidR="00864C8A">
              <w:rPr>
                <w:rFonts w:cs="Arial"/>
                <w:bCs/>
                <w:sz w:val="20"/>
                <w:szCs w:val="20"/>
              </w:rPr>
              <w:t xml:space="preserve">. </w:t>
            </w:r>
          </w:p>
          <w:p w14:paraId="1A37DC4F" w14:textId="0F17AA25" w:rsidR="00864C8A" w:rsidRDefault="00864C8A" w:rsidP="00A468D4">
            <w:pPr>
              <w:rPr>
                <w:rFonts w:cs="Arial"/>
                <w:bCs/>
                <w:sz w:val="20"/>
                <w:szCs w:val="20"/>
              </w:rPr>
            </w:pPr>
          </w:p>
          <w:p w14:paraId="6C87FD12" w14:textId="30B97926" w:rsidR="009C2453" w:rsidRDefault="00864C8A" w:rsidP="00A468D4">
            <w:pPr>
              <w:rPr>
                <w:rFonts w:cs="Arial"/>
                <w:bCs/>
                <w:sz w:val="20"/>
                <w:szCs w:val="20"/>
              </w:rPr>
            </w:pPr>
            <w:r>
              <w:rPr>
                <w:rFonts w:cs="Arial"/>
                <w:bCs/>
                <w:sz w:val="20"/>
                <w:szCs w:val="20"/>
              </w:rPr>
              <w:t xml:space="preserve">CM clarified that some </w:t>
            </w:r>
            <w:r w:rsidR="00506A4F">
              <w:rPr>
                <w:rFonts w:cs="Arial"/>
                <w:bCs/>
                <w:sz w:val="20"/>
                <w:szCs w:val="20"/>
              </w:rPr>
              <w:t xml:space="preserve">dialysis </w:t>
            </w:r>
            <w:r>
              <w:rPr>
                <w:rFonts w:cs="Arial"/>
                <w:bCs/>
                <w:sz w:val="20"/>
                <w:szCs w:val="20"/>
              </w:rPr>
              <w:t>patients</w:t>
            </w:r>
            <w:r w:rsidR="0021404C">
              <w:rPr>
                <w:rFonts w:cs="Arial"/>
                <w:bCs/>
                <w:sz w:val="20"/>
                <w:szCs w:val="20"/>
              </w:rPr>
              <w:t>,</w:t>
            </w:r>
            <w:r>
              <w:rPr>
                <w:rFonts w:cs="Arial"/>
                <w:bCs/>
                <w:sz w:val="20"/>
                <w:szCs w:val="20"/>
              </w:rPr>
              <w:t xml:space="preserve"> that don’t require three times a week dialysis</w:t>
            </w:r>
            <w:r w:rsidR="0021404C">
              <w:rPr>
                <w:rFonts w:cs="Arial"/>
                <w:bCs/>
                <w:sz w:val="20"/>
                <w:szCs w:val="20"/>
              </w:rPr>
              <w:t>,</w:t>
            </w:r>
            <w:r>
              <w:rPr>
                <w:rFonts w:cs="Arial"/>
                <w:bCs/>
                <w:sz w:val="20"/>
                <w:szCs w:val="20"/>
              </w:rPr>
              <w:t xml:space="preserve"> may require sodium bicarbonate but generally this treatment is for non-dialysis, non-transplant patients.</w:t>
            </w:r>
          </w:p>
          <w:p w14:paraId="2164F5F7" w14:textId="77777777" w:rsidR="00864C8A" w:rsidRDefault="00864C8A" w:rsidP="00A468D4">
            <w:pPr>
              <w:rPr>
                <w:rFonts w:cs="Arial"/>
                <w:bCs/>
                <w:sz w:val="20"/>
                <w:szCs w:val="20"/>
              </w:rPr>
            </w:pPr>
          </w:p>
          <w:p w14:paraId="49B2091C" w14:textId="605CBE38" w:rsidR="00864C8A" w:rsidRDefault="00BB27AF" w:rsidP="00A468D4">
            <w:pPr>
              <w:rPr>
                <w:rFonts w:cs="Arial"/>
                <w:bCs/>
                <w:sz w:val="20"/>
                <w:szCs w:val="20"/>
              </w:rPr>
            </w:pPr>
            <w:r>
              <w:rPr>
                <w:rFonts w:cs="Arial"/>
                <w:bCs/>
                <w:sz w:val="20"/>
                <w:szCs w:val="20"/>
              </w:rPr>
              <w:t xml:space="preserve">BHFT will check their costing for </w:t>
            </w:r>
            <w:proofErr w:type="spellStart"/>
            <w:r>
              <w:rPr>
                <w:rFonts w:cs="Arial"/>
                <w:bCs/>
                <w:sz w:val="20"/>
                <w:szCs w:val="20"/>
              </w:rPr>
              <w:t>Nephrotrans</w:t>
            </w:r>
            <w:proofErr w:type="spellEnd"/>
            <w:r>
              <w:rPr>
                <w:rFonts w:cs="Arial"/>
                <w:bCs/>
                <w:sz w:val="20"/>
                <w:szCs w:val="20"/>
              </w:rPr>
              <w:t>, but most of</w:t>
            </w:r>
            <w:r w:rsidR="00864C8A">
              <w:rPr>
                <w:rFonts w:cs="Arial"/>
                <w:bCs/>
                <w:sz w:val="20"/>
                <w:szCs w:val="20"/>
              </w:rPr>
              <w:t xml:space="preserve"> the cost would be with primary care as the proposal is for amber status</w:t>
            </w:r>
            <w:r>
              <w:rPr>
                <w:rFonts w:cs="Arial"/>
                <w:bCs/>
                <w:sz w:val="20"/>
                <w:szCs w:val="20"/>
              </w:rPr>
              <w:t>, for specialist initiation</w:t>
            </w:r>
            <w:r w:rsidR="0021404C">
              <w:rPr>
                <w:rFonts w:cs="Arial"/>
                <w:bCs/>
                <w:sz w:val="20"/>
                <w:szCs w:val="20"/>
              </w:rPr>
              <w:t>, stabilisation</w:t>
            </w:r>
            <w:r>
              <w:rPr>
                <w:rFonts w:cs="Arial"/>
                <w:bCs/>
                <w:sz w:val="20"/>
                <w:szCs w:val="20"/>
              </w:rPr>
              <w:t xml:space="preserve"> and then continuation by the GP.</w:t>
            </w:r>
          </w:p>
          <w:p w14:paraId="7ACB44E6" w14:textId="77777777" w:rsidR="00BB27AF" w:rsidRDefault="00BB27AF" w:rsidP="00A468D4">
            <w:pPr>
              <w:rPr>
                <w:rFonts w:cs="Arial"/>
                <w:bCs/>
                <w:sz w:val="20"/>
                <w:szCs w:val="20"/>
              </w:rPr>
            </w:pPr>
          </w:p>
          <w:p w14:paraId="685BDA05" w14:textId="6137784D" w:rsidR="00BB27AF" w:rsidRDefault="00506A4F" w:rsidP="00A468D4">
            <w:pPr>
              <w:rPr>
                <w:rFonts w:cs="Arial"/>
                <w:bCs/>
                <w:sz w:val="20"/>
                <w:szCs w:val="20"/>
              </w:rPr>
            </w:pPr>
            <w:r>
              <w:rPr>
                <w:rFonts w:cs="Arial"/>
                <w:bCs/>
                <w:sz w:val="20"/>
                <w:szCs w:val="20"/>
              </w:rPr>
              <w:t>To ensure that prescribing is</w:t>
            </w:r>
            <w:r w:rsidR="00B451BD">
              <w:rPr>
                <w:rFonts w:cs="Arial"/>
                <w:bCs/>
                <w:sz w:val="20"/>
                <w:szCs w:val="20"/>
              </w:rPr>
              <w:t xml:space="preserve"> second line and</w:t>
            </w:r>
            <w:r>
              <w:rPr>
                <w:rFonts w:cs="Arial"/>
                <w:bCs/>
                <w:sz w:val="20"/>
                <w:szCs w:val="20"/>
              </w:rPr>
              <w:t xml:space="preserve"> only</w:t>
            </w:r>
            <w:r w:rsidR="00CE0E34">
              <w:rPr>
                <w:rFonts w:cs="Arial"/>
                <w:bCs/>
                <w:sz w:val="20"/>
                <w:szCs w:val="20"/>
              </w:rPr>
              <w:t xml:space="preserve"> to be</w:t>
            </w:r>
            <w:r>
              <w:rPr>
                <w:rFonts w:cs="Arial"/>
                <w:bCs/>
                <w:sz w:val="20"/>
                <w:szCs w:val="20"/>
              </w:rPr>
              <w:t xml:space="preserve"> initiated </w:t>
            </w:r>
            <w:r w:rsidR="004A7F2C">
              <w:rPr>
                <w:rFonts w:cs="Arial"/>
                <w:bCs/>
                <w:sz w:val="20"/>
                <w:szCs w:val="20"/>
              </w:rPr>
              <w:t xml:space="preserve">and stabilised </w:t>
            </w:r>
            <w:r>
              <w:rPr>
                <w:rFonts w:cs="Arial"/>
                <w:bCs/>
                <w:sz w:val="20"/>
                <w:szCs w:val="20"/>
              </w:rPr>
              <w:t>by the renal specialists</w:t>
            </w:r>
            <w:r w:rsidR="004A7F2C">
              <w:rPr>
                <w:rFonts w:cs="Arial"/>
                <w:bCs/>
                <w:sz w:val="20"/>
                <w:szCs w:val="20"/>
              </w:rPr>
              <w:t xml:space="preserve"> (</w:t>
            </w:r>
            <w:proofErr w:type="spellStart"/>
            <w:r w:rsidR="004A7F2C">
              <w:rPr>
                <w:rFonts w:cs="Arial"/>
                <w:bCs/>
                <w:sz w:val="20"/>
                <w:szCs w:val="20"/>
              </w:rPr>
              <w:t>SpIS</w:t>
            </w:r>
            <w:proofErr w:type="spellEnd"/>
            <w:r w:rsidR="004A7F2C">
              <w:rPr>
                <w:rFonts w:cs="Arial"/>
                <w:bCs/>
                <w:sz w:val="20"/>
                <w:szCs w:val="20"/>
              </w:rPr>
              <w:t>)</w:t>
            </w:r>
            <w:r>
              <w:rPr>
                <w:rFonts w:cs="Arial"/>
                <w:bCs/>
                <w:sz w:val="20"/>
                <w:szCs w:val="20"/>
              </w:rPr>
              <w:t xml:space="preserve">, the wording on the </w:t>
            </w:r>
            <w:r w:rsidRPr="00506A4F">
              <w:rPr>
                <w:rFonts w:cs="Arial"/>
                <w:bCs/>
                <w:sz w:val="20"/>
                <w:szCs w:val="20"/>
              </w:rPr>
              <w:t xml:space="preserve">Hertfordshire and </w:t>
            </w:r>
            <w:r w:rsidR="00B451BD">
              <w:rPr>
                <w:rFonts w:cs="Arial"/>
                <w:bCs/>
                <w:sz w:val="20"/>
                <w:szCs w:val="20"/>
              </w:rPr>
              <w:t>W</w:t>
            </w:r>
            <w:r w:rsidRPr="00506A4F">
              <w:rPr>
                <w:rFonts w:cs="Arial"/>
                <w:bCs/>
                <w:sz w:val="20"/>
                <w:szCs w:val="20"/>
              </w:rPr>
              <w:t>est Essex area</w:t>
            </w:r>
            <w:r>
              <w:t xml:space="preserve"> </w:t>
            </w:r>
            <w:r w:rsidRPr="00506A4F">
              <w:rPr>
                <w:rFonts w:cs="Arial"/>
                <w:bCs/>
                <w:sz w:val="20"/>
                <w:szCs w:val="20"/>
              </w:rPr>
              <w:t>formulary</w:t>
            </w:r>
            <w:r w:rsidR="00B451BD">
              <w:rPr>
                <w:rFonts w:cs="Arial"/>
                <w:bCs/>
                <w:sz w:val="20"/>
                <w:szCs w:val="20"/>
              </w:rPr>
              <w:t xml:space="preserve"> will be incorporated and can be strengthened.</w:t>
            </w:r>
            <w:r w:rsidR="00607BEB">
              <w:rPr>
                <w:rFonts w:cs="Arial"/>
                <w:bCs/>
                <w:sz w:val="20"/>
                <w:szCs w:val="20"/>
              </w:rPr>
              <w:t xml:space="preserve"> </w:t>
            </w:r>
            <w:r w:rsidR="007B71C1">
              <w:rPr>
                <w:rFonts w:cs="Arial"/>
                <w:bCs/>
                <w:sz w:val="20"/>
                <w:szCs w:val="20"/>
              </w:rPr>
              <w:t xml:space="preserve">Prescribers can also be dissuaded from the more costly </w:t>
            </w:r>
            <w:r w:rsidR="00EB1D4D">
              <w:rPr>
                <w:rFonts w:cs="Arial"/>
                <w:bCs/>
                <w:sz w:val="20"/>
                <w:szCs w:val="20"/>
              </w:rPr>
              <w:t>600mg tablets</w:t>
            </w:r>
            <w:r w:rsidR="007B71C1">
              <w:rPr>
                <w:rFonts w:cs="Arial"/>
                <w:bCs/>
                <w:sz w:val="20"/>
                <w:szCs w:val="20"/>
              </w:rPr>
              <w:t xml:space="preserve"> by making it non-formulary</w:t>
            </w:r>
            <w:r w:rsidR="00CE0E34">
              <w:rPr>
                <w:rFonts w:cs="Arial"/>
                <w:bCs/>
                <w:sz w:val="20"/>
                <w:szCs w:val="20"/>
              </w:rPr>
              <w:t xml:space="preserve">. The Optimise Rx team will be consulted for the potential to add a switch message for any current patients </w:t>
            </w:r>
            <w:r w:rsidR="004A7F2C">
              <w:rPr>
                <w:rFonts w:cs="Arial"/>
                <w:bCs/>
                <w:sz w:val="20"/>
                <w:szCs w:val="20"/>
              </w:rPr>
              <w:t xml:space="preserve">on sodium bicarbonate 600mg </w:t>
            </w:r>
            <w:r w:rsidR="0021404C">
              <w:rPr>
                <w:rFonts w:cs="Arial"/>
                <w:bCs/>
                <w:sz w:val="20"/>
                <w:szCs w:val="20"/>
              </w:rPr>
              <w:t xml:space="preserve">tablets </w:t>
            </w:r>
            <w:r w:rsidR="004A7F2C">
              <w:rPr>
                <w:rFonts w:cs="Arial"/>
                <w:bCs/>
                <w:sz w:val="20"/>
                <w:szCs w:val="20"/>
              </w:rPr>
              <w:t xml:space="preserve">to </w:t>
            </w:r>
            <w:proofErr w:type="spellStart"/>
            <w:r w:rsidR="004A7F2C">
              <w:rPr>
                <w:rFonts w:cs="Arial"/>
                <w:bCs/>
                <w:sz w:val="20"/>
                <w:szCs w:val="20"/>
              </w:rPr>
              <w:t>Nephrotrans</w:t>
            </w:r>
            <w:proofErr w:type="spellEnd"/>
            <w:r w:rsidR="004A7F2C">
              <w:rPr>
                <w:rFonts w:cs="Arial"/>
                <w:bCs/>
                <w:sz w:val="20"/>
                <w:szCs w:val="20"/>
              </w:rPr>
              <w:t xml:space="preserve">, if the 500mg capsules have already been tried, </w:t>
            </w:r>
            <w:r w:rsidR="00CE0E34">
              <w:rPr>
                <w:rFonts w:cs="Arial"/>
                <w:bCs/>
                <w:sz w:val="20"/>
                <w:szCs w:val="20"/>
              </w:rPr>
              <w:t xml:space="preserve">and this switch </w:t>
            </w:r>
            <w:r w:rsidR="004A7F2C">
              <w:rPr>
                <w:rFonts w:cs="Arial"/>
                <w:bCs/>
                <w:sz w:val="20"/>
                <w:szCs w:val="20"/>
              </w:rPr>
              <w:t>is</w:t>
            </w:r>
            <w:r w:rsidR="00CE0E34">
              <w:rPr>
                <w:rFonts w:cs="Arial"/>
                <w:bCs/>
                <w:sz w:val="20"/>
                <w:szCs w:val="20"/>
              </w:rPr>
              <w:t xml:space="preserve"> supported by the renal </w:t>
            </w:r>
            <w:r w:rsidR="004A7F2C">
              <w:rPr>
                <w:rFonts w:cs="Arial"/>
                <w:bCs/>
                <w:sz w:val="20"/>
                <w:szCs w:val="20"/>
              </w:rPr>
              <w:t>specialists.</w:t>
            </w:r>
          </w:p>
          <w:p w14:paraId="5B07B040" w14:textId="77777777" w:rsidR="008A3744" w:rsidRDefault="008A3744" w:rsidP="00A468D4">
            <w:pPr>
              <w:rPr>
                <w:rFonts w:cs="Arial"/>
                <w:bCs/>
                <w:sz w:val="20"/>
                <w:szCs w:val="20"/>
              </w:rPr>
            </w:pPr>
          </w:p>
          <w:p w14:paraId="53FEA19E" w14:textId="2EEE245D" w:rsidR="008A3744" w:rsidRPr="00750220" w:rsidRDefault="008A3744" w:rsidP="00A468D4">
            <w:pPr>
              <w:rPr>
                <w:rFonts w:cs="Arial"/>
                <w:bCs/>
                <w:sz w:val="20"/>
                <w:szCs w:val="20"/>
              </w:rPr>
            </w:pPr>
            <w:r>
              <w:rPr>
                <w:rFonts w:cs="Arial"/>
                <w:bCs/>
                <w:sz w:val="20"/>
                <w:szCs w:val="20"/>
              </w:rPr>
              <w:t xml:space="preserve">The group agreed to add </w:t>
            </w:r>
            <w:proofErr w:type="spellStart"/>
            <w:r>
              <w:rPr>
                <w:rFonts w:cs="Arial"/>
                <w:bCs/>
                <w:sz w:val="20"/>
                <w:szCs w:val="20"/>
              </w:rPr>
              <w:t>Nephrotrans</w:t>
            </w:r>
            <w:proofErr w:type="spellEnd"/>
            <w:r>
              <w:rPr>
                <w:rFonts w:cs="Arial"/>
                <w:bCs/>
                <w:sz w:val="20"/>
                <w:szCs w:val="20"/>
              </w:rPr>
              <w:t xml:space="preserve"> to the formularies as </w:t>
            </w:r>
            <w:proofErr w:type="spellStart"/>
            <w:r>
              <w:rPr>
                <w:rFonts w:cs="Arial"/>
                <w:bCs/>
                <w:sz w:val="20"/>
                <w:szCs w:val="20"/>
              </w:rPr>
              <w:t>SpIS</w:t>
            </w:r>
            <w:proofErr w:type="spellEnd"/>
            <w:r>
              <w:rPr>
                <w:rFonts w:cs="Arial"/>
                <w:bCs/>
                <w:sz w:val="20"/>
                <w:szCs w:val="20"/>
              </w:rPr>
              <w:t>, second line after sodium bicarbonate 500mg capsules.</w:t>
            </w:r>
          </w:p>
        </w:tc>
      </w:tr>
      <w:tr w:rsidR="00DE400B" w:rsidRPr="00135266" w14:paraId="5336B62B" w14:textId="77777777" w:rsidTr="00F65470">
        <w:trPr>
          <w:trHeight w:val="1505"/>
          <w:jc w:val="center"/>
        </w:trPr>
        <w:tc>
          <w:tcPr>
            <w:tcW w:w="362" w:type="pct"/>
            <w:tcBorders>
              <w:top w:val="single" w:sz="4" w:space="0" w:color="auto"/>
              <w:left w:val="single" w:sz="4" w:space="0" w:color="auto"/>
              <w:bottom w:val="single" w:sz="4" w:space="0" w:color="auto"/>
              <w:right w:val="single" w:sz="4" w:space="0" w:color="auto"/>
            </w:tcBorders>
          </w:tcPr>
          <w:p w14:paraId="30A1BC98" w14:textId="31E6A797" w:rsidR="005A5727" w:rsidRPr="00135266" w:rsidRDefault="00D04E85" w:rsidP="009A3016">
            <w:pPr>
              <w:spacing w:before="40" w:after="40"/>
              <w:jc w:val="center"/>
              <w:rPr>
                <w:rFonts w:cs="Arial"/>
                <w:sz w:val="20"/>
                <w:szCs w:val="20"/>
              </w:rPr>
            </w:pPr>
            <w:r>
              <w:rPr>
                <w:rFonts w:cs="Arial"/>
                <w:sz w:val="20"/>
                <w:szCs w:val="20"/>
              </w:rPr>
              <w:lastRenderedPageBreak/>
              <w:t>5.4</w:t>
            </w:r>
          </w:p>
        </w:tc>
        <w:tc>
          <w:tcPr>
            <w:tcW w:w="4638" w:type="pct"/>
            <w:tcBorders>
              <w:top w:val="single" w:sz="4" w:space="0" w:color="auto"/>
              <w:left w:val="single" w:sz="4" w:space="0" w:color="auto"/>
              <w:bottom w:val="single" w:sz="4" w:space="0" w:color="auto"/>
              <w:right w:val="single" w:sz="4" w:space="0" w:color="auto"/>
            </w:tcBorders>
          </w:tcPr>
          <w:p w14:paraId="16A590F0" w14:textId="3941B639" w:rsidR="00502438" w:rsidRDefault="00717239" w:rsidP="00D04E85">
            <w:pPr>
              <w:spacing w:before="40" w:after="40"/>
              <w:rPr>
                <w:rFonts w:cs="Arial"/>
                <w:b/>
                <w:sz w:val="20"/>
                <w:szCs w:val="20"/>
              </w:rPr>
            </w:pPr>
            <w:r>
              <w:rPr>
                <w:rFonts w:cs="Arial"/>
                <w:b/>
                <w:sz w:val="20"/>
                <w:szCs w:val="20"/>
              </w:rPr>
              <w:t>Liraglutide</w:t>
            </w:r>
            <w:r w:rsidRPr="00D04E85">
              <w:rPr>
                <w:rFonts w:cs="Arial"/>
                <w:b/>
                <w:sz w:val="20"/>
                <w:szCs w:val="20"/>
              </w:rPr>
              <w:t xml:space="preserve"> </w:t>
            </w:r>
            <w:r>
              <w:rPr>
                <w:rFonts w:cs="Arial"/>
                <w:b/>
                <w:sz w:val="20"/>
                <w:szCs w:val="20"/>
              </w:rPr>
              <w:t>biosimilar</w:t>
            </w:r>
          </w:p>
          <w:p w14:paraId="28301F80" w14:textId="77777777" w:rsidR="008D0091" w:rsidRPr="008D0091" w:rsidRDefault="008D0091" w:rsidP="00D04E85">
            <w:pPr>
              <w:spacing w:before="40" w:after="40"/>
              <w:rPr>
                <w:rFonts w:cs="Arial"/>
                <w:bCs/>
                <w:sz w:val="20"/>
                <w:szCs w:val="20"/>
              </w:rPr>
            </w:pPr>
          </w:p>
          <w:p w14:paraId="5BC97516" w14:textId="1AC8CC6B" w:rsidR="00563694" w:rsidRDefault="008D0091" w:rsidP="00D04E85">
            <w:pPr>
              <w:spacing w:before="40" w:after="40"/>
              <w:rPr>
                <w:rFonts w:cs="Arial"/>
                <w:bCs/>
                <w:sz w:val="20"/>
                <w:szCs w:val="20"/>
              </w:rPr>
            </w:pPr>
            <w:r w:rsidRPr="008D0091">
              <w:rPr>
                <w:rFonts w:cs="Arial"/>
                <w:bCs/>
                <w:sz w:val="20"/>
                <w:szCs w:val="20"/>
              </w:rPr>
              <w:t>Victoza® (liraglutide)</w:t>
            </w:r>
            <w:r>
              <w:rPr>
                <w:rFonts w:cs="Arial"/>
                <w:bCs/>
                <w:sz w:val="20"/>
                <w:szCs w:val="20"/>
              </w:rPr>
              <w:t xml:space="preserve"> is a </w:t>
            </w:r>
            <w:r w:rsidRPr="008D0091">
              <w:rPr>
                <w:rFonts w:cs="Arial"/>
                <w:bCs/>
                <w:sz w:val="20"/>
                <w:szCs w:val="20"/>
              </w:rPr>
              <w:t>GLP-1 receptor agonist</w:t>
            </w:r>
            <w:r>
              <w:rPr>
                <w:rFonts w:cs="Arial"/>
                <w:bCs/>
                <w:sz w:val="20"/>
                <w:szCs w:val="20"/>
              </w:rPr>
              <w:t xml:space="preserve"> and </w:t>
            </w:r>
            <w:r w:rsidRPr="008D0091">
              <w:rPr>
                <w:rFonts w:cs="Arial"/>
                <w:bCs/>
                <w:sz w:val="20"/>
                <w:szCs w:val="20"/>
              </w:rPr>
              <w:t xml:space="preserve">the originator product licensed for managing </w:t>
            </w:r>
            <w:r>
              <w:rPr>
                <w:rFonts w:cs="Arial"/>
                <w:bCs/>
                <w:sz w:val="20"/>
                <w:szCs w:val="20"/>
              </w:rPr>
              <w:t>type 2 diabetes mellitus</w:t>
            </w:r>
            <w:r w:rsidRPr="008D0091">
              <w:rPr>
                <w:rFonts w:cs="Arial"/>
                <w:bCs/>
                <w:sz w:val="20"/>
                <w:szCs w:val="20"/>
              </w:rPr>
              <w:t xml:space="preserve"> in adults, adolescents and childre</w:t>
            </w:r>
            <w:r>
              <w:rPr>
                <w:rFonts w:cs="Arial"/>
                <w:bCs/>
                <w:sz w:val="20"/>
                <w:szCs w:val="20"/>
              </w:rPr>
              <w:t xml:space="preserve">n over 10 years old. </w:t>
            </w:r>
            <w:r w:rsidR="00026644">
              <w:rPr>
                <w:rFonts w:cs="Arial"/>
                <w:bCs/>
                <w:sz w:val="20"/>
                <w:szCs w:val="20"/>
              </w:rPr>
              <w:t>Supply problems with GLP-1</w:t>
            </w:r>
            <w:r w:rsidR="00330B76">
              <w:rPr>
                <w:rFonts w:cs="Arial"/>
                <w:bCs/>
                <w:sz w:val="20"/>
                <w:szCs w:val="20"/>
              </w:rPr>
              <w:t xml:space="preserve"> RA</w:t>
            </w:r>
            <w:r w:rsidR="00026644">
              <w:rPr>
                <w:rFonts w:cs="Arial"/>
                <w:bCs/>
                <w:sz w:val="20"/>
                <w:szCs w:val="20"/>
              </w:rPr>
              <w:t xml:space="preserve">s have been ongoing since June 2023. Novo Nordisk lost the </w:t>
            </w:r>
            <w:r w:rsidR="00330B76">
              <w:rPr>
                <w:rFonts w:cs="Arial"/>
                <w:bCs/>
                <w:sz w:val="20"/>
                <w:szCs w:val="20"/>
              </w:rPr>
              <w:t>liraglutide</w:t>
            </w:r>
            <w:r w:rsidR="00026644">
              <w:rPr>
                <w:rFonts w:cs="Arial"/>
                <w:bCs/>
                <w:sz w:val="20"/>
                <w:szCs w:val="20"/>
              </w:rPr>
              <w:t xml:space="preserve"> patent and </w:t>
            </w:r>
            <w:r w:rsidR="00330B76">
              <w:rPr>
                <w:rFonts w:cs="Arial"/>
                <w:bCs/>
                <w:sz w:val="20"/>
                <w:szCs w:val="20"/>
              </w:rPr>
              <w:t>it was decided to discontinue Victoza</w:t>
            </w:r>
            <w:r w:rsidR="00026644">
              <w:rPr>
                <w:rFonts w:cs="Arial"/>
                <w:bCs/>
                <w:sz w:val="20"/>
                <w:szCs w:val="20"/>
              </w:rPr>
              <w:t xml:space="preserve"> from December 2024</w:t>
            </w:r>
            <w:r w:rsidR="00330B76">
              <w:rPr>
                <w:rFonts w:cs="Arial"/>
                <w:bCs/>
                <w:sz w:val="20"/>
                <w:szCs w:val="20"/>
              </w:rPr>
              <w:t xml:space="preserve">. The first wave of </w:t>
            </w:r>
            <w:r w:rsidR="00727BB0">
              <w:rPr>
                <w:rFonts w:cs="Arial"/>
                <w:bCs/>
                <w:sz w:val="20"/>
                <w:szCs w:val="20"/>
              </w:rPr>
              <w:t xml:space="preserve">liraglutide </w:t>
            </w:r>
            <w:r w:rsidR="00330B76">
              <w:rPr>
                <w:rFonts w:cs="Arial"/>
                <w:bCs/>
                <w:sz w:val="20"/>
                <w:szCs w:val="20"/>
              </w:rPr>
              <w:t>biosimilar products ha</w:t>
            </w:r>
            <w:r w:rsidR="00716F81">
              <w:rPr>
                <w:rFonts w:cs="Arial"/>
                <w:bCs/>
                <w:sz w:val="20"/>
                <w:szCs w:val="20"/>
              </w:rPr>
              <w:t>ve</w:t>
            </w:r>
            <w:r w:rsidR="00330B76">
              <w:rPr>
                <w:rFonts w:cs="Arial"/>
                <w:bCs/>
                <w:sz w:val="20"/>
                <w:szCs w:val="20"/>
              </w:rPr>
              <w:t xml:space="preserve"> been approved in the UK and this will help support the increasing demand for GLP</w:t>
            </w:r>
            <w:r w:rsidR="0021404C">
              <w:rPr>
                <w:rFonts w:cs="Arial"/>
                <w:bCs/>
                <w:sz w:val="20"/>
                <w:szCs w:val="20"/>
              </w:rPr>
              <w:t>-</w:t>
            </w:r>
            <w:r w:rsidR="00330B76">
              <w:rPr>
                <w:rFonts w:cs="Arial"/>
                <w:bCs/>
                <w:sz w:val="20"/>
                <w:szCs w:val="20"/>
              </w:rPr>
              <w:t>1 R</w:t>
            </w:r>
            <w:r w:rsidR="002C1D9D">
              <w:rPr>
                <w:rFonts w:cs="Arial"/>
                <w:bCs/>
                <w:sz w:val="20"/>
                <w:szCs w:val="20"/>
              </w:rPr>
              <w:t>A</w:t>
            </w:r>
            <w:r w:rsidR="00330B76">
              <w:rPr>
                <w:rFonts w:cs="Arial"/>
                <w:bCs/>
                <w:sz w:val="20"/>
                <w:szCs w:val="20"/>
              </w:rPr>
              <w:t>s</w:t>
            </w:r>
            <w:r w:rsidR="002C1D9D">
              <w:rPr>
                <w:rFonts w:cs="Arial"/>
                <w:bCs/>
                <w:sz w:val="20"/>
                <w:szCs w:val="20"/>
              </w:rPr>
              <w:t xml:space="preserve"> and provide patient choice. Some patients prefer the once daily GLP-1 RAs to the once weekly due to tolerability.</w:t>
            </w:r>
            <w:r w:rsidR="00EE480D">
              <w:rPr>
                <w:rFonts w:cs="Arial"/>
                <w:bCs/>
                <w:sz w:val="20"/>
                <w:szCs w:val="20"/>
              </w:rPr>
              <w:t xml:space="preserve"> Numbers of patients are small and BLMK currently has 130 patients on Victoza. There are currently two biosimilars on the market and </w:t>
            </w:r>
            <w:r w:rsidR="00717239">
              <w:rPr>
                <w:rFonts w:cs="Arial"/>
                <w:bCs/>
                <w:sz w:val="20"/>
                <w:szCs w:val="20"/>
              </w:rPr>
              <w:t>it is expected that</w:t>
            </w:r>
            <w:r w:rsidR="00EE480D">
              <w:rPr>
                <w:rFonts w:cs="Arial"/>
                <w:bCs/>
                <w:sz w:val="20"/>
                <w:szCs w:val="20"/>
              </w:rPr>
              <w:t xml:space="preserve"> this number </w:t>
            </w:r>
            <w:r w:rsidR="00717239">
              <w:rPr>
                <w:rFonts w:cs="Arial"/>
                <w:bCs/>
                <w:sz w:val="20"/>
                <w:szCs w:val="20"/>
              </w:rPr>
              <w:t xml:space="preserve">will </w:t>
            </w:r>
            <w:r w:rsidR="00EE480D">
              <w:rPr>
                <w:rFonts w:cs="Arial"/>
                <w:bCs/>
                <w:sz w:val="20"/>
                <w:szCs w:val="20"/>
              </w:rPr>
              <w:t xml:space="preserve">increase. The presentation of the new pens </w:t>
            </w:r>
            <w:r w:rsidR="0017440C">
              <w:rPr>
                <w:rFonts w:cs="Arial"/>
                <w:bCs/>
                <w:sz w:val="20"/>
                <w:szCs w:val="20"/>
              </w:rPr>
              <w:t>is</w:t>
            </w:r>
            <w:r w:rsidR="00EE480D">
              <w:rPr>
                <w:rFonts w:cs="Arial"/>
                <w:bCs/>
                <w:sz w:val="20"/>
                <w:szCs w:val="20"/>
              </w:rPr>
              <w:t xml:space="preserve"> </w:t>
            </w:r>
            <w:r w:rsidR="006653B0">
              <w:rPr>
                <w:rFonts w:cs="Arial"/>
                <w:bCs/>
                <w:sz w:val="20"/>
                <w:szCs w:val="20"/>
              </w:rPr>
              <w:t>like</w:t>
            </w:r>
            <w:r w:rsidR="00EE480D">
              <w:rPr>
                <w:rFonts w:cs="Arial"/>
                <w:bCs/>
                <w:sz w:val="20"/>
                <w:szCs w:val="20"/>
              </w:rPr>
              <w:t xml:space="preserve"> Victoza which would prevent patient confusion. </w:t>
            </w:r>
            <w:proofErr w:type="spellStart"/>
            <w:r w:rsidR="00EE480D">
              <w:rPr>
                <w:rFonts w:cs="Arial"/>
                <w:bCs/>
                <w:sz w:val="20"/>
                <w:szCs w:val="20"/>
              </w:rPr>
              <w:t>Zegluxen</w:t>
            </w:r>
            <w:proofErr w:type="spellEnd"/>
            <w:r w:rsidR="00EE480D">
              <w:rPr>
                <w:rFonts w:cs="Arial"/>
                <w:bCs/>
                <w:sz w:val="20"/>
                <w:szCs w:val="20"/>
              </w:rPr>
              <w:t xml:space="preserve">® is the most cost-effective choice currently being 35% cheaper than Victoza and 19% cheaper than the other UK licensed biosimilar. The proposal, therefore, is to add the </w:t>
            </w:r>
            <w:proofErr w:type="spellStart"/>
            <w:r w:rsidR="00EE480D">
              <w:rPr>
                <w:rFonts w:cs="Arial"/>
                <w:bCs/>
                <w:sz w:val="20"/>
                <w:szCs w:val="20"/>
              </w:rPr>
              <w:t>Zegluxen</w:t>
            </w:r>
            <w:proofErr w:type="spellEnd"/>
            <w:r w:rsidR="00EE480D">
              <w:rPr>
                <w:rFonts w:cs="Arial"/>
                <w:bCs/>
                <w:sz w:val="20"/>
                <w:szCs w:val="20"/>
              </w:rPr>
              <w:t>® biosimilar to the formularies as green.</w:t>
            </w:r>
            <w:r w:rsidR="00563694">
              <w:rPr>
                <w:rFonts w:cs="Arial"/>
                <w:bCs/>
                <w:sz w:val="20"/>
                <w:szCs w:val="20"/>
              </w:rPr>
              <w:t xml:space="preserve"> It is not in the drug tariff yet, but the discontinuation of </w:t>
            </w:r>
            <w:r w:rsidR="00D16BE7">
              <w:rPr>
                <w:rFonts w:cs="Arial"/>
                <w:bCs/>
                <w:sz w:val="20"/>
                <w:szCs w:val="20"/>
              </w:rPr>
              <w:t>Victoza</w:t>
            </w:r>
            <w:r w:rsidR="00563694">
              <w:rPr>
                <w:rFonts w:cs="Arial"/>
                <w:bCs/>
                <w:sz w:val="20"/>
                <w:szCs w:val="20"/>
              </w:rPr>
              <w:t xml:space="preserve"> necessitates the need to add an alternative to the formularies.</w:t>
            </w:r>
          </w:p>
          <w:p w14:paraId="04DBC3ED" w14:textId="77777777" w:rsidR="00563694" w:rsidRDefault="00563694" w:rsidP="00D04E85">
            <w:pPr>
              <w:spacing w:before="40" w:after="40"/>
              <w:rPr>
                <w:rFonts w:cs="Arial"/>
                <w:bCs/>
                <w:sz w:val="20"/>
                <w:szCs w:val="20"/>
              </w:rPr>
            </w:pPr>
          </w:p>
          <w:p w14:paraId="47CCF021" w14:textId="6254E314" w:rsidR="008D0091" w:rsidRPr="00563694" w:rsidRDefault="00563694" w:rsidP="00D04E85">
            <w:pPr>
              <w:spacing w:before="40" w:after="40"/>
              <w:rPr>
                <w:rFonts w:cs="Arial"/>
                <w:bCs/>
                <w:sz w:val="20"/>
                <w:szCs w:val="20"/>
              </w:rPr>
            </w:pPr>
            <w:r>
              <w:rPr>
                <w:rFonts w:cs="Arial"/>
                <w:bCs/>
                <w:sz w:val="20"/>
                <w:szCs w:val="20"/>
              </w:rPr>
              <w:t xml:space="preserve">The committee agreed to add </w:t>
            </w:r>
            <w:proofErr w:type="spellStart"/>
            <w:r>
              <w:rPr>
                <w:rFonts w:cs="Arial"/>
                <w:bCs/>
                <w:sz w:val="20"/>
                <w:szCs w:val="20"/>
              </w:rPr>
              <w:t>Zegluxen</w:t>
            </w:r>
            <w:proofErr w:type="spellEnd"/>
            <w:r>
              <w:rPr>
                <w:rFonts w:cs="Arial"/>
                <w:bCs/>
                <w:sz w:val="20"/>
                <w:szCs w:val="20"/>
              </w:rPr>
              <w:t>®, a liraglutide biosimilar</w:t>
            </w:r>
            <w:r w:rsidR="0017440C">
              <w:rPr>
                <w:rFonts w:cs="Arial"/>
                <w:bCs/>
                <w:sz w:val="20"/>
                <w:szCs w:val="20"/>
              </w:rPr>
              <w:t>,</w:t>
            </w:r>
            <w:r>
              <w:rPr>
                <w:rFonts w:cs="Arial"/>
                <w:bCs/>
                <w:sz w:val="20"/>
                <w:szCs w:val="20"/>
              </w:rPr>
              <w:t xml:space="preserve"> to the formulary as green.</w:t>
            </w:r>
          </w:p>
        </w:tc>
      </w:tr>
      <w:tr w:rsidR="00DE400B" w:rsidRPr="00135266" w14:paraId="10E11143" w14:textId="77777777" w:rsidTr="00F65470">
        <w:trPr>
          <w:trHeight w:val="50"/>
          <w:jc w:val="center"/>
        </w:trPr>
        <w:tc>
          <w:tcPr>
            <w:tcW w:w="362" w:type="pct"/>
            <w:tcBorders>
              <w:top w:val="single" w:sz="4" w:space="0" w:color="auto"/>
              <w:left w:val="single" w:sz="4" w:space="0" w:color="auto"/>
              <w:bottom w:val="single" w:sz="4" w:space="0" w:color="auto"/>
              <w:right w:val="single" w:sz="4" w:space="0" w:color="auto"/>
            </w:tcBorders>
          </w:tcPr>
          <w:p w14:paraId="7A07D391" w14:textId="70FA68DF" w:rsidR="005A5727" w:rsidRPr="00135266" w:rsidRDefault="005A5727" w:rsidP="009A3016">
            <w:pPr>
              <w:spacing w:before="40" w:after="40"/>
              <w:jc w:val="center"/>
              <w:rPr>
                <w:rFonts w:cs="Arial"/>
                <w:sz w:val="20"/>
                <w:szCs w:val="20"/>
              </w:rPr>
            </w:pPr>
            <w:r w:rsidRPr="00135266">
              <w:rPr>
                <w:rFonts w:cs="Arial"/>
                <w:sz w:val="20"/>
                <w:szCs w:val="20"/>
              </w:rPr>
              <w:t>5.5</w:t>
            </w:r>
          </w:p>
        </w:tc>
        <w:tc>
          <w:tcPr>
            <w:tcW w:w="4638" w:type="pct"/>
            <w:tcBorders>
              <w:top w:val="single" w:sz="4" w:space="0" w:color="auto"/>
              <w:left w:val="single" w:sz="4" w:space="0" w:color="auto"/>
              <w:bottom w:val="single" w:sz="4" w:space="0" w:color="auto"/>
              <w:right w:val="single" w:sz="4" w:space="0" w:color="auto"/>
            </w:tcBorders>
          </w:tcPr>
          <w:p w14:paraId="6C2EE69A" w14:textId="77777777" w:rsidR="000964A5" w:rsidRDefault="00D04E85" w:rsidP="00D04E85">
            <w:pPr>
              <w:spacing w:before="40" w:after="40"/>
              <w:rPr>
                <w:rFonts w:cs="Arial"/>
                <w:b/>
                <w:bCs/>
                <w:sz w:val="20"/>
                <w:szCs w:val="20"/>
              </w:rPr>
            </w:pPr>
            <w:proofErr w:type="spellStart"/>
            <w:r w:rsidRPr="00D04E85">
              <w:rPr>
                <w:rFonts w:cs="Arial"/>
                <w:b/>
                <w:bCs/>
                <w:sz w:val="20"/>
                <w:szCs w:val="20"/>
              </w:rPr>
              <w:t>Xonvea</w:t>
            </w:r>
            <w:proofErr w:type="spellEnd"/>
          </w:p>
          <w:p w14:paraId="794585E6" w14:textId="77777777" w:rsidR="00563694" w:rsidRDefault="00563694" w:rsidP="00D04E85">
            <w:pPr>
              <w:spacing w:before="40" w:after="40"/>
              <w:rPr>
                <w:rFonts w:cs="Arial"/>
                <w:b/>
                <w:bCs/>
                <w:sz w:val="20"/>
                <w:szCs w:val="20"/>
              </w:rPr>
            </w:pPr>
          </w:p>
          <w:p w14:paraId="4B09C11F" w14:textId="47806B85" w:rsidR="00563694" w:rsidRDefault="00563694" w:rsidP="00D04E85">
            <w:pPr>
              <w:spacing w:before="40" w:after="40"/>
              <w:rPr>
                <w:rFonts w:cs="Arial"/>
                <w:sz w:val="20"/>
                <w:szCs w:val="20"/>
              </w:rPr>
            </w:pPr>
            <w:proofErr w:type="spellStart"/>
            <w:r w:rsidRPr="00563694">
              <w:rPr>
                <w:rFonts w:cs="Arial"/>
                <w:sz w:val="20"/>
                <w:szCs w:val="20"/>
              </w:rPr>
              <w:t>Xonvea</w:t>
            </w:r>
            <w:proofErr w:type="spellEnd"/>
            <w:r>
              <w:rPr>
                <w:rFonts w:cs="Arial"/>
                <w:sz w:val="20"/>
                <w:szCs w:val="20"/>
              </w:rPr>
              <w:t>®</w:t>
            </w:r>
            <w:r w:rsidR="002D229A" w:rsidRPr="002D229A">
              <w:rPr>
                <w:sz w:val="24"/>
              </w:rPr>
              <w:t xml:space="preserve"> </w:t>
            </w:r>
            <w:r w:rsidR="002D229A" w:rsidRPr="002D229A">
              <w:rPr>
                <w:rFonts w:cs="Arial"/>
                <w:sz w:val="20"/>
                <w:szCs w:val="20"/>
              </w:rPr>
              <w:t>is an enteric coated tablet containing the antihistamine doxylamine (10mg) and the prodrug of Vitamin B6, pyridoxine (10mg).</w:t>
            </w:r>
            <w:r w:rsidR="002D229A">
              <w:rPr>
                <w:rFonts w:cs="Arial"/>
                <w:sz w:val="20"/>
                <w:szCs w:val="20"/>
              </w:rPr>
              <w:t xml:space="preserve"> It is t</w:t>
            </w:r>
            <w:r w:rsidR="002D229A" w:rsidRPr="002D229A">
              <w:rPr>
                <w:rFonts w:cs="Arial"/>
                <w:sz w:val="20"/>
                <w:szCs w:val="20"/>
              </w:rPr>
              <w:t>he only UK licensed product for treating nausea and vomiting in pregnancy</w:t>
            </w:r>
            <w:r w:rsidR="00717239">
              <w:rPr>
                <w:rFonts w:cs="Arial"/>
                <w:sz w:val="20"/>
                <w:szCs w:val="20"/>
              </w:rPr>
              <w:t xml:space="preserve"> (NVP)</w:t>
            </w:r>
            <w:r w:rsidR="002D229A">
              <w:rPr>
                <w:rFonts w:cs="Arial"/>
                <w:sz w:val="20"/>
                <w:szCs w:val="20"/>
              </w:rPr>
              <w:t xml:space="preserve"> and was launched in 2018. It has been </w:t>
            </w:r>
            <w:r w:rsidR="0017440C">
              <w:rPr>
                <w:rFonts w:cs="Arial"/>
                <w:sz w:val="20"/>
                <w:szCs w:val="20"/>
              </w:rPr>
              <w:t>o</w:t>
            </w:r>
            <w:r w:rsidR="002D229A">
              <w:rPr>
                <w:rFonts w:cs="Arial"/>
                <w:sz w:val="20"/>
                <w:szCs w:val="20"/>
              </w:rPr>
              <w:t xml:space="preserve">n the </w:t>
            </w:r>
            <w:r w:rsidR="002D229A" w:rsidRPr="002D229A">
              <w:rPr>
                <w:rFonts w:cs="Arial"/>
                <w:sz w:val="20"/>
                <w:szCs w:val="20"/>
              </w:rPr>
              <w:t xml:space="preserve">Canadian market since 1979 and </w:t>
            </w:r>
            <w:r w:rsidR="002D229A">
              <w:rPr>
                <w:rFonts w:cs="Arial"/>
                <w:sz w:val="20"/>
                <w:szCs w:val="20"/>
              </w:rPr>
              <w:t>i</w:t>
            </w:r>
            <w:r w:rsidR="002D229A" w:rsidRPr="002D229A">
              <w:rPr>
                <w:rFonts w:cs="Arial"/>
                <w:sz w:val="20"/>
                <w:szCs w:val="20"/>
              </w:rPr>
              <w:t>n the US since 2013</w:t>
            </w:r>
            <w:r w:rsidR="002D229A">
              <w:rPr>
                <w:rFonts w:cs="Arial"/>
                <w:sz w:val="20"/>
                <w:szCs w:val="20"/>
              </w:rPr>
              <w:t xml:space="preserve">. </w:t>
            </w:r>
            <w:proofErr w:type="spellStart"/>
            <w:r w:rsidR="002D229A" w:rsidRPr="002D229A">
              <w:rPr>
                <w:rFonts w:cs="Arial"/>
                <w:sz w:val="20"/>
                <w:szCs w:val="20"/>
              </w:rPr>
              <w:t>Xonvea</w:t>
            </w:r>
            <w:proofErr w:type="spellEnd"/>
            <w:r w:rsidR="002D229A">
              <w:rPr>
                <w:rFonts w:cs="Arial"/>
                <w:sz w:val="20"/>
                <w:szCs w:val="20"/>
              </w:rPr>
              <w:t xml:space="preserve"> is t</w:t>
            </w:r>
            <w:r w:rsidR="002D229A" w:rsidRPr="002D229A">
              <w:rPr>
                <w:rFonts w:cs="Arial"/>
                <w:sz w:val="20"/>
                <w:szCs w:val="20"/>
              </w:rPr>
              <w:t>he only medication specifically listed on our local formularies under vomiting in pregnancy</w:t>
            </w:r>
            <w:r w:rsidR="002D229A">
              <w:rPr>
                <w:rFonts w:cs="Arial"/>
                <w:sz w:val="20"/>
                <w:szCs w:val="20"/>
              </w:rPr>
              <w:t>,</w:t>
            </w:r>
            <w:r w:rsidR="002D229A" w:rsidRPr="002D229A">
              <w:rPr>
                <w:rFonts w:cs="Arial"/>
                <w:sz w:val="20"/>
                <w:szCs w:val="20"/>
              </w:rPr>
              <w:t xml:space="preserve"> as Re</w:t>
            </w:r>
            <w:r w:rsidR="002D229A">
              <w:rPr>
                <w:rFonts w:cs="Arial"/>
                <w:sz w:val="20"/>
                <w:szCs w:val="20"/>
              </w:rPr>
              <w:t>d</w:t>
            </w:r>
            <w:r w:rsidR="002D229A" w:rsidRPr="002D229A">
              <w:rPr>
                <w:rFonts w:cs="Arial"/>
                <w:sz w:val="20"/>
                <w:szCs w:val="20"/>
              </w:rPr>
              <w:t>.</w:t>
            </w:r>
            <w:r w:rsidR="002D229A">
              <w:rPr>
                <w:rFonts w:cs="Arial"/>
                <w:sz w:val="20"/>
                <w:szCs w:val="20"/>
              </w:rPr>
              <w:t xml:space="preserve"> </w:t>
            </w:r>
          </w:p>
          <w:p w14:paraId="1F2B9D7C" w14:textId="77777777" w:rsidR="00CC7EBF" w:rsidRDefault="00CC7EBF" w:rsidP="00D04E85">
            <w:pPr>
              <w:spacing w:before="40" w:after="40"/>
              <w:rPr>
                <w:rFonts w:cs="Arial"/>
                <w:sz w:val="20"/>
                <w:szCs w:val="20"/>
              </w:rPr>
            </w:pPr>
          </w:p>
          <w:p w14:paraId="6BE1D5FE" w14:textId="5CA48A6F" w:rsidR="00CC7EBF" w:rsidRDefault="0011204D" w:rsidP="0011204D">
            <w:pPr>
              <w:spacing w:before="40" w:after="40"/>
              <w:rPr>
                <w:rFonts w:cs="Arial"/>
                <w:sz w:val="20"/>
                <w:szCs w:val="20"/>
              </w:rPr>
            </w:pPr>
            <w:r>
              <w:rPr>
                <w:rFonts w:cs="Arial"/>
                <w:sz w:val="20"/>
                <w:szCs w:val="20"/>
              </w:rPr>
              <w:t xml:space="preserve">Antenatal Care </w:t>
            </w:r>
            <w:r w:rsidR="00CC7EBF">
              <w:rPr>
                <w:rFonts w:cs="Arial"/>
                <w:sz w:val="20"/>
                <w:szCs w:val="20"/>
              </w:rPr>
              <w:t xml:space="preserve">NG201 was published </w:t>
            </w:r>
            <w:r>
              <w:rPr>
                <w:rFonts w:cs="Arial"/>
                <w:sz w:val="20"/>
                <w:szCs w:val="20"/>
              </w:rPr>
              <w:t xml:space="preserve">in </w:t>
            </w:r>
            <w:r w:rsidR="00655860">
              <w:rPr>
                <w:rFonts w:cs="Arial"/>
                <w:sz w:val="20"/>
                <w:szCs w:val="20"/>
              </w:rPr>
              <w:t>2021,</w:t>
            </w:r>
            <w:r>
              <w:rPr>
                <w:rFonts w:cs="Arial"/>
                <w:sz w:val="20"/>
                <w:szCs w:val="20"/>
              </w:rPr>
              <w:t xml:space="preserve"> </w:t>
            </w:r>
            <w:r w:rsidR="0017440C">
              <w:rPr>
                <w:rFonts w:cs="Arial"/>
                <w:sz w:val="20"/>
                <w:szCs w:val="20"/>
              </w:rPr>
              <w:t xml:space="preserve">and it </w:t>
            </w:r>
            <w:r>
              <w:rPr>
                <w:rFonts w:cs="Arial"/>
                <w:sz w:val="20"/>
                <w:szCs w:val="20"/>
              </w:rPr>
              <w:t xml:space="preserve">doesn’t recommend </w:t>
            </w:r>
            <w:proofErr w:type="spellStart"/>
            <w:r>
              <w:rPr>
                <w:rFonts w:cs="Arial"/>
                <w:sz w:val="20"/>
                <w:szCs w:val="20"/>
              </w:rPr>
              <w:t>Xonvea</w:t>
            </w:r>
            <w:proofErr w:type="spellEnd"/>
            <w:r>
              <w:rPr>
                <w:rFonts w:cs="Arial"/>
                <w:sz w:val="20"/>
                <w:szCs w:val="20"/>
              </w:rPr>
              <w:t xml:space="preserve"> stating that t</w:t>
            </w:r>
            <w:r w:rsidRPr="0011204D">
              <w:rPr>
                <w:rFonts w:cs="Arial"/>
                <w:sz w:val="20"/>
                <w:szCs w:val="20"/>
              </w:rPr>
              <w:t xml:space="preserve">he evidence is very old and of low quality and did not show a convincing effect on symptom improvement. </w:t>
            </w:r>
            <w:r>
              <w:rPr>
                <w:rFonts w:cs="Arial"/>
                <w:sz w:val="20"/>
                <w:szCs w:val="20"/>
              </w:rPr>
              <w:t>However,</w:t>
            </w:r>
            <w:r w:rsidR="00CC7EBF">
              <w:rPr>
                <w:rFonts w:cs="Arial"/>
                <w:sz w:val="20"/>
                <w:szCs w:val="20"/>
              </w:rPr>
              <w:t xml:space="preserve"> NICE CKS</w:t>
            </w:r>
            <w:r>
              <w:rPr>
                <w:rFonts w:cs="Arial"/>
                <w:sz w:val="20"/>
                <w:szCs w:val="20"/>
              </w:rPr>
              <w:t xml:space="preserve"> for nausea and vomiting in pregnancy was updated in February 2024 to include recommendations from the Royal College of </w:t>
            </w:r>
            <w:r w:rsidR="00A35A74" w:rsidRPr="00A35A74">
              <w:rPr>
                <w:rFonts w:cs="Arial"/>
                <w:sz w:val="20"/>
                <w:szCs w:val="20"/>
              </w:rPr>
              <w:t>Obstetricians</w:t>
            </w:r>
            <w:r>
              <w:rPr>
                <w:rFonts w:cs="Arial"/>
                <w:sz w:val="20"/>
                <w:szCs w:val="20"/>
              </w:rPr>
              <w:t xml:space="preserve"> and Gynaecologists (RCOG) update to their Green-top Guideline No.69, Management of Nausea and Vomiting in Pregnancy and Hyperemesis Gravidarum. This states that t</w:t>
            </w:r>
            <w:r w:rsidRPr="0011204D">
              <w:rPr>
                <w:rFonts w:cs="Arial"/>
                <w:sz w:val="20"/>
                <w:szCs w:val="20"/>
              </w:rPr>
              <w:t>here are safety and efficacy data for first line antiemetics such as anti (H1) histamines, phenothiazines and doxylamine/pyridoxine (</w:t>
            </w:r>
            <w:proofErr w:type="spellStart"/>
            <w:r w:rsidRPr="0011204D">
              <w:rPr>
                <w:rFonts w:cs="Arial"/>
                <w:sz w:val="20"/>
                <w:szCs w:val="20"/>
              </w:rPr>
              <w:t>Xonvea</w:t>
            </w:r>
            <w:proofErr w:type="spellEnd"/>
            <w:r w:rsidRPr="0011204D">
              <w:rPr>
                <w:rFonts w:cs="Arial"/>
                <w:sz w:val="20"/>
                <w:szCs w:val="20"/>
              </w:rPr>
              <w:t xml:space="preserve">®) and they should be prescribed initially when required for NVP and </w:t>
            </w:r>
            <w:r w:rsidR="00D400BD">
              <w:rPr>
                <w:rFonts w:cs="Arial"/>
                <w:sz w:val="20"/>
                <w:szCs w:val="20"/>
              </w:rPr>
              <w:t>Hyperemesis Gravidarum</w:t>
            </w:r>
            <w:r w:rsidR="00D400BD" w:rsidRPr="0011204D">
              <w:rPr>
                <w:rFonts w:cs="Arial"/>
                <w:sz w:val="20"/>
                <w:szCs w:val="20"/>
              </w:rPr>
              <w:t xml:space="preserve"> </w:t>
            </w:r>
            <w:r w:rsidR="00D400BD">
              <w:rPr>
                <w:rFonts w:cs="Arial"/>
                <w:sz w:val="20"/>
                <w:szCs w:val="20"/>
              </w:rPr>
              <w:t>(</w:t>
            </w:r>
            <w:r w:rsidRPr="0011204D">
              <w:rPr>
                <w:rFonts w:cs="Arial"/>
                <w:sz w:val="20"/>
                <w:szCs w:val="20"/>
              </w:rPr>
              <w:t>HG</w:t>
            </w:r>
            <w:r w:rsidR="00D400BD">
              <w:rPr>
                <w:rFonts w:cs="Arial"/>
                <w:sz w:val="20"/>
                <w:szCs w:val="20"/>
              </w:rPr>
              <w:t>)</w:t>
            </w:r>
            <w:r w:rsidRPr="0011204D">
              <w:rPr>
                <w:rFonts w:cs="Arial"/>
                <w:sz w:val="20"/>
                <w:szCs w:val="20"/>
              </w:rPr>
              <w:t xml:space="preserve">. [Grade A] </w:t>
            </w:r>
            <w:r>
              <w:rPr>
                <w:rFonts w:cs="Arial"/>
                <w:sz w:val="20"/>
                <w:szCs w:val="20"/>
              </w:rPr>
              <w:t>T</w:t>
            </w:r>
            <w:r w:rsidRPr="0011204D">
              <w:rPr>
                <w:rFonts w:cs="Arial"/>
                <w:sz w:val="20"/>
                <w:szCs w:val="20"/>
              </w:rPr>
              <w:t>here are large amounts of safety data for doxylamine/pyridoxine and the antihistamines in general have fewer adverse effects than ondansetron. Because there are no clear data supporting increased efficacy of one class of antiemetic over others the suggested step wise approach is based predominantly on safety data</w:t>
            </w:r>
            <w:r>
              <w:rPr>
                <w:rFonts w:cs="Arial"/>
                <w:sz w:val="20"/>
                <w:szCs w:val="20"/>
              </w:rPr>
              <w:t xml:space="preserve">. The CKS states that some women will require </w:t>
            </w:r>
            <w:r w:rsidRPr="0011204D">
              <w:rPr>
                <w:rFonts w:cs="Arial"/>
                <w:sz w:val="20"/>
                <w:szCs w:val="20"/>
              </w:rPr>
              <w:t>a combination of 3 or more antiemetics to control their symptoms</w:t>
            </w:r>
            <w:r>
              <w:rPr>
                <w:rFonts w:cs="Arial"/>
                <w:sz w:val="20"/>
                <w:szCs w:val="20"/>
              </w:rPr>
              <w:t>.</w:t>
            </w:r>
          </w:p>
          <w:p w14:paraId="61B06FAE" w14:textId="77777777" w:rsidR="008517A7" w:rsidRDefault="008517A7" w:rsidP="0011204D">
            <w:pPr>
              <w:spacing w:before="40" w:after="40"/>
              <w:rPr>
                <w:rFonts w:cs="Arial"/>
                <w:sz w:val="20"/>
                <w:szCs w:val="20"/>
              </w:rPr>
            </w:pPr>
          </w:p>
          <w:p w14:paraId="3892EA1F" w14:textId="0B79E668" w:rsidR="00A35A74" w:rsidRDefault="001C2520" w:rsidP="00A35A74">
            <w:pPr>
              <w:spacing w:before="40" w:after="40"/>
              <w:rPr>
                <w:rFonts w:cs="Arial"/>
                <w:sz w:val="20"/>
                <w:szCs w:val="20"/>
              </w:rPr>
            </w:pPr>
            <w:r>
              <w:rPr>
                <w:rFonts w:cs="Arial"/>
                <w:sz w:val="20"/>
                <w:szCs w:val="20"/>
              </w:rPr>
              <w:t>RCOG</w:t>
            </w:r>
            <w:r w:rsidR="000E7435">
              <w:rPr>
                <w:rFonts w:cs="Arial"/>
                <w:sz w:val="20"/>
                <w:szCs w:val="20"/>
              </w:rPr>
              <w:t xml:space="preserve"> lists </w:t>
            </w:r>
            <w:proofErr w:type="spellStart"/>
            <w:r w:rsidR="000E7435">
              <w:rPr>
                <w:rFonts w:cs="Arial"/>
                <w:sz w:val="20"/>
                <w:szCs w:val="20"/>
              </w:rPr>
              <w:t>Xonvea</w:t>
            </w:r>
            <w:proofErr w:type="spellEnd"/>
            <w:r w:rsidR="000E7435">
              <w:rPr>
                <w:rFonts w:cs="Arial"/>
                <w:sz w:val="20"/>
                <w:szCs w:val="20"/>
              </w:rPr>
              <w:t xml:space="preserve"> as a first line option a</w:t>
            </w:r>
            <w:r w:rsidR="0017440C">
              <w:rPr>
                <w:rFonts w:cs="Arial"/>
                <w:sz w:val="20"/>
                <w:szCs w:val="20"/>
              </w:rPr>
              <w:t>long with</w:t>
            </w:r>
            <w:r w:rsidR="000E7435">
              <w:rPr>
                <w:rFonts w:cs="Arial"/>
                <w:sz w:val="20"/>
                <w:szCs w:val="20"/>
              </w:rPr>
              <w:t xml:space="preserve"> cyclizine, prochlorperazine, promethazine and chlorpromazine. </w:t>
            </w:r>
            <w:proofErr w:type="spellStart"/>
            <w:r w:rsidR="000E7435" w:rsidRPr="000E7435">
              <w:rPr>
                <w:rFonts w:cs="Arial"/>
                <w:sz w:val="20"/>
                <w:szCs w:val="20"/>
              </w:rPr>
              <w:t>Xonvea</w:t>
            </w:r>
            <w:proofErr w:type="spellEnd"/>
            <w:r w:rsidR="000E7435" w:rsidRPr="000E7435">
              <w:rPr>
                <w:rFonts w:cs="Arial"/>
                <w:sz w:val="20"/>
                <w:szCs w:val="20"/>
              </w:rPr>
              <w:t xml:space="preserve">® has been shown to have a small but statistically significant improvement in the mean Pregnancy Unique Quantification of </w:t>
            </w:r>
            <w:r w:rsidR="0017440C">
              <w:rPr>
                <w:rFonts w:cs="Arial"/>
                <w:sz w:val="20"/>
                <w:szCs w:val="20"/>
              </w:rPr>
              <w:t>E</w:t>
            </w:r>
            <w:r w:rsidR="000E7435" w:rsidRPr="000E7435">
              <w:rPr>
                <w:rFonts w:cs="Arial"/>
                <w:sz w:val="20"/>
                <w:szCs w:val="20"/>
              </w:rPr>
              <w:t>mesis (PUQE) symptom score (a measure of the severity of nausea and vomiting)</w:t>
            </w:r>
            <w:r w:rsidR="000E7435">
              <w:rPr>
                <w:rFonts w:cs="Arial"/>
                <w:sz w:val="20"/>
                <w:szCs w:val="20"/>
              </w:rPr>
              <w:t>. T</w:t>
            </w:r>
            <w:r w:rsidR="000E7435" w:rsidRPr="000E7435">
              <w:rPr>
                <w:rFonts w:cs="Arial"/>
                <w:sz w:val="20"/>
                <w:szCs w:val="20"/>
              </w:rPr>
              <w:t>he UK Teratology Information Service (UKTIS) state that no additional foetal monitoring is required for mothers taking this combination</w:t>
            </w:r>
            <w:r w:rsidR="000E7435">
              <w:rPr>
                <w:rFonts w:cs="Arial"/>
                <w:sz w:val="20"/>
                <w:szCs w:val="20"/>
              </w:rPr>
              <w:t xml:space="preserve">. The </w:t>
            </w:r>
            <w:r w:rsidR="000E7435" w:rsidRPr="000E7435">
              <w:rPr>
                <w:rFonts w:cs="Arial"/>
                <w:sz w:val="20"/>
                <w:szCs w:val="20"/>
              </w:rPr>
              <w:t>FDA has given doxylamine/pyridoxine a Pregnancy Category A status – highlighting no risk in human studies or foetus during the first trimester</w:t>
            </w:r>
            <w:r w:rsidR="000E7435">
              <w:rPr>
                <w:rFonts w:cs="Arial"/>
                <w:sz w:val="20"/>
                <w:szCs w:val="20"/>
              </w:rPr>
              <w:t xml:space="preserve">. </w:t>
            </w:r>
          </w:p>
          <w:p w14:paraId="7DD53CFB" w14:textId="77777777" w:rsidR="00A35A74" w:rsidRDefault="00A35A74" w:rsidP="00A35A74">
            <w:pPr>
              <w:spacing w:before="40" w:after="40"/>
              <w:rPr>
                <w:rFonts w:cs="Arial"/>
                <w:sz w:val="20"/>
                <w:szCs w:val="20"/>
              </w:rPr>
            </w:pPr>
          </w:p>
          <w:p w14:paraId="7D28D0D9" w14:textId="133E0A40" w:rsidR="00563694" w:rsidRDefault="000E7435" w:rsidP="00A35A74">
            <w:pPr>
              <w:spacing w:before="40" w:after="40"/>
              <w:rPr>
                <w:rFonts w:cs="Arial"/>
                <w:sz w:val="20"/>
                <w:szCs w:val="20"/>
              </w:rPr>
            </w:pPr>
            <w:r>
              <w:rPr>
                <w:rFonts w:cs="Arial"/>
                <w:sz w:val="20"/>
                <w:szCs w:val="20"/>
              </w:rPr>
              <w:t xml:space="preserve">However, </w:t>
            </w:r>
            <w:proofErr w:type="spellStart"/>
            <w:r>
              <w:rPr>
                <w:rFonts w:cs="Arial"/>
                <w:sz w:val="20"/>
                <w:szCs w:val="20"/>
              </w:rPr>
              <w:t>Xonvea</w:t>
            </w:r>
            <w:proofErr w:type="spellEnd"/>
            <w:r>
              <w:rPr>
                <w:rFonts w:cs="Arial"/>
                <w:sz w:val="20"/>
                <w:szCs w:val="20"/>
              </w:rPr>
              <w:t xml:space="preserve"> is a cost pressure, and we are estimating that if 661 women </w:t>
            </w:r>
            <w:r w:rsidR="00716F81" w:rsidRPr="00716F81">
              <w:rPr>
                <w:rFonts w:cs="Arial"/>
                <w:sz w:val="20"/>
                <w:szCs w:val="20"/>
              </w:rPr>
              <w:t xml:space="preserve">(half the number of women predicted to experience severe nausea and vomiting in pregnancy annually in BLMK) </w:t>
            </w:r>
            <w:r>
              <w:rPr>
                <w:rFonts w:cs="Arial"/>
                <w:sz w:val="20"/>
                <w:szCs w:val="20"/>
              </w:rPr>
              <w:t>were treated for 12 weeks this would be a potential local cost of over £300,000.</w:t>
            </w:r>
            <w:r w:rsidR="00A35A74">
              <w:rPr>
                <w:rFonts w:cs="Arial"/>
                <w:sz w:val="20"/>
                <w:szCs w:val="20"/>
              </w:rPr>
              <w:t xml:space="preserve"> </w:t>
            </w:r>
          </w:p>
          <w:p w14:paraId="50B1E5E1" w14:textId="77777777" w:rsidR="00A35A74" w:rsidRDefault="00A35A74" w:rsidP="00A35A74">
            <w:pPr>
              <w:spacing w:before="40" w:after="40"/>
              <w:rPr>
                <w:rFonts w:cs="Arial"/>
                <w:b/>
                <w:bCs/>
                <w:sz w:val="20"/>
                <w:szCs w:val="20"/>
              </w:rPr>
            </w:pPr>
          </w:p>
          <w:p w14:paraId="4B33D807" w14:textId="71DC3E18" w:rsidR="00A35A74" w:rsidRDefault="00A35A74" w:rsidP="00A35A74">
            <w:pPr>
              <w:spacing w:before="40" w:after="40"/>
              <w:rPr>
                <w:rFonts w:cs="Arial"/>
                <w:sz w:val="20"/>
                <w:szCs w:val="20"/>
              </w:rPr>
            </w:pPr>
            <w:r>
              <w:rPr>
                <w:rFonts w:cs="Arial"/>
                <w:sz w:val="20"/>
                <w:szCs w:val="20"/>
              </w:rPr>
              <w:lastRenderedPageBreak/>
              <w:t xml:space="preserve">The </w:t>
            </w:r>
            <w:r w:rsidRPr="00A35A74">
              <w:rPr>
                <w:rFonts w:cs="Arial"/>
                <w:sz w:val="20"/>
                <w:szCs w:val="20"/>
              </w:rPr>
              <w:t>SMC</w:t>
            </w:r>
            <w:r w:rsidR="000F1C3F">
              <w:rPr>
                <w:rFonts w:cs="Arial"/>
                <w:sz w:val="20"/>
                <w:szCs w:val="20"/>
              </w:rPr>
              <w:t xml:space="preserve"> and AWMSG</w:t>
            </w:r>
            <w:r>
              <w:rPr>
                <w:rFonts w:cs="Arial"/>
                <w:sz w:val="20"/>
                <w:szCs w:val="20"/>
              </w:rPr>
              <w:t xml:space="preserve"> decided not to recommend </w:t>
            </w:r>
            <w:proofErr w:type="spellStart"/>
            <w:r>
              <w:rPr>
                <w:rFonts w:cs="Arial"/>
                <w:sz w:val="20"/>
                <w:szCs w:val="20"/>
              </w:rPr>
              <w:t>Xonvea’s</w:t>
            </w:r>
            <w:proofErr w:type="spellEnd"/>
            <w:r>
              <w:rPr>
                <w:rFonts w:cs="Arial"/>
                <w:sz w:val="20"/>
                <w:szCs w:val="20"/>
              </w:rPr>
              <w:t xml:space="preserve"> use within NHS Scotland</w:t>
            </w:r>
            <w:r w:rsidRPr="00A35A74">
              <w:rPr>
                <w:rFonts w:cs="Arial"/>
                <w:sz w:val="20"/>
                <w:szCs w:val="20"/>
              </w:rPr>
              <w:t xml:space="preserve"> </w:t>
            </w:r>
            <w:r w:rsidR="000F1C3F">
              <w:rPr>
                <w:rFonts w:cs="Arial"/>
                <w:sz w:val="20"/>
                <w:szCs w:val="20"/>
              </w:rPr>
              <w:t xml:space="preserve">and Wales </w:t>
            </w:r>
            <w:r w:rsidRPr="00A35A74">
              <w:rPr>
                <w:rFonts w:cs="Arial"/>
                <w:sz w:val="20"/>
                <w:szCs w:val="20"/>
              </w:rPr>
              <w:t>based on insufficient information on clinical superiority or cost effectiveness in comparison with recognised treatments for NVP in turn recommending the treatment cascade to follow the guidance outlined by the Royal College of Obstetricians and Gynaecologists (RCOG)</w:t>
            </w:r>
            <w:r>
              <w:rPr>
                <w:rFonts w:cs="Arial"/>
                <w:sz w:val="20"/>
                <w:szCs w:val="20"/>
              </w:rPr>
              <w:t xml:space="preserve"> – this was before the update in 2024. </w:t>
            </w:r>
          </w:p>
          <w:p w14:paraId="4F8C9597" w14:textId="77777777" w:rsidR="00A35A74" w:rsidRPr="00A35A74" w:rsidRDefault="00A35A74" w:rsidP="00A35A74">
            <w:pPr>
              <w:spacing w:before="40" w:after="40"/>
              <w:rPr>
                <w:rFonts w:cs="Arial"/>
                <w:sz w:val="20"/>
                <w:szCs w:val="20"/>
              </w:rPr>
            </w:pPr>
          </w:p>
          <w:p w14:paraId="794DE837" w14:textId="0FD288C8" w:rsidR="00C43E4A" w:rsidRDefault="002C6631" w:rsidP="00A35A74">
            <w:pPr>
              <w:spacing w:before="40" w:after="40"/>
              <w:rPr>
                <w:rFonts w:cs="Arial"/>
                <w:sz w:val="20"/>
                <w:szCs w:val="20"/>
              </w:rPr>
            </w:pPr>
            <w:r w:rsidRPr="002C6631">
              <w:rPr>
                <w:rFonts w:cs="Arial"/>
                <w:sz w:val="20"/>
                <w:szCs w:val="20"/>
              </w:rPr>
              <w:t>Cambridgeshire and Peterborough</w:t>
            </w:r>
            <w:r>
              <w:rPr>
                <w:rFonts w:cs="Arial"/>
                <w:sz w:val="20"/>
                <w:szCs w:val="20"/>
              </w:rPr>
              <w:t xml:space="preserve"> </w:t>
            </w:r>
            <w:r w:rsidR="00544404">
              <w:rPr>
                <w:rFonts w:cs="Arial"/>
                <w:sz w:val="20"/>
                <w:szCs w:val="20"/>
              </w:rPr>
              <w:t>have</w:t>
            </w:r>
            <w:r>
              <w:rPr>
                <w:rFonts w:cs="Arial"/>
                <w:sz w:val="20"/>
                <w:szCs w:val="20"/>
              </w:rPr>
              <w:t xml:space="preserve"> it on their formulary for s</w:t>
            </w:r>
            <w:r w:rsidRPr="002C6631">
              <w:rPr>
                <w:rFonts w:cs="Arial"/>
                <w:sz w:val="20"/>
                <w:szCs w:val="20"/>
              </w:rPr>
              <w:t xml:space="preserve">pecialists </w:t>
            </w:r>
            <w:r>
              <w:rPr>
                <w:rFonts w:cs="Arial"/>
                <w:sz w:val="20"/>
                <w:szCs w:val="20"/>
              </w:rPr>
              <w:t>to</w:t>
            </w:r>
            <w:r w:rsidRPr="002C6631">
              <w:rPr>
                <w:rFonts w:cs="Arial"/>
                <w:sz w:val="20"/>
                <w:szCs w:val="20"/>
              </w:rPr>
              <w:t xml:space="preserve"> initiate and if benefit </w:t>
            </w:r>
            <w:r>
              <w:rPr>
                <w:rFonts w:cs="Arial"/>
                <w:sz w:val="20"/>
                <w:szCs w:val="20"/>
              </w:rPr>
              <w:t xml:space="preserve">is </w:t>
            </w:r>
            <w:r w:rsidRPr="002C6631">
              <w:rPr>
                <w:rFonts w:cs="Arial"/>
                <w:sz w:val="20"/>
                <w:szCs w:val="20"/>
              </w:rPr>
              <w:t>shown, primary care clinicians may continue treatment in the community</w:t>
            </w:r>
            <w:r w:rsidR="00C43E4A">
              <w:rPr>
                <w:rFonts w:cs="Arial"/>
                <w:sz w:val="20"/>
                <w:szCs w:val="20"/>
              </w:rPr>
              <w:t>. T</w:t>
            </w:r>
            <w:r>
              <w:rPr>
                <w:rFonts w:cs="Arial"/>
                <w:sz w:val="20"/>
                <w:szCs w:val="20"/>
              </w:rPr>
              <w:t xml:space="preserve">he Pan Mersey Area Prescribing Committee list it as green. Other areas within the East of England region do not have formulary decision on the use of </w:t>
            </w:r>
            <w:proofErr w:type="spellStart"/>
            <w:r>
              <w:rPr>
                <w:rFonts w:cs="Arial"/>
                <w:sz w:val="20"/>
                <w:szCs w:val="20"/>
              </w:rPr>
              <w:t>Xonvea</w:t>
            </w:r>
            <w:proofErr w:type="spellEnd"/>
            <w:r>
              <w:rPr>
                <w:rFonts w:cs="Arial"/>
                <w:sz w:val="20"/>
                <w:szCs w:val="20"/>
              </w:rPr>
              <w:t>.</w:t>
            </w:r>
            <w:r w:rsidR="00C43E4A">
              <w:rPr>
                <w:rFonts w:cs="Arial"/>
                <w:sz w:val="20"/>
                <w:szCs w:val="20"/>
              </w:rPr>
              <w:t xml:space="preserve"> </w:t>
            </w:r>
          </w:p>
          <w:p w14:paraId="722AD990" w14:textId="77777777" w:rsidR="00C43E4A" w:rsidRDefault="00C43E4A" w:rsidP="00A35A74">
            <w:pPr>
              <w:spacing w:before="40" w:after="40"/>
              <w:rPr>
                <w:rFonts w:cs="Arial"/>
                <w:sz w:val="20"/>
                <w:szCs w:val="20"/>
              </w:rPr>
            </w:pPr>
          </w:p>
          <w:p w14:paraId="659B31A0" w14:textId="56DB4639" w:rsidR="00C43E4A" w:rsidRDefault="00C43E4A" w:rsidP="00A35A74">
            <w:pPr>
              <w:spacing w:before="40" w:after="40"/>
              <w:rPr>
                <w:rFonts w:cs="Arial"/>
                <w:sz w:val="20"/>
                <w:szCs w:val="20"/>
              </w:rPr>
            </w:pPr>
            <w:r>
              <w:rPr>
                <w:rFonts w:cs="Arial"/>
                <w:sz w:val="20"/>
                <w:szCs w:val="20"/>
              </w:rPr>
              <w:t xml:space="preserve">Given this information, the group were asked to consider reviewing the current formulary designation of </w:t>
            </w:r>
            <w:proofErr w:type="spellStart"/>
            <w:r>
              <w:rPr>
                <w:rFonts w:cs="Arial"/>
                <w:sz w:val="20"/>
                <w:szCs w:val="20"/>
              </w:rPr>
              <w:t>Xonvea</w:t>
            </w:r>
            <w:proofErr w:type="spellEnd"/>
            <w:r>
              <w:rPr>
                <w:rFonts w:cs="Arial"/>
                <w:sz w:val="20"/>
                <w:szCs w:val="20"/>
              </w:rPr>
              <w:t xml:space="preserve"> from red to allow prescribing within primary care.</w:t>
            </w:r>
          </w:p>
          <w:p w14:paraId="0A4BE08C" w14:textId="77777777" w:rsidR="00C43E4A" w:rsidRDefault="00C43E4A" w:rsidP="00A35A74">
            <w:pPr>
              <w:spacing w:before="40" w:after="40"/>
              <w:rPr>
                <w:rFonts w:cs="Arial"/>
                <w:sz w:val="20"/>
                <w:szCs w:val="20"/>
              </w:rPr>
            </w:pPr>
          </w:p>
          <w:p w14:paraId="307BA6A6" w14:textId="0DB81017" w:rsidR="00C43E4A" w:rsidRDefault="00C43E4A" w:rsidP="00A35A74">
            <w:pPr>
              <w:spacing w:before="40" w:after="40"/>
              <w:rPr>
                <w:rFonts w:cs="Arial"/>
                <w:sz w:val="20"/>
                <w:szCs w:val="20"/>
              </w:rPr>
            </w:pPr>
            <w:r>
              <w:rPr>
                <w:rFonts w:cs="Arial"/>
                <w:sz w:val="20"/>
                <w:szCs w:val="20"/>
              </w:rPr>
              <w:t xml:space="preserve">The group </w:t>
            </w:r>
            <w:r w:rsidR="00544404">
              <w:rPr>
                <w:rFonts w:cs="Arial"/>
                <w:sz w:val="20"/>
                <w:szCs w:val="20"/>
              </w:rPr>
              <w:t>discusse</w:t>
            </w:r>
            <w:r>
              <w:rPr>
                <w:rFonts w:cs="Arial"/>
                <w:sz w:val="20"/>
                <w:szCs w:val="20"/>
              </w:rPr>
              <w:t>d that costs could be saved from preventing admissions for hyperemesis and the need to be given IV fluids</w:t>
            </w:r>
            <w:r w:rsidR="001F4B83">
              <w:rPr>
                <w:rFonts w:cs="Arial"/>
                <w:sz w:val="20"/>
                <w:szCs w:val="20"/>
              </w:rPr>
              <w:t xml:space="preserve"> due to dehydration</w:t>
            </w:r>
            <w:r w:rsidR="003B2580">
              <w:rPr>
                <w:rFonts w:cs="Arial"/>
                <w:sz w:val="20"/>
                <w:szCs w:val="20"/>
              </w:rPr>
              <w:t xml:space="preserve">. </w:t>
            </w:r>
            <w:r w:rsidR="00544404">
              <w:rPr>
                <w:rFonts w:cs="Arial"/>
                <w:sz w:val="20"/>
                <w:szCs w:val="20"/>
              </w:rPr>
              <w:t xml:space="preserve">Although </w:t>
            </w:r>
            <w:proofErr w:type="spellStart"/>
            <w:r w:rsidR="00544404">
              <w:rPr>
                <w:rFonts w:cs="Arial"/>
                <w:sz w:val="20"/>
                <w:szCs w:val="20"/>
              </w:rPr>
              <w:t>Xonvea</w:t>
            </w:r>
            <w:proofErr w:type="spellEnd"/>
            <w:r w:rsidR="00544404">
              <w:rPr>
                <w:rFonts w:cs="Arial"/>
                <w:sz w:val="20"/>
                <w:szCs w:val="20"/>
              </w:rPr>
              <w:t xml:space="preserve"> is listed as first line</w:t>
            </w:r>
            <w:r w:rsidR="00A66F2B">
              <w:rPr>
                <w:rFonts w:cs="Arial"/>
                <w:sz w:val="20"/>
                <w:szCs w:val="20"/>
              </w:rPr>
              <w:t xml:space="preserve"> by RCOG</w:t>
            </w:r>
            <w:r w:rsidR="00544404">
              <w:rPr>
                <w:rFonts w:cs="Arial"/>
                <w:sz w:val="20"/>
                <w:szCs w:val="20"/>
              </w:rPr>
              <w:t xml:space="preserve">, </w:t>
            </w:r>
            <w:r w:rsidR="00363337">
              <w:rPr>
                <w:rFonts w:cs="Arial"/>
                <w:sz w:val="20"/>
                <w:szCs w:val="20"/>
              </w:rPr>
              <w:t xml:space="preserve">it needs to be taken regularly and </w:t>
            </w:r>
            <w:r w:rsidR="00544404">
              <w:rPr>
                <w:rFonts w:cs="Arial"/>
                <w:sz w:val="20"/>
                <w:szCs w:val="20"/>
              </w:rPr>
              <w:t>there are several alternative first line</w:t>
            </w:r>
            <w:r w:rsidR="00363337">
              <w:rPr>
                <w:rFonts w:cs="Arial"/>
                <w:sz w:val="20"/>
                <w:szCs w:val="20"/>
              </w:rPr>
              <w:t>, as required,</w:t>
            </w:r>
            <w:r w:rsidR="00544404">
              <w:rPr>
                <w:rFonts w:cs="Arial"/>
                <w:sz w:val="20"/>
                <w:szCs w:val="20"/>
              </w:rPr>
              <w:t xml:space="preserve"> </w:t>
            </w:r>
            <w:commentRangeStart w:id="1"/>
            <w:r w:rsidR="00544404">
              <w:rPr>
                <w:rFonts w:cs="Arial"/>
                <w:sz w:val="20"/>
                <w:szCs w:val="20"/>
              </w:rPr>
              <w:t>options included too</w:t>
            </w:r>
            <w:commentRangeEnd w:id="1"/>
            <w:r w:rsidR="00D400BD">
              <w:rPr>
                <w:rStyle w:val="CommentReference"/>
              </w:rPr>
              <w:commentReference w:id="1"/>
            </w:r>
            <w:r w:rsidR="00544404">
              <w:rPr>
                <w:rFonts w:cs="Arial"/>
                <w:sz w:val="20"/>
                <w:szCs w:val="20"/>
              </w:rPr>
              <w:t>.</w:t>
            </w:r>
            <w:r w:rsidR="001F4B83">
              <w:rPr>
                <w:rFonts w:cs="Arial"/>
                <w:sz w:val="20"/>
                <w:szCs w:val="20"/>
              </w:rPr>
              <w:t xml:space="preserve"> It was suggested that women are given more supportive advice to prevent the need to be admitted (this is also detailed in the NICE CKS). A lack of familiarity with the medication and use in combination (as suggested in the guidance) leading to potential adverse effects meant that the GPs were more inclined towards the specialist advising before taking over prescribing.</w:t>
            </w:r>
          </w:p>
          <w:p w14:paraId="5C8B401E" w14:textId="77777777" w:rsidR="00C43E4A" w:rsidRDefault="00C43E4A" w:rsidP="00A35A74">
            <w:pPr>
              <w:spacing w:before="40" w:after="40"/>
              <w:rPr>
                <w:rFonts w:cs="Arial"/>
                <w:sz w:val="20"/>
                <w:szCs w:val="20"/>
              </w:rPr>
            </w:pPr>
          </w:p>
          <w:p w14:paraId="2861ED46" w14:textId="1AEF5503" w:rsidR="00544404" w:rsidRDefault="00544404" w:rsidP="00A35A74">
            <w:pPr>
              <w:spacing w:before="40" w:after="40"/>
              <w:rPr>
                <w:rFonts w:cs="Arial"/>
                <w:sz w:val="20"/>
                <w:szCs w:val="20"/>
              </w:rPr>
            </w:pPr>
            <w:r>
              <w:rPr>
                <w:rFonts w:cs="Arial"/>
                <w:sz w:val="20"/>
                <w:szCs w:val="20"/>
              </w:rPr>
              <w:t xml:space="preserve">BHFT have considered </w:t>
            </w:r>
            <w:proofErr w:type="spellStart"/>
            <w:r>
              <w:rPr>
                <w:rFonts w:cs="Arial"/>
                <w:sz w:val="20"/>
                <w:szCs w:val="20"/>
              </w:rPr>
              <w:t>Xonvea</w:t>
            </w:r>
            <w:proofErr w:type="spellEnd"/>
            <w:r>
              <w:rPr>
                <w:rFonts w:cs="Arial"/>
                <w:sz w:val="20"/>
                <w:szCs w:val="20"/>
              </w:rPr>
              <w:t xml:space="preserve"> twice at DTC and it was approved for use </w:t>
            </w:r>
            <w:r w:rsidR="00A66F2B">
              <w:rPr>
                <w:rFonts w:cs="Arial"/>
                <w:sz w:val="20"/>
                <w:szCs w:val="20"/>
              </w:rPr>
              <w:t xml:space="preserve">on the proviso of completion of an </w:t>
            </w:r>
            <w:r>
              <w:rPr>
                <w:rFonts w:cs="Arial"/>
                <w:sz w:val="20"/>
                <w:szCs w:val="20"/>
              </w:rPr>
              <w:t xml:space="preserve">audit. </w:t>
            </w:r>
            <w:r w:rsidR="006E0D0D">
              <w:rPr>
                <w:rFonts w:cs="Arial"/>
                <w:sz w:val="20"/>
                <w:szCs w:val="20"/>
              </w:rPr>
              <w:t xml:space="preserve">There would be value in </w:t>
            </w:r>
            <w:r w:rsidR="00E57725">
              <w:rPr>
                <w:rFonts w:cs="Arial"/>
                <w:sz w:val="20"/>
                <w:szCs w:val="20"/>
              </w:rPr>
              <w:t>understanding</w:t>
            </w:r>
            <w:r w:rsidR="006E0D0D">
              <w:rPr>
                <w:rFonts w:cs="Arial"/>
                <w:sz w:val="20"/>
                <w:szCs w:val="20"/>
              </w:rPr>
              <w:t xml:space="preserve"> local experience and outcome</w:t>
            </w:r>
            <w:r w:rsidR="00716F81">
              <w:rPr>
                <w:rFonts w:cs="Arial"/>
                <w:sz w:val="20"/>
                <w:szCs w:val="20"/>
              </w:rPr>
              <w:t xml:space="preserve"> from this audit</w:t>
            </w:r>
            <w:r w:rsidR="006E0D0D">
              <w:rPr>
                <w:rFonts w:cs="Arial"/>
                <w:sz w:val="20"/>
                <w:szCs w:val="20"/>
              </w:rPr>
              <w:t>.</w:t>
            </w:r>
          </w:p>
          <w:p w14:paraId="4BFC0F0D" w14:textId="77777777" w:rsidR="00544404" w:rsidRDefault="00544404" w:rsidP="00A35A74">
            <w:pPr>
              <w:spacing w:before="40" w:after="40"/>
              <w:rPr>
                <w:rFonts w:cs="Arial"/>
                <w:sz w:val="20"/>
                <w:szCs w:val="20"/>
              </w:rPr>
            </w:pPr>
          </w:p>
          <w:p w14:paraId="107AE35F" w14:textId="589D2CC0" w:rsidR="00544404" w:rsidRDefault="00544404" w:rsidP="00A35A74">
            <w:pPr>
              <w:spacing w:before="40" w:after="40"/>
              <w:rPr>
                <w:rFonts w:cs="Arial"/>
                <w:sz w:val="20"/>
                <w:szCs w:val="20"/>
              </w:rPr>
            </w:pPr>
            <w:r>
              <w:rPr>
                <w:rFonts w:cs="Arial"/>
                <w:sz w:val="20"/>
                <w:szCs w:val="20"/>
              </w:rPr>
              <w:t xml:space="preserve">FG suggested a decision is delayed until BHFT have the audit </w:t>
            </w:r>
            <w:r w:rsidR="001F4B83">
              <w:rPr>
                <w:rFonts w:cs="Arial"/>
                <w:sz w:val="20"/>
                <w:szCs w:val="20"/>
              </w:rPr>
              <w:t>data,</w:t>
            </w:r>
            <w:r>
              <w:rPr>
                <w:rFonts w:cs="Arial"/>
                <w:sz w:val="20"/>
                <w:szCs w:val="20"/>
              </w:rPr>
              <w:t xml:space="preserve"> and it is </w:t>
            </w:r>
            <w:r w:rsidR="001F4B83">
              <w:rPr>
                <w:rFonts w:cs="Arial"/>
                <w:sz w:val="20"/>
                <w:szCs w:val="20"/>
              </w:rPr>
              <w:t>presented to</w:t>
            </w:r>
            <w:r>
              <w:rPr>
                <w:rFonts w:cs="Arial"/>
                <w:sz w:val="20"/>
                <w:szCs w:val="20"/>
              </w:rPr>
              <w:t xml:space="preserve"> FSG </w:t>
            </w:r>
            <w:r w:rsidR="001F4B83">
              <w:rPr>
                <w:rFonts w:cs="Arial"/>
                <w:sz w:val="20"/>
                <w:szCs w:val="20"/>
              </w:rPr>
              <w:t xml:space="preserve">by BHFT. FG asked that BHFT also consider </w:t>
            </w:r>
            <w:r w:rsidR="00FC66C6">
              <w:rPr>
                <w:rFonts w:cs="Arial"/>
                <w:sz w:val="20"/>
                <w:szCs w:val="20"/>
              </w:rPr>
              <w:t>its</w:t>
            </w:r>
            <w:r w:rsidR="001F4B83">
              <w:rPr>
                <w:rFonts w:cs="Arial"/>
                <w:sz w:val="20"/>
                <w:szCs w:val="20"/>
              </w:rPr>
              <w:t xml:space="preserve"> formulary designation in their review.</w:t>
            </w:r>
          </w:p>
          <w:p w14:paraId="194C5C69" w14:textId="14C32FA1" w:rsidR="00C43E4A" w:rsidRPr="002C6631" w:rsidRDefault="00C43E4A" w:rsidP="00A35A74">
            <w:pPr>
              <w:spacing w:before="40" w:after="40"/>
              <w:rPr>
                <w:rFonts w:cs="Arial"/>
                <w:sz w:val="20"/>
                <w:szCs w:val="20"/>
              </w:rPr>
            </w:pPr>
          </w:p>
        </w:tc>
      </w:tr>
      <w:tr w:rsidR="00DE400B" w:rsidRPr="00135266" w14:paraId="27975A71" w14:textId="77777777" w:rsidTr="00F65470">
        <w:trPr>
          <w:trHeight w:val="811"/>
          <w:jc w:val="center"/>
        </w:trPr>
        <w:tc>
          <w:tcPr>
            <w:tcW w:w="362" w:type="pct"/>
            <w:tcBorders>
              <w:top w:val="single" w:sz="4" w:space="0" w:color="auto"/>
              <w:left w:val="single" w:sz="4" w:space="0" w:color="auto"/>
              <w:bottom w:val="single" w:sz="4" w:space="0" w:color="auto"/>
              <w:right w:val="single" w:sz="4" w:space="0" w:color="auto"/>
            </w:tcBorders>
          </w:tcPr>
          <w:p w14:paraId="6C8C0835" w14:textId="1C27AF5C" w:rsidR="005A5727" w:rsidRPr="00135266" w:rsidRDefault="005A5727" w:rsidP="009A3016">
            <w:pPr>
              <w:spacing w:before="40" w:after="40"/>
              <w:jc w:val="center"/>
              <w:rPr>
                <w:rFonts w:cs="Arial"/>
                <w:sz w:val="20"/>
                <w:szCs w:val="20"/>
              </w:rPr>
            </w:pPr>
            <w:r w:rsidRPr="00135266">
              <w:rPr>
                <w:rFonts w:cs="Arial"/>
                <w:sz w:val="20"/>
                <w:szCs w:val="20"/>
              </w:rPr>
              <w:lastRenderedPageBreak/>
              <w:t>5.6</w:t>
            </w:r>
          </w:p>
        </w:tc>
        <w:tc>
          <w:tcPr>
            <w:tcW w:w="4638" w:type="pct"/>
            <w:tcBorders>
              <w:top w:val="single" w:sz="4" w:space="0" w:color="auto"/>
              <w:left w:val="single" w:sz="4" w:space="0" w:color="auto"/>
              <w:bottom w:val="single" w:sz="4" w:space="0" w:color="auto"/>
              <w:right w:val="single" w:sz="4" w:space="0" w:color="auto"/>
            </w:tcBorders>
          </w:tcPr>
          <w:p w14:paraId="367AA3AD" w14:textId="77777777" w:rsidR="00D405A6" w:rsidRDefault="00D04E85" w:rsidP="00761AB8">
            <w:pPr>
              <w:rPr>
                <w:rFonts w:cs="Arial"/>
                <w:b/>
                <w:bCs/>
                <w:sz w:val="20"/>
                <w:szCs w:val="20"/>
              </w:rPr>
            </w:pPr>
            <w:r w:rsidRPr="00D04E85">
              <w:rPr>
                <w:rFonts w:cs="Arial"/>
                <w:b/>
                <w:bCs/>
                <w:sz w:val="20"/>
                <w:szCs w:val="20"/>
              </w:rPr>
              <w:t>Progesterone pessaries for HRT</w:t>
            </w:r>
          </w:p>
          <w:p w14:paraId="281F70A7" w14:textId="77777777" w:rsidR="00996E65" w:rsidRDefault="00996E65" w:rsidP="00761AB8">
            <w:pPr>
              <w:rPr>
                <w:rFonts w:cs="Arial"/>
                <w:b/>
                <w:bCs/>
                <w:sz w:val="20"/>
                <w:szCs w:val="20"/>
              </w:rPr>
            </w:pPr>
          </w:p>
          <w:p w14:paraId="7B44E674" w14:textId="142ADC84" w:rsidR="000757BE" w:rsidRDefault="00996E65" w:rsidP="00761AB8">
            <w:pPr>
              <w:rPr>
                <w:rFonts w:cs="Arial"/>
                <w:sz w:val="20"/>
                <w:szCs w:val="20"/>
              </w:rPr>
            </w:pPr>
            <w:proofErr w:type="spellStart"/>
            <w:r>
              <w:rPr>
                <w:rFonts w:cs="Arial"/>
                <w:sz w:val="20"/>
                <w:szCs w:val="20"/>
              </w:rPr>
              <w:t>JC</w:t>
            </w:r>
            <w:r w:rsidR="00173D4A">
              <w:rPr>
                <w:rFonts w:cs="Arial"/>
                <w:sz w:val="20"/>
                <w:szCs w:val="20"/>
              </w:rPr>
              <w:t>u</w:t>
            </w:r>
            <w:proofErr w:type="spellEnd"/>
            <w:r>
              <w:rPr>
                <w:rFonts w:cs="Arial"/>
                <w:sz w:val="20"/>
                <w:szCs w:val="20"/>
              </w:rPr>
              <w:t xml:space="preserve"> is a </w:t>
            </w:r>
            <w:r w:rsidR="000757BE">
              <w:rPr>
                <w:rFonts w:cs="Arial"/>
                <w:sz w:val="20"/>
                <w:szCs w:val="20"/>
              </w:rPr>
              <w:t>GP,</w:t>
            </w:r>
            <w:r>
              <w:rPr>
                <w:rFonts w:cs="Arial"/>
                <w:sz w:val="20"/>
                <w:szCs w:val="20"/>
              </w:rPr>
              <w:t xml:space="preserve"> and a </w:t>
            </w:r>
            <w:r w:rsidR="005A3596">
              <w:rPr>
                <w:rFonts w:cs="Arial"/>
                <w:sz w:val="20"/>
                <w:szCs w:val="20"/>
              </w:rPr>
              <w:t xml:space="preserve">British Menopause Society approved menopause specialist and trainer, </w:t>
            </w:r>
            <w:r w:rsidR="000757BE">
              <w:rPr>
                <w:rFonts w:cs="Arial"/>
                <w:sz w:val="20"/>
                <w:szCs w:val="20"/>
              </w:rPr>
              <w:t xml:space="preserve">she </w:t>
            </w:r>
            <w:r w:rsidR="00363337">
              <w:rPr>
                <w:rFonts w:cs="Arial"/>
                <w:sz w:val="20"/>
                <w:szCs w:val="20"/>
              </w:rPr>
              <w:t>runs</w:t>
            </w:r>
            <w:r w:rsidR="005A3596">
              <w:rPr>
                <w:rFonts w:cs="Arial"/>
                <w:sz w:val="20"/>
                <w:szCs w:val="20"/>
              </w:rPr>
              <w:t xml:space="preserve"> the Milton Keynes Hospital menopause clinics alongside the gynaecology consultants</w:t>
            </w:r>
            <w:r w:rsidR="00363337">
              <w:rPr>
                <w:rFonts w:cs="Arial"/>
                <w:sz w:val="20"/>
                <w:szCs w:val="20"/>
              </w:rPr>
              <w:t xml:space="preserve"> and works privately</w:t>
            </w:r>
            <w:r w:rsidR="000757BE">
              <w:rPr>
                <w:rFonts w:cs="Arial"/>
                <w:sz w:val="20"/>
                <w:szCs w:val="20"/>
              </w:rPr>
              <w:t xml:space="preserve">. </w:t>
            </w:r>
          </w:p>
          <w:p w14:paraId="375CDFE3" w14:textId="77777777" w:rsidR="000757BE" w:rsidRDefault="000757BE" w:rsidP="00761AB8">
            <w:pPr>
              <w:rPr>
                <w:rFonts w:cs="Arial"/>
                <w:sz w:val="20"/>
                <w:szCs w:val="20"/>
              </w:rPr>
            </w:pPr>
          </w:p>
          <w:p w14:paraId="1E6A70FE" w14:textId="48DA5C15" w:rsidR="00A66F2B" w:rsidRDefault="000757BE" w:rsidP="00761AB8">
            <w:pPr>
              <w:rPr>
                <w:rFonts w:cs="Arial"/>
                <w:sz w:val="20"/>
                <w:szCs w:val="20"/>
              </w:rPr>
            </w:pPr>
            <w:r>
              <w:rPr>
                <w:rFonts w:cs="Arial"/>
                <w:sz w:val="20"/>
                <w:szCs w:val="20"/>
              </w:rPr>
              <w:t>Endometrial protection in the form of progesterone is required for women with a</w:t>
            </w:r>
            <w:r w:rsidR="004F442F">
              <w:rPr>
                <w:rFonts w:cs="Arial"/>
                <w:sz w:val="20"/>
                <w:szCs w:val="20"/>
              </w:rPr>
              <w:t xml:space="preserve"> </w:t>
            </w:r>
            <w:r>
              <w:rPr>
                <w:rFonts w:cs="Arial"/>
                <w:sz w:val="20"/>
                <w:szCs w:val="20"/>
              </w:rPr>
              <w:t>womb/endometriosis who are on HRT via a variety of licensed options such as oral body identical (</w:t>
            </w:r>
            <w:proofErr w:type="spellStart"/>
            <w:r w:rsidR="00D400BD">
              <w:rPr>
                <w:rFonts w:cs="Arial"/>
                <w:sz w:val="20"/>
                <w:szCs w:val="20"/>
              </w:rPr>
              <w:t>micronised</w:t>
            </w:r>
            <w:proofErr w:type="spellEnd"/>
            <w:r w:rsidR="00D400BD">
              <w:rPr>
                <w:rFonts w:cs="Arial"/>
                <w:sz w:val="20"/>
                <w:szCs w:val="20"/>
              </w:rPr>
              <w:t xml:space="preserve"> </w:t>
            </w:r>
            <w:r>
              <w:rPr>
                <w:rFonts w:cs="Arial"/>
                <w:sz w:val="20"/>
                <w:szCs w:val="20"/>
              </w:rPr>
              <w:t xml:space="preserve">progesterone), oral synthetic, transdermal synthetic and IUS (Mirena coil). However, a minority of women struggle with </w:t>
            </w:r>
            <w:r w:rsidR="00FF3FDD">
              <w:rPr>
                <w:rFonts w:cs="Arial"/>
                <w:sz w:val="20"/>
                <w:szCs w:val="20"/>
              </w:rPr>
              <w:t xml:space="preserve">severe </w:t>
            </w:r>
            <w:r>
              <w:rPr>
                <w:rFonts w:cs="Arial"/>
                <w:sz w:val="20"/>
                <w:szCs w:val="20"/>
              </w:rPr>
              <w:t>side effects</w:t>
            </w:r>
            <w:r w:rsidR="00FF3FDD">
              <w:rPr>
                <w:rFonts w:cs="Arial"/>
                <w:sz w:val="20"/>
                <w:szCs w:val="20"/>
              </w:rPr>
              <w:t xml:space="preserve"> (bloating, breast tenderness, drowsiness, fatigue</w:t>
            </w:r>
            <w:r w:rsidR="00A66F2B">
              <w:rPr>
                <w:rFonts w:cs="Arial"/>
                <w:sz w:val="20"/>
                <w:szCs w:val="20"/>
              </w:rPr>
              <w:t>,</w:t>
            </w:r>
            <w:r w:rsidR="00FF3FDD">
              <w:rPr>
                <w:rFonts w:cs="Arial"/>
                <w:sz w:val="20"/>
                <w:szCs w:val="20"/>
              </w:rPr>
              <w:t xml:space="preserve"> </w:t>
            </w:r>
            <w:r w:rsidR="00A66F2B">
              <w:rPr>
                <w:rFonts w:cs="Arial"/>
                <w:sz w:val="20"/>
                <w:szCs w:val="20"/>
              </w:rPr>
              <w:t xml:space="preserve">and </w:t>
            </w:r>
            <w:r w:rsidR="00FF3FDD">
              <w:rPr>
                <w:rFonts w:cs="Arial"/>
                <w:sz w:val="20"/>
                <w:szCs w:val="20"/>
              </w:rPr>
              <w:t xml:space="preserve">the </w:t>
            </w:r>
            <w:r w:rsidR="00A66F2B">
              <w:rPr>
                <w:rFonts w:cs="Arial"/>
                <w:sz w:val="20"/>
                <w:szCs w:val="20"/>
              </w:rPr>
              <w:t>greatest</w:t>
            </w:r>
            <w:r w:rsidR="00FF3FDD">
              <w:rPr>
                <w:rFonts w:cs="Arial"/>
                <w:sz w:val="20"/>
                <w:szCs w:val="20"/>
              </w:rPr>
              <w:t xml:space="preserve"> issue </w:t>
            </w:r>
            <w:r w:rsidR="00A66F2B">
              <w:rPr>
                <w:rFonts w:cs="Arial"/>
                <w:sz w:val="20"/>
                <w:szCs w:val="20"/>
              </w:rPr>
              <w:t>tends to be</w:t>
            </w:r>
            <w:r w:rsidR="00FF3FDD">
              <w:rPr>
                <w:rFonts w:cs="Arial"/>
                <w:sz w:val="20"/>
                <w:szCs w:val="20"/>
              </w:rPr>
              <w:t xml:space="preserve"> mood disturbance) to a variety of products and they are classed as “progesterone intolerant”.</w:t>
            </w:r>
            <w:r w:rsidR="005A3596">
              <w:rPr>
                <w:rFonts w:cs="Arial"/>
                <w:sz w:val="20"/>
                <w:szCs w:val="20"/>
              </w:rPr>
              <w:t xml:space="preserve"> </w:t>
            </w:r>
            <w:r w:rsidR="00FF3FDD">
              <w:rPr>
                <w:rFonts w:cs="Arial"/>
                <w:sz w:val="20"/>
                <w:szCs w:val="20"/>
              </w:rPr>
              <w:t>For these women the</w:t>
            </w:r>
            <w:r w:rsidR="00492B16">
              <w:rPr>
                <w:rFonts w:cs="Arial"/>
                <w:sz w:val="20"/>
                <w:szCs w:val="20"/>
              </w:rPr>
              <w:t xml:space="preserve"> remaining option is vaginal </w:t>
            </w:r>
            <w:r w:rsidR="00AC30C2">
              <w:rPr>
                <w:rFonts w:cs="Arial"/>
                <w:sz w:val="20"/>
                <w:szCs w:val="20"/>
              </w:rPr>
              <w:t>administration</w:t>
            </w:r>
            <w:r w:rsidR="00D400BD">
              <w:rPr>
                <w:rFonts w:cs="Arial"/>
                <w:sz w:val="20"/>
                <w:szCs w:val="20"/>
              </w:rPr>
              <w:t xml:space="preserve"> of progesterone</w:t>
            </w:r>
            <w:r w:rsidR="00A66F2B">
              <w:rPr>
                <w:rFonts w:cs="Arial"/>
                <w:sz w:val="20"/>
                <w:szCs w:val="20"/>
              </w:rPr>
              <w:t xml:space="preserve">. This </w:t>
            </w:r>
            <w:r w:rsidR="00492B16">
              <w:rPr>
                <w:rFonts w:cs="Arial"/>
                <w:sz w:val="20"/>
                <w:szCs w:val="20"/>
              </w:rPr>
              <w:t>is included in guidance from the British Menopause Society although</w:t>
            </w:r>
            <w:r w:rsidR="00F95090">
              <w:rPr>
                <w:rFonts w:cs="Arial"/>
                <w:sz w:val="20"/>
                <w:szCs w:val="20"/>
              </w:rPr>
              <w:t xml:space="preserve"> there isn’t a lot of study data and there is uncertainty around dosing</w:t>
            </w:r>
            <w:r w:rsidR="00492B16">
              <w:rPr>
                <w:rFonts w:cs="Arial"/>
                <w:sz w:val="20"/>
                <w:szCs w:val="20"/>
              </w:rPr>
              <w:t>. With this administration, absorption is local, it avoids first pas</w:t>
            </w:r>
            <w:r w:rsidR="00AC30C2">
              <w:rPr>
                <w:rFonts w:cs="Arial"/>
                <w:sz w:val="20"/>
                <w:szCs w:val="20"/>
              </w:rPr>
              <w:t>s</w:t>
            </w:r>
            <w:r w:rsidR="00492B16">
              <w:rPr>
                <w:rFonts w:cs="Arial"/>
                <w:sz w:val="20"/>
                <w:szCs w:val="20"/>
              </w:rPr>
              <w:t xml:space="preserve"> metabolism and there are fewer side effects. </w:t>
            </w:r>
          </w:p>
          <w:p w14:paraId="0FAE11CF" w14:textId="77777777" w:rsidR="00A66F2B" w:rsidRDefault="00A66F2B" w:rsidP="00761AB8">
            <w:pPr>
              <w:rPr>
                <w:rFonts w:cs="Arial"/>
                <w:sz w:val="20"/>
                <w:szCs w:val="20"/>
              </w:rPr>
            </w:pPr>
          </w:p>
          <w:p w14:paraId="7829742C" w14:textId="46BFD8E1" w:rsidR="00A66F2B" w:rsidRDefault="000825A8" w:rsidP="00761AB8">
            <w:pPr>
              <w:rPr>
                <w:rFonts w:cs="Arial"/>
                <w:sz w:val="20"/>
                <w:szCs w:val="20"/>
              </w:rPr>
            </w:pPr>
            <w:r>
              <w:rPr>
                <w:rFonts w:cs="Arial"/>
                <w:sz w:val="20"/>
                <w:szCs w:val="20"/>
              </w:rPr>
              <w:t xml:space="preserve">The first line option is the use of oral 100mg </w:t>
            </w:r>
            <w:proofErr w:type="spellStart"/>
            <w:r>
              <w:rPr>
                <w:rFonts w:cs="Arial"/>
                <w:sz w:val="20"/>
                <w:szCs w:val="20"/>
              </w:rPr>
              <w:t>micronised</w:t>
            </w:r>
            <w:proofErr w:type="spellEnd"/>
            <w:r>
              <w:rPr>
                <w:rFonts w:cs="Arial"/>
                <w:sz w:val="20"/>
                <w:szCs w:val="20"/>
              </w:rPr>
              <w:t xml:space="preserve"> progesterone inserted vaginally. 100mg daily for those on continuous</w:t>
            </w:r>
            <w:r w:rsidR="00D400BD">
              <w:rPr>
                <w:rFonts w:cs="Arial"/>
                <w:sz w:val="20"/>
                <w:szCs w:val="20"/>
              </w:rPr>
              <w:t xml:space="preserve"> HRT</w:t>
            </w:r>
            <w:r>
              <w:rPr>
                <w:rFonts w:cs="Arial"/>
                <w:sz w:val="20"/>
                <w:szCs w:val="20"/>
              </w:rPr>
              <w:t xml:space="preserve"> and two,</w:t>
            </w:r>
            <w:r w:rsidR="0071304C">
              <w:rPr>
                <w:rFonts w:cs="Arial"/>
                <w:sz w:val="20"/>
                <w:szCs w:val="20"/>
              </w:rPr>
              <w:t xml:space="preserve"> </w:t>
            </w:r>
            <w:r>
              <w:rPr>
                <w:rFonts w:cs="Arial"/>
                <w:sz w:val="20"/>
                <w:szCs w:val="20"/>
              </w:rPr>
              <w:t>100mg capsules for 12 days for those on sequential</w:t>
            </w:r>
            <w:r w:rsidR="00D400BD">
              <w:rPr>
                <w:rFonts w:cs="Arial"/>
                <w:sz w:val="20"/>
                <w:szCs w:val="20"/>
              </w:rPr>
              <w:t xml:space="preserve"> HRT</w:t>
            </w:r>
            <w:r>
              <w:rPr>
                <w:rFonts w:cs="Arial"/>
                <w:sz w:val="20"/>
                <w:szCs w:val="20"/>
              </w:rPr>
              <w:t xml:space="preserve">. </w:t>
            </w:r>
          </w:p>
          <w:p w14:paraId="581D98C1" w14:textId="77777777" w:rsidR="00A66F2B" w:rsidRDefault="00A66F2B" w:rsidP="00761AB8">
            <w:pPr>
              <w:rPr>
                <w:rFonts w:cs="Arial"/>
                <w:sz w:val="20"/>
                <w:szCs w:val="20"/>
              </w:rPr>
            </w:pPr>
          </w:p>
          <w:p w14:paraId="3E2F2C9B" w14:textId="77777777" w:rsidR="0071304C" w:rsidRDefault="000825A8" w:rsidP="00761AB8">
            <w:pPr>
              <w:rPr>
                <w:rFonts w:cs="Arial"/>
                <w:sz w:val="20"/>
                <w:szCs w:val="20"/>
              </w:rPr>
            </w:pPr>
            <w:r>
              <w:rPr>
                <w:rFonts w:cs="Arial"/>
                <w:sz w:val="20"/>
                <w:szCs w:val="20"/>
              </w:rPr>
              <w:t xml:space="preserve">The second line option </w:t>
            </w:r>
            <w:r w:rsidR="005D4D16">
              <w:rPr>
                <w:rFonts w:cs="Arial"/>
                <w:sz w:val="20"/>
                <w:szCs w:val="20"/>
              </w:rPr>
              <w:t xml:space="preserve">would be </w:t>
            </w:r>
            <w:proofErr w:type="spellStart"/>
            <w:r w:rsidR="005D4D16">
              <w:rPr>
                <w:rFonts w:cs="Arial"/>
                <w:sz w:val="20"/>
                <w:szCs w:val="20"/>
              </w:rPr>
              <w:t>Cyclogest</w:t>
            </w:r>
            <w:proofErr w:type="spellEnd"/>
            <w:r w:rsidR="005D4D16">
              <w:rPr>
                <w:rFonts w:cs="Arial"/>
                <w:sz w:val="20"/>
                <w:szCs w:val="20"/>
              </w:rPr>
              <w:t xml:space="preserve"> 200mg pessaries, one on alternate days or half daily </w:t>
            </w:r>
            <w:r w:rsidR="00C3112B">
              <w:rPr>
                <w:rFonts w:cs="Arial"/>
                <w:sz w:val="20"/>
                <w:szCs w:val="20"/>
              </w:rPr>
              <w:t xml:space="preserve">(sliced lengthways with a scalpel or razor) </w:t>
            </w:r>
            <w:r w:rsidR="005D4D16">
              <w:rPr>
                <w:rFonts w:cs="Arial"/>
                <w:sz w:val="20"/>
                <w:szCs w:val="20"/>
              </w:rPr>
              <w:t>for continuous regimes or one daily for 12 days for sequential regimes.</w:t>
            </w:r>
            <w:r w:rsidR="00C3112B">
              <w:rPr>
                <w:rFonts w:cs="Arial"/>
                <w:sz w:val="20"/>
                <w:szCs w:val="20"/>
              </w:rPr>
              <w:t xml:space="preserve"> </w:t>
            </w:r>
          </w:p>
          <w:p w14:paraId="49E5536B" w14:textId="77777777" w:rsidR="0071304C" w:rsidRDefault="0071304C" w:rsidP="00761AB8">
            <w:pPr>
              <w:rPr>
                <w:rFonts w:cs="Arial"/>
                <w:sz w:val="20"/>
                <w:szCs w:val="20"/>
              </w:rPr>
            </w:pPr>
          </w:p>
          <w:p w14:paraId="3C16222A" w14:textId="7AD220CA" w:rsidR="0071304C" w:rsidRDefault="00C3112B" w:rsidP="00761AB8">
            <w:pPr>
              <w:rPr>
                <w:rFonts w:cs="Arial"/>
                <w:sz w:val="20"/>
                <w:szCs w:val="20"/>
              </w:rPr>
            </w:pPr>
            <w:r>
              <w:rPr>
                <w:rFonts w:cs="Arial"/>
                <w:sz w:val="20"/>
                <w:szCs w:val="20"/>
              </w:rPr>
              <w:lastRenderedPageBreak/>
              <w:t>The flexibility in dosing depending on the wom</w:t>
            </w:r>
            <w:r w:rsidR="00DA79DC">
              <w:rPr>
                <w:rFonts w:cs="Arial"/>
                <w:sz w:val="20"/>
                <w:szCs w:val="20"/>
              </w:rPr>
              <w:t>a</w:t>
            </w:r>
            <w:r>
              <w:rPr>
                <w:rFonts w:cs="Arial"/>
                <w:sz w:val="20"/>
                <w:szCs w:val="20"/>
              </w:rPr>
              <w:t>n’s regime cannot be achieved with the 200mg vaginal capsule</w:t>
            </w:r>
            <w:r w:rsidR="00D400BD">
              <w:rPr>
                <w:rFonts w:cs="Arial"/>
                <w:sz w:val="20"/>
                <w:szCs w:val="20"/>
              </w:rPr>
              <w:t xml:space="preserve"> (NB: licensed for </w:t>
            </w:r>
            <w:r w:rsidR="00D400BD" w:rsidRPr="00D400BD">
              <w:rPr>
                <w:rFonts w:cs="Arial"/>
                <w:sz w:val="20"/>
                <w:szCs w:val="20"/>
              </w:rPr>
              <w:t>Assisted Reproductive Technology (ART)</w:t>
            </w:r>
            <w:r w:rsidR="00D400BD">
              <w:rPr>
                <w:rFonts w:cs="Arial"/>
                <w:sz w:val="20"/>
                <w:szCs w:val="20"/>
              </w:rPr>
              <w:t xml:space="preserve"> and p</w:t>
            </w:r>
            <w:r w:rsidR="00D400BD" w:rsidRPr="00D400BD">
              <w:rPr>
                <w:rFonts w:cs="Arial"/>
                <w:sz w:val="20"/>
                <w:szCs w:val="20"/>
              </w:rPr>
              <w:t>revention of preterm birth</w:t>
            </w:r>
            <w:r w:rsidR="00D400BD">
              <w:rPr>
                <w:rFonts w:cs="Arial"/>
                <w:sz w:val="20"/>
                <w:szCs w:val="20"/>
              </w:rPr>
              <w:t>, not for HRT)</w:t>
            </w:r>
            <w:r w:rsidR="00DA79DC">
              <w:rPr>
                <w:rFonts w:cs="Arial"/>
                <w:sz w:val="20"/>
                <w:szCs w:val="20"/>
              </w:rPr>
              <w:t xml:space="preserve">. </w:t>
            </w:r>
          </w:p>
          <w:p w14:paraId="2CCDEEE8" w14:textId="77777777" w:rsidR="0071304C" w:rsidRDefault="0071304C" w:rsidP="00761AB8">
            <w:pPr>
              <w:rPr>
                <w:rFonts w:cs="Arial"/>
                <w:sz w:val="20"/>
                <w:szCs w:val="20"/>
              </w:rPr>
            </w:pPr>
          </w:p>
          <w:p w14:paraId="3E3499F5" w14:textId="2C308506" w:rsidR="0071304C" w:rsidRDefault="00DA79DC" w:rsidP="00761AB8">
            <w:pPr>
              <w:rPr>
                <w:rFonts w:cs="Arial"/>
                <w:sz w:val="20"/>
                <w:szCs w:val="20"/>
              </w:rPr>
            </w:pPr>
            <w:r>
              <w:rPr>
                <w:rFonts w:cs="Arial"/>
                <w:sz w:val="20"/>
                <w:szCs w:val="20"/>
              </w:rPr>
              <w:t xml:space="preserve">There are a very small number of women that have been unable to tolerate </w:t>
            </w:r>
            <w:proofErr w:type="spellStart"/>
            <w:r w:rsidR="00D400BD">
              <w:rPr>
                <w:rFonts w:cs="Arial"/>
                <w:sz w:val="20"/>
                <w:szCs w:val="20"/>
              </w:rPr>
              <w:t>micronised</w:t>
            </w:r>
            <w:proofErr w:type="spellEnd"/>
            <w:r w:rsidR="00D400BD">
              <w:rPr>
                <w:rFonts w:cs="Arial"/>
                <w:sz w:val="20"/>
                <w:szCs w:val="20"/>
              </w:rPr>
              <w:t xml:space="preserve"> </w:t>
            </w:r>
            <w:r>
              <w:rPr>
                <w:rFonts w:cs="Arial"/>
                <w:sz w:val="20"/>
                <w:szCs w:val="20"/>
              </w:rPr>
              <w:t xml:space="preserve">progesterone intravaginally and have subsequently done better on </w:t>
            </w:r>
            <w:proofErr w:type="spellStart"/>
            <w:r>
              <w:rPr>
                <w:rFonts w:cs="Arial"/>
                <w:sz w:val="20"/>
                <w:szCs w:val="20"/>
              </w:rPr>
              <w:t>Cyclogest</w:t>
            </w:r>
            <w:proofErr w:type="spellEnd"/>
            <w:r>
              <w:rPr>
                <w:rFonts w:cs="Arial"/>
                <w:sz w:val="20"/>
                <w:szCs w:val="20"/>
              </w:rPr>
              <w:t xml:space="preserve"> e.g. a woman who felt so drowsy she couldn’t drive the next day and another woman who felt suicidal. </w:t>
            </w:r>
            <w:proofErr w:type="spellStart"/>
            <w:r w:rsidR="004F6F9C">
              <w:rPr>
                <w:rFonts w:cs="Arial"/>
                <w:sz w:val="20"/>
                <w:szCs w:val="20"/>
              </w:rPr>
              <w:t>Cyclogest</w:t>
            </w:r>
            <w:proofErr w:type="spellEnd"/>
            <w:r w:rsidR="004F6F9C">
              <w:rPr>
                <w:rFonts w:cs="Arial"/>
                <w:sz w:val="20"/>
                <w:szCs w:val="20"/>
              </w:rPr>
              <w:t xml:space="preserve"> may </w:t>
            </w:r>
            <w:r w:rsidR="0071304C">
              <w:rPr>
                <w:rFonts w:cs="Arial"/>
                <w:sz w:val="20"/>
                <w:szCs w:val="20"/>
              </w:rPr>
              <w:t xml:space="preserve">also </w:t>
            </w:r>
            <w:r w:rsidR="004F6F9C">
              <w:rPr>
                <w:rFonts w:cs="Arial"/>
                <w:sz w:val="20"/>
                <w:szCs w:val="20"/>
              </w:rPr>
              <w:t xml:space="preserve">be preferred to </w:t>
            </w:r>
            <w:proofErr w:type="spellStart"/>
            <w:r w:rsidR="004F6F9C">
              <w:rPr>
                <w:rFonts w:cs="Arial"/>
                <w:sz w:val="20"/>
                <w:szCs w:val="20"/>
              </w:rPr>
              <w:t>m</w:t>
            </w:r>
            <w:r>
              <w:rPr>
                <w:rFonts w:cs="Arial"/>
                <w:sz w:val="20"/>
                <w:szCs w:val="20"/>
              </w:rPr>
              <w:t>icronised</w:t>
            </w:r>
            <w:proofErr w:type="spellEnd"/>
            <w:r>
              <w:rPr>
                <w:rFonts w:cs="Arial"/>
                <w:sz w:val="20"/>
                <w:szCs w:val="20"/>
              </w:rPr>
              <w:t xml:space="preserve"> progesterone</w:t>
            </w:r>
            <w:r w:rsidR="004F6F9C">
              <w:rPr>
                <w:rFonts w:cs="Arial"/>
                <w:sz w:val="20"/>
                <w:szCs w:val="20"/>
              </w:rPr>
              <w:t xml:space="preserve"> for religious or dietary reasons as it doesn’t</w:t>
            </w:r>
            <w:r>
              <w:rPr>
                <w:rFonts w:cs="Arial"/>
                <w:sz w:val="20"/>
                <w:szCs w:val="20"/>
              </w:rPr>
              <w:t xml:space="preserve"> contain </w:t>
            </w:r>
            <w:r w:rsidR="00D43840">
              <w:rPr>
                <w:rFonts w:cs="Arial"/>
                <w:sz w:val="20"/>
                <w:szCs w:val="20"/>
              </w:rPr>
              <w:t>gelatine</w:t>
            </w:r>
            <w:r w:rsidR="004F6F9C">
              <w:rPr>
                <w:rFonts w:cs="Arial"/>
                <w:sz w:val="20"/>
                <w:szCs w:val="20"/>
              </w:rPr>
              <w:t xml:space="preserve">. </w:t>
            </w:r>
          </w:p>
          <w:p w14:paraId="2BF7B3D2" w14:textId="77777777" w:rsidR="0071304C" w:rsidRDefault="0071304C" w:rsidP="00761AB8">
            <w:pPr>
              <w:rPr>
                <w:rFonts w:cs="Arial"/>
                <w:sz w:val="20"/>
                <w:szCs w:val="20"/>
              </w:rPr>
            </w:pPr>
          </w:p>
          <w:p w14:paraId="3882E343" w14:textId="77777777" w:rsidR="0071304C" w:rsidRDefault="00DA79DC" w:rsidP="00761AB8">
            <w:pPr>
              <w:rPr>
                <w:rFonts w:cs="Arial"/>
                <w:sz w:val="20"/>
                <w:szCs w:val="20"/>
              </w:rPr>
            </w:pPr>
            <w:r>
              <w:rPr>
                <w:rFonts w:cs="Arial"/>
                <w:sz w:val="20"/>
                <w:szCs w:val="20"/>
              </w:rPr>
              <w:t xml:space="preserve">As </w:t>
            </w:r>
            <w:proofErr w:type="spellStart"/>
            <w:r>
              <w:rPr>
                <w:rFonts w:cs="Arial"/>
                <w:sz w:val="20"/>
                <w:szCs w:val="20"/>
              </w:rPr>
              <w:t>Cyclogest</w:t>
            </w:r>
            <w:proofErr w:type="spellEnd"/>
            <w:r>
              <w:rPr>
                <w:rFonts w:cs="Arial"/>
                <w:sz w:val="20"/>
                <w:szCs w:val="20"/>
              </w:rPr>
              <w:t xml:space="preserve"> is </w:t>
            </w:r>
            <w:r w:rsidR="004F6F9C">
              <w:rPr>
                <w:rFonts w:cs="Arial"/>
                <w:sz w:val="20"/>
                <w:szCs w:val="20"/>
              </w:rPr>
              <w:t xml:space="preserve">currently </w:t>
            </w:r>
            <w:r>
              <w:rPr>
                <w:rFonts w:cs="Arial"/>
                <w:sz w:val="20"/>
                <w:szCs w:val="20"/>
              </w:rPr>
              <w:t xml:space="preserve">red on the formularies, patients needing this despite having tried the alternatives would need </w:t>
            </w:r>
            <w:r w:rsidR="0071304C">
              <w:rPr>
                <w:rFonts w:cs="Arial"/>
                <w:sz w:val="20"/>
                <w:szCs w:val="20"/>
              </w:rPr>
              <w:t xml:space="preserve">a </w:t>
            </w:r>
            <w:r>
              <w:rPr>
                <w:rFonts w:cs="Arial"/>
                <w:sz w:val="20"/>
                <w:szCs w:val="20"/>
              </w:rPr>
              <w:t xml:space="preserve">referral </w:t>
            </w:r>
            <w:r w:rsidR="00D43840">
              <w:rPr>
                <w:rFonts w:cs="Arial"/>
                <w:sz w:val="20"/>
                <w:szCs w:val="20"/>
              </w:rPr>
              <w:t>and potentially long-term prescriptions from secondary care</w:t>
            </w:r>
            <w:r w:rsidR="004F6F9C">
              <w:rPr>
                <w:rFonts w:cs="Arial"/>
                <w:sz w:val="20"/>
                <w:szCs w:val="20"/>
              </w:rPr>
              <w:t>.</w:t>
            </w:r>
            <w:r w:rsidR="00D43840">
              <w:rPr>
                <w:rFonts w:cs="Arial"/>
                <w:sz w:val="20"/>
                <w:szCs w:val="20"/>
              </w:rPr>
              <w:t xml:space="preserve"> </w:t>
            </w:r>
          </w:p>
          <w:p w14:paraId="3694BA01" w14:textId="77777777" w:rsidR="0071304C" w:rsidRDefault="0071304C" w:rsidP="00761AB8">
            <w:pPr>
              <w:rPr>
                <w:rFonts w:cs="Arial"/>
                <w:sz w:val="20"/>
                <w:szCs w:val="20"/>
              </w:rPr>
            </w:pPr>
          </w:p>
          <w:p w14:paraId="54308262" w14:textId="105561C7" w:rsidR="00DA79DC" w:rsidRDefault="00D43840" w:rsidP="00761AB8">
            <w:pPr>
              <w:rPr>
                <w:rFonts w:cs="Arial"/>
                <w:sz w:val="20"/>
                <w:szCs w:val="20"/>
              </w:rPr>
            </w:pPr>
            <w:r>
              <w:rPr>
                <w:rFonts w:cs="Arial"/>
                <w:sz w:val="20"/>
                <w:szCs w:val="20"/>
              </w:rPr>
              <w:t xml:space="preserve">The proposal </w:t>
            </w:r>
            <w:r w:rsidR="0071304C">
              <w:rPr>
                <w:rFonts w:cs="Arial"/>
                <w:sz w:val="20"/>
                <w:szCs w:val="20"/>
              </w:rPr>
              <w:t xml:space="preserve">therefore </w:t>
            </w:r>
            <w:r>
              <w:rPr>
                <w:rFonts w:cs="Arial"/>
                <w:sz w:val="20"/>
                <w:szCs w:val="20"/>
              </w:rPr>
              <w:t xml:space="preserve">is to change </w:t>
            </w:r>
            <w:proofErr w:type="spellStart"/>
            <w:r>
              <w:rPr>
                <w:rFonts w:cs="Arial"/>
                <w:sz w:val="20"/>
                <w:szCs w:val="20"/>
              </w:rPr>
              <w:t>Cyclogest</w:t>
            </w:r>
            <w:proofErr w:type="spellEnd"/>
            <w:r>
              <w:rPr>
                <w:rFonts w:cs="Arial"/>
                <w:sz w:val="20"/>
                <w:szCs w:val="20"/>
              </w:rPr>
              <w:t xml:space="preserve"> from red to amber under specialist recommendation only.</w:t>
            </w:r>
          </w:p>
          <w:p w14:paraId="67C739FE" w14:textId="77777777" w:rsidR="005943FF" w:rsidRDefault="005943FF" w:rsidP="00761AB8">
            <w:pPr>
              <w:rPr>
                <w:rFonts w:cs="Arial"/>
                <w:sz w:val="20"/>
                <w:szCs w:val="20"/>
              </w:rPr>
            </w:pPr>
          </w:p>
          <w:p w14:paraId="2844CE3A" w14:textId="77A45D10" w:rsidR="005943FF" w:rsidRDefault="005943FF" w:rsidP="00761AB8">
            <w:pPr>
              <w:rPr>
                <w:rFonts w:cs="Arial"/>
                <w:sz w:val="20"/>
                <w:szCs w:val="20"/>
              </w:rPr>
            </w:pPr>
            <w:r>
              <w:rPr>
                <w:rFonts w:cs="Arial"/>
                <w:sz w:val="20"/>
                <w:szCs w:val="20"/>
              </w:rPr>
              <w:t>It should be noted that the</w:t>
            </w:r>
            <w:r w:rsidR="00692818">
              <w:rPr>
                <w:rFonts w:cs="Arial"/>
                <w:sz w:val="20"/>
                <w:szCs w:val="20"/>
              </w:rPr>
              <w:t xml:space="preserve"> </w:t>
            </w:r>
            <w:r>
              <w:rPr>
                <w:rFonts w:cs="Arial"/>
                <w:sz w:val="20"/>
                <w:szCs w:val="20"/>
              </w:rPr>
              <w:t xml:space="preserve">vaginal </w:t>
            </w:r>
            <w:proofErr w:type="spellStart"/>
            <w:r>
              <w:rPr>
                <w:rFonts w:cs="Arial"/>
                <w:sz w:val="20"/>
                <w:szCs w:val="20"/>
              </w:rPr>
              <w:t>micronised</w:t>
            </w:r>
            <w:proofErr w:type="spellEnd"/>
            <w:r>
              <w:rPr>
                <w:rFonts w:cs="Arial"/>
                <w:sz w:val="20"/>
                <w:szCs w:val="20"/>
              </w:rPr>
              <w:t xml:space="preserve"> progesterone (</w:t>
            </w:r>
            <w:proofErr w:type="spellStart"/>
            <w:r>
              <w:rPr>
                <w:rFonts w:cs="Arial"/>
                <w:sz w:val="20"/>
                <w:szCs w:val="20"/>
              </w:rPr>
              <w:t>Utrogestan</w:t>
            </w:r>
            <w:proofErr w:type="spellEnd"/>
            <w:r>
              <w:rPr>
                <w:rFonts w:cs="Arial"/>
                <w:sz w:val="20"/>
                <w:szCs w:val="20"/>
              </w:rPr>
              <w:t xml:space="preserve">) and </w:t>
            </w:r>
            <w:proofErr w:type="spellStart"/>
            <w:r>
              <w:rPr>
                <w:rFonts w:cs="Arial"/>
                <w:sz w:val="20"/>
                <w:szCs w:val="20"/>
              </w:rPr>
              <w:t>Cy</w:t>
            </w:r>
            <w:r w:rsidR="00A72A08">
              <w:rPr>
                <w:rFonts w:cs="Arial"/>
                <w:sz w:val="20"/>
                <w:szCs w:val="20"/>
              </w:rPr>
              <w:t>c</w:t>
            </w:r>
            <w:r>
              <w:rPr>
                <w:rFonts w:cs="Arial"/>
                <w:sz w:val="20"/>
                <w:szCs w:val="20"/>
              </w:rPr>
              <w:t>logest</w:t>
            </w:r>
            <w:proofErr w:type="spellEnd"/>
            <w:r>
              <w:rPr>
                <w:rFonts w:cs="Arial"/>
                <w:sz w:val="20"/>
                <w:szCs w:val="20"/>
              </w:rPr>
              <w:t xml:space="preserve"> are not licensed for HRT. </w:t>
            </w:r>
            <w:r w:rsidR="00777094">
              <w:rPr>
                <w:rFonts w:cs="Arial"/>
                <w:sz w:val="20"/>
                <w:szCs w:val="20"/>
              </w:rPr>
              <w:t>The oral capsules are green on the formulary but that is for the oral license</w:t>
            </w:r>
            <w:r w:rsidR="005126C1">
              <w:rPr>
                <w:rFonts w:cs="Arial"/>
                <w:sz w:val="20"/>
                <w:szCs w:val="20"/>
              </w:rPr>
              <w:t>d</w:t>
            </w:r>
            <w:r w:rsidR="00777094">
              <w:rPr>
                <w:rFonts w:cs="Arial"/>
                <w:sz w:val="20"/>
                <w:szCs w:val="20"/>
              </w:rPr>
              <w:t xml:space="preserve"> use and a differentiation would need to be made for use of the oral capsule vaginally as </w:t>
            </w:r>
            <w:proofErr w:type="spellStart"/>
            <w:r w:rsidR="00777094">
              <w:rPr>
                <w:rFonts w:cs="Arial"/>
                <w:sz w:val="20"/>
                <w:szCs w:val="20"/>
              </w:rPr>
              <w:t>SpIS</w:t>
            </w:r>
            <w:proofErr w:type="spellEnd"/>
            <w:r w:rsidR="00777094">
              <w:rPr>
                <w:rFonts w:cs="Arial"/>
                <w:sz w:val="20"/>
                <w:szCs w:val="20"/>
              </w:rPr>
              <w:t xml:space="preserve"> to make it clear that it is a specialist in HRT </w:t>
            </w:r>
            <w:r w:rsidR="0071304C">
              <w:rPr>
                <w:rFonts w:cs="Arial"/>
                <w:sz w:val="20"/>
                <w:szCs w:val="20"/>
              </w:rPr>
              <w:t>(</w:t>
            </w:r>
            <w:r w:rsidR="00E95689" w:rsidRPr="00E95689">
              <w:rPr>
                <w:rFonts w:cs="Arial"/>
                <w:sz w:val="20"/>
                <w:szCs w:val="20"/>
              </w:rPr>
              <w:t>i.e</w:t>
            </w:r>
            <w:r w:rsidR="00E95689">
              <w:rPr>
                <w:rFonts w:cs="Arial"/>
                <w:sz w:val="20"/>
                <w:szCs w:val="20"/>
              </w:rPr>
              <w:t>.</w:t>
            </w:r>
            <w:r w:rsidR="00E95689" w:rsidRPr="00E95689">
              <w:rPr>
                <w:rFonts w:cs="Arial"/>
                <w:sz w:val="20"/>
                <w:szCs w:val="20"/>
              </w:rPr>
              <w:t xml:space="preserve"> a Consultant Endocrinologist/Gynaecologist or a primary care clinician who has relevant experience and is clinically competent to prescribe</w:t>
            </w:r>
            <w:r w:rsidR="0071304C">
              <w:rPr>
                <w:rFonts w:cs="Arial"/>
                <w:sz w:val="20"/>
                <w:szCs w:val="20"/>
              </w:rPr>
              <w:t xml:space="preserve">) </w:t>
            </w:r>
            <w:r w:rsidR="00777094">
              <w:rPr>
                <w:rFonts w:cs="Arial"/>
                <w:sz w:val="20"/>
                <w:szCs w:val="20"/>
              </w:rPr>
              <w:t xml:space="preserve">initiating and </w:t>
            </w:r>
            <w:r w:rsidR="00B80C96">
              <w:rPr>
                <w:rFonts w:cs="Arial"/>
                <w:sz w:val="20"/>
                <w:szCs w:val="20"/>
              </w:rPr>
              <w:t>stabilisation</w:t>
            </w:r>
            <w:r w:rsidR="00777094">
              <w:rPr>
                <w:rFonts w:cs="Arial"/>
                <w:sz w:val="20"/>
                <w:szCs w:val="20"/>
              </w:rPr>
              <w:t>.</w:t>
            </w:r>
          </w:p>
          <w:p w14:paraId="091DAD73" w14:textId="77777777" w:rsidR="006F2277" w:rsidRDefault="006F2277" w:rsidP="00761AB8">
            <w:pPr>
              <w:rPr>
                <w:rFonts w:cs="Arial"/>
                <w:sz w:val="20"/>
                <w:szCs w:val="20"/>
              </w:rPr>
            </w:pPr>
          </w:p>
          <w:p w14:paraId="0D84141D" w14:textId="40501AB5" w:rsidR="006F2277" w:rsidRDefault="00A649A0" w:rsidP="00761AB8">
            <w:pPr>
              <w:rPr>
                <w:rFonts w:cs="Arial"/>
                <w:sz w:val="20"/>
                <w:szCs w:val="20"/>
              </w:rPr>
            </w:pPr>
            <w:r>
              <w:rPr>
                <w:rFonts w:cs="Arial"/>
                <w:sz w:val="20"/>
                <w:szCs w:val="20"/>
              </w:rPr>
              <w:t xml:space="preserve">It was agreed that </w:t>
            </w:r>
            <w:proofErr w:type="spellStart"/>
            <w:r w:rsidR="006F2277">
              <w:rPr>
                <w:rFonts w:cs="Arial"/>
                <w:sz w:val="20"/>
                <w:szCs w:val="20"/>
              </w:rPr>
              <w:t>Cyclogest</w:t>
            </w:r>
            <w:proofErr w:type="spellEnd"/>
            <w:r w:rsidR="006F2277">
              <w:rPr>
                <w:rFonts w:cs="Arial"/>
                <w:sz w:val="20"/>
                <w:szCs w:val="20"/>
              </w:rPr>
              <w:t xml:space="preserve"> pessaries </w:t>
            </w:r>
            <w:r>
              <w:rPr>
                <w:rFonts w:cs="Arial"/>
                <w:sz w:val="20"/>
                <w:szCs w:val="20"/>
              </w:rPr>
              <w:t xml:space="preserve">are added </w:t>
            </w:r>
            <w:r w:rsidR="006F2277">
              <w:rPr>
                <w:rFonts w:cs="Arial"/>
                <w:sz w:val="20"/>
                <w:szCs w:val="20"/>
              </w:rPr>
              <w:t xml:space="preserve">to the formulary as </w:t>
            </w:r>
            <w:proofErr w:type="spellStart"/>
            <w:r w:rsidR="006F2277">
              <w:rPr>
                <w:rFonts w:cs="Arial"/>
                <w:sz w:val="20"/>
                <w:szCs w:val="20"/>
              </w:rPr>
              <w:t>SpIS</w:t>
            </w:r>
            <w:proofErr w:type="spellEnd"/>
            <w:r w:rsidR="006F2277">
              <w:rPr>
                <w:rFonts w:cs="Arial"/>
                <w:sz w:val="20"/>
                <w:szCs w:val="20"/>
              </w:rPr>
              <w:t xml:space="preserve"> for off-label HRT use where </w:t>
            </w:r>
            <w:proofErr w:type="spellStart"/>
            <w:r w:rsidR="006F2277">
              <w:rPr>
                <w:rFonts w:cs="Arial"/>
                <w:sz w:val="20"/>
                <w:szCs w:val="20"/>
              </w:rPr>
              <w:t>micronised</w:t>
            </w:r>
            <w:proofErr w:type="spellEnd"/>
            <w:r w:rsidR="006F2277">
              <w:rPr>
                <w:rFonts w:cs="Arial"/>
                <w:sz w:val="20"/>
                <w:szCs w:val="20"/>
              </w:rPr>
              <w:t xml:space="preserve"> progesterone oral, used vaginally, has not been tolerated.</w:t>
            </w:r>
          </w:p>
          <w:p w14:paraId="5323DB07" w14:textId="0260AB7D" w:rsidR="00996E65" w:rsidRPr="00996E65" w:rsidRDefault="00C3112B" w:rsidP="00761AB8">
            <w:pPr>
              <w:rPr>
                <w:rFonts w:cs="Arial"/>
                <w:sz w:val="20"/>
                <w:szCs w:val="20"/>
              </w:rPr>
            </w:pPr>
            <w:r>
              <w:rPr>
                <w:rFonts w:cs="Arial"/>
                <w:sz w:val="20"/>
                <w:szCs w:val="20"/>
              </w:rPr>
              <w:t xml:space="preserve"> </w:t>
            </w:r>
          </w:p>
        </w:tc>
      </w:tr>
      <w:tr w:rsidR="00DE400B" w:rsidRPr="00135266" w14:paraId="0256860E" w14:textId="77777777" w:rsidTr="00F65470">
        <w:trPr>
          <w:trHeight w:val="528"/>
          <w:jc w:val="center"/>
        </w:trPr>
        <w:tc>
          <w:tcPr>
            <w:tcW w:w="362" w:type="pct"/>
            <w:tcBorders>
              <w:top w:val="single" w:sz="4" w:space="0" w:color="auto"/>
              <w:left w:val="single" w:sz="4" w:space="0" w:color="auto"/>
              <w:bottom w:val="single" w:sz="4" w:space="0" w:color="auto"/>
              <w:right w:val="single" w:sz="4" w:space="0" w:color="auto"/>
            </w:tcBorders>
          </w:tcPr>
          <w:p w14:paraId="7D8BC0C9" w14:textId="116834CC" w:rsidR="005A5727" w:rsidRPr="00135266" w:rsidRDefault="005A5727" w:rsidP="009A3016">
            <w:pPr>
              <w:spacing w:before="40" w:after="40"/>
              <w:jc w:val="center"/>
              <w:rPr>
                <w:rFonts w:cs="Arial"/>
                <w:sz w:val="20"/>
                <w:szCs w:val="20"/>
              </w:rPr>
            </w:pPr>
            <w:r w:rsidRPr="00135266">
              <w:rPr>
                <w:rFonts w:cs="Arial"/>
                <w:sz w:val="20"/>
                <w:szCs w:val="20"/>
              </w:rPr>
              <w:lastRenderedPageBreak/>
              <w:t>5.7</w:t>
            </w:r>
          </w:p>
        </w:tc>
        <w:tc>
          <w:tcPr>
            <w:tcW w:w="4638" w:type="pct"/>
            <w:tcBorders>
              <w:top w:val="single" w:sz="4" w:space="0" w:color="auto"/>
              <w:left w:val="single" w:sz="4" w:space="0" w:color="auto"/>
              <w:bottom w:val="single" w:sz="4" w:space="0" w:color="auto"/>
              <w:right w:val="single" w:sz="4" w:space="0" w:color="auto"/>
            </w:tcBorders>
          </w:tcPr>
          <w:p w14:paraId="756FD7F3" w14:textId="04C0E36F" w:rsidR="00885D2C" w:rsidRPr="00885D2C" w:rsidRDefault="00C275D6" w:rsidP="009A3016">
            <w:pPr>
              <w:spacing w:before="40" w:after="40"/>
              <w:rPr>
                <w:rFonts w:cs="Arial"/>
                <w:bCs/>
                <w:sz w:val="20"/>
                <w:szCs w:val="20"/>
              </w:rPr>
            </w:pPr>
            <w:proofErr w:type="spellStart"/>
            <w:r w:rsidRPr="00C275D6">
              <w:rPr>
                <w:rFonts w:cs="Arial"/>
                <w:b/>
                <w:bCs/>
                <w:sz w:val="20"/>
                <w:szCs w:val="20"/>
              </w:rPr>
              <w:t>Colecalciferol</w:t>
            </w:r>
            <w:proofErr w:type="spellEnd"/>
            <w:r w:rsidRPr="00C275D6">
              <w:rPr>
                <w:rFonts w:cs="Arial"/>
                <w:b/>
                <w:bCs/>
                <w:sz w:val="20"/>
                <w:szCs w:val="20"/>
              </w:rPr>
              <w:t xml:space="preserve"> 3000 units/ml liquid</w:t>
            </w:r>
            <w:r>
              <w:rPr>
                <w:rFonts w:cs="Arial"/>
                <w:sz w:val="20"/>
                <w:szCs w:val="20"/>
              </w:rPr>
              <w:t xml:space="preserve"> – deferred to next meeting</w:t>
            </w:r>
          </w:p>
        </w:tc>
      </w:tr>
      <w:tr w:rsidR="00DE400B" w:rsidRPr="00135266" w14:paraId="2A48C766" w14:textId="77777777" w:rsidTr="00F65470">
        <w:trPr>
          <w:trHeight w:val="1505"/>
          <w:jc w:val="center"/>
        </w:trPr>
        <w:tc>
          <w:tcPr>
            <w:tcW w:w="362" w:type="pct"/>
            <w:tcBorders>
              <w:top w:val="single" w:sz="4" w:space="0" w:color="auto"/>
              <w:left w:val="single" w:sz="4" w:space="0" w:color="auto"/>
              <w:bottom w:val="single" w:sz="4" w:space="0" w:color="auto"/>
              <w:right w:val="single" w:sz="4" w:space="0" w:color="auto"/>
            </w:tcBorders>
          </w:tcPr>
          <w:p w14:paraId="6EDBFBB6" w14:textId="4B9DE40D" w:rsidR="005A5727" w:rsidRPr="00135266" w:rsidRDefault="005A5727" w:rsidP="009A3016">
            <w:pPr>
              <w:spacing w:before="40" w:after="40"/>
              <w:jc w:val="center"/>
              <w:rPr>
                <w:rFonts w:cs="Arial"/>
                <w:sz w:val="20"/>
                <w:szCs w:val="20"/>
              </w:rPr>
            </w:pPr>
            <w:r w:rsidRPr="00135266">
              <w:rPr>
                <w:rFonts w:cs="Arial"/>
                <w:sz w:val="20"/>
                <w:szCs w:val="20"/>
              </w:rPr>
              <w:t>5.8</w:t>
            </w:r>
          </w:p>
        </w:tc>
        <w:tc>
          <w:tcPr>
            <w:tcW w:w="4638" w:type="pct"/>
            <w:tcBorders>
              <w:top w:val="single" w:sz="4" w:space="0" w:color="auto"/>
              <w:left w:val="single" w:sz="4" w:space="0" w:color="auto"/>
              <w:bottom w:val="single" w:sz="4" w:space="0" w:color="auto"/>
              <w:right w:val="single" w:sz="4" w:space="0" w:color="auto"/>
            </w:tcBorders>
          </w:tcPr>
          <w:p w14:paraId="2D71CE65" w14:textId="4E233A0E" w:rsidR="000B3DD7" w:rsidRPr="00C275D6" w:rsidRDefault="00C275D6" w:rsidP="009A3016">
            <w:pPr>
              <w:spacing w:before="40" w:after="40"/>
              <w:rPr>
                <w:rFonts w:cs="Arial"/>
                <w:b/>
                <w:sz w:val="20"/>
                <w:szCs w:val="20"/>
              </w:rPr>
            </w:pPr>
            <w:r w:rsidRPr="00C275D6">
              <w:rPr>
                <w:rFonts w:cs="Arial"/>
                <w:b/>
                <w:sz w:val="20"/>
                <w:szCs w:val="20"/>
              </w:rPr>
              <w:t>Omalizumab biosimilar</w:t>
            </w:r>
          </w:p>
          <w:p w14:paraId="0C55DD0C" w14:textId="77777777" w:rsidR="006F2277" w:rsidRDefault="006F2277" w:rsidP="006F2277">
            <w:pPr>
              <w:spacing w:before="40" w:after="40"/>
              <w:rPr>
                <w:rFonts w:cs="Arial"/>
                <w:bCs/>
                <w:sz w:val="20"/>
                <w:szCs w:val="20"/>
              </w:rPr>
            </w:pPr>
          </w:p>
          <w:p w14:paraId="4A3396BB" w14:textId="67FB1D0F" w:rsidR="0066554F" w:rsidRDefault="006F2277" w:rsidP="006F2277">
            <w:pPr>
              <w:spacing w:before="40" w:after="40"/>
              <w:rPr>
                <w:rFonts w:cs="Arial"/>
                <w:bCs/>
                <w:sz w:val="20"/>
                <w:szCs w:val="20"/>
              </w:rPr>
            </w:pPr>
            <w:r>
              <w:rPr>
                <w:rFonts w:cs="Arial"/>
                <w:bCs/>
                <w:sz w:val="20"/>
                <w:szCs w:val="20"/>
              </w:rPr>
              <w:t>This is a formulary amendment to add</w:t>
            </w:r>
            <w:r w:rsidRPr="006F2277">
              <w:rPr>
                <w:rFonts w:cs="Arial"/>
                <w:bCs/>
                <w:sz w:val="20"/>
                <w:szCs w:val="20"/>
              </w:rPr>
              <w:t xml:space="preserve"> </w:t>
            </w:r>
            <w:r w:rsidR="00B13BC3">
              <w:rPr>
                <w:rFonts w:cs="Arial"/>
                <w:bCs/>
                <w:sz w:val="20"/>
                <w:szCs w:val="20"/>
              </w:rPr>
              <w:t xml:space="preserve">an </w:t>
            </w:r>
            <w:r w:rsidRPr="006F2277">
              <w:rPr>
                <w:rFonts w:cs="Arial"/>
                <w:bCs/>
                <w:sz w:val="20"/>
                <w:szCs w:val="20"/>
              </w:rPr>
              <w:t>omalizumab biosimilar (</w:t>
            </w:r>
            <w:proofErr w:type="spellStart"/>
            <w:r w:rsidRPr="006F2277">
              <w:rPr>
                <w:rFonts w:cs="Arial"/>
                <w:bCs/>
                <w:sz w:val="20"/>
                <w:szCs w:val="20"/>
              </w:rPr>
              <w:t>Omlyclo</w:t>
            </w:r>
            <w:proofErr w:type="spellEnd"/>
            <w:r w:rsidRPr="006F2277">
              <w:rPr>
                <w:rFonts w:cs="Arial"/>
                <w:bCs/>
                <w:sz w:val="20"/>
                <w:szCs w:val="20"/>
              </w:rPr>
              <w:t>®) to the formularies</w:t>
            </w:r>
            <w:r>
              <w:rPr>
                <w:rFonts w:cs="Arial"/>
                <w:bCs/>
                <w:sz w:val="20"/>
                <w:szCs w:val="20"/>
              </w:rPr>
              <w:t>. The o</w:t>
            </w:r>
            <w:r w:rsidRPr="006F2277">
              <w:rPr>
                <w:rFonts w:cs="Arial"/>
                <w:bCs/>
                <w:sz w:val="20"/>
                <w:szCs w:val="20"/>
              </w:rPr>
              <w:t>riginator brand (Xolair®) i</w:t>
            </w:r>
            <w:r>
              <w:rPr>
                <w:rFonts w:cs="Arial"/>
                <w:bCs/>
                <w:sz w:val="20"/>
                <w:szCs w:val="20"/>
              </w:rPr>
              <w:t>s</w:t>
            </w:r>
            <w:r w:rsidRPr="006F2277">
              <w:rPr>
                <w:rFonts w:cs="Arial"/>
                <w:bCs/>
                <w:sz w:val="20"/>
                <w:szCs w:val="20"/>
              </w:rPr>
              <w:t xml:space="preserve"> </w:t>
            </w:r>
            <w:r w:rsidR="00B13BC3">
              <w:rPr>
                <w:rFonts w:cs="Arial"/>
                <w:bCs/>
                <w:sz w:val="20"/>
                <w:szCs w:val="20"/>
              </w:rPr>
              <w:t>indicated</w:t>
            </w:r>
            <w:r w:rsidRPr="006F2277">
              <w:rPr>
                <w:rFonts w:cs="Arial"/>
                <w:bCs/>
                <w:sz w:val="20"/>
                <w:szCs w:val="20"/>
              </w:rPr>
              <w:t xml:space="preserve"> for</w:t>
            </w:r>
            <w:r>
              <w:rPr>
                <w:rFonts w:cs="Arial"/>
                <w:bCs/>
                <w:sz w:val="20"/>
                <w:szCs w:val="20"/>
              </w:rPr>
              <w:t xml:space="preserve"> </w:t>
            </w:r>
            <w:r w:rsidRPr="006F2277">
              <w:rPr>
                <w:rFonts w:cs="Arial"/>
                <w:bCs/>
                <w:sz w:val="20"/>
                <w:szCs w:val="20"/>
              </w:rPr>
              <w:t>severe persistent allergic asthma, NICE TA278 (NHSE commissioned)</w:t>
            </w:r>
            <w:r w:rsidR="00B13BC3">
              <w:rPr>
                <w:rFonts w:cs="Arial"/>
                <w:bCs/>
                <w:sz w:val="20"/>
                <w:szCs w:val="20"/>
              </w:rPr>
              <w:t xml:space="preserve"> and </w:t>
            </w:r>
            <w:r w:rsidRPr="006F2277">
              <w:rPr>
                <w:rFonts w:cs="Arial"/>
                <w:bCs/>
                <w:sz w:val="20"/>
                <w:szCs w:val="20"/>
              </w:rPr>
              <w:t>previously treated chronic spontaneous urticaria, NICE TA339 (ICB commissioned)</w:t>
            </w:r>
            <w:r w:rsidR="00B13BC3">
              <w:rPr>
                <w:rFonts w:cs="Arial"/>
                <w:bCs/>
                <w:sz w:val="20"/>
                <w:szCs w:val="20"/>
              </w:rPr>
              <w:t>. A n</w:t>
            </w:r>
            <w:r w:rsidRPr="006F2277">
              <w:rPr>
                <w:rFonts w:cs="Arial"/>
                <w:bCs/>
                <w:sz w:val="20"/>
                <w:szCs w:val="20"/>
              </w:rPr>
              <w:t xml:space="preserve">ational procurement process </w:t>
            </w:r>
            <w:r w:rsidR="00B13BC3">
              <w:rPr>
                <w:rFonts w:cs="Arial"/>
                <w:bCs/>
                <w:sz w:val="20"/>
                <w:szCs w:val="20"/>
              </w:rPr>
              <w:t xml:space="preserve">has been </w:t>
            </w:r>
            <w:r w:rsidRPr="006F2277">
              <w:rPr>
                <w:rFonts w:cs="Arial"/>
                <w:bCs/>
                <w:sz w:val="20"/>
                <w:szCs w:val="20"/>
              </w:rPr>
              <w:t xml:space="preserve">undertaken to make </w:t>
            </w:r>
            <w:proofErr w:type="spellStart"/>
            <w:r w:rsidRPr="006F2277">
              <w:rPr>
                <w:rFonts w:cs="Arial"/>
                <w:bCs/>
                <w:sz w:val="20"/>
                <w:szCs w:val="20"/>
              </w:rPr>
              <w:t>Omlyclo</w:t>
            </w:r>
            <w:proofErr w:type="spellEnd"/>
            <w:r w:rsidRPr="006F2277">
              <w:rPr>
                <w:rFonts w:cs="Arial"/>
                <w:bCs/>
                <w:sz w:val="20"/>
                <w:szCs w:val="20"/>
              </w:rPr>
              <w:t xml:space="preserve"> available for use in the NHS.</w:t>
            </w:r>
            <w:r w:rsidR="00B13BC3">
              <w:rPr>
                <w:rFonts w:cs="Arial"/>
                <w:bCs/>
                <w:sz w:val="20"/>
                <w:szCs w:val="20"/>
              </w:rPr>
              <w:t xml:space="preserve"> The f</w:t>
            </w:r>
            <w:r w:rsidRPr="006F2277">
              <w:rPr>
                <w:rFonts w:cs="Arial"/>
                <w:bCs/>
                <w:sz w:val="20"/>
                <w:szCs w:val="20"/>
              </w:rPr>
              <w:t>ramework start date</w:t>
            </w:r>
            <w:r w:rsidR="00B13BC3">
              <w:rPr>
                <w:rFonts w:cs="Arial"/>
                <w:bCs/>
                <w:sz w:val="20"/>
                <w:szCs w:val="20"/>
              </w:rPr>
              <w:t xml:space="preserve"> </w:t>
            </w:r>
            <w:r w:rsidR="005126C1">
              <w:rPr>
                <w:rFonts w:cs="Arial"/>
                <w:bCs/>
                <w:sz w:val="20"/>
                <w:szCs w:val="20"/>
              </w:rPr>
              <w:t>was</w:t>
            </w:r>
            <w:r w:rsidR="005126C1" w:rsidRPr="006F2277">
              <w:rPr>
                <w:rFonts w:cs="Arial"/>
                <w:bCs/>
                <w:sz w:val="20"/>
                <w:szCs w:val="20"/>
              </w:rPr>
              <w:t xml:space="preserve"> </w:t>
            </w:r>
            <w:r w:rsidRPr="006F2277">
              <w:rPr>
                <w:rFonts w:cs="Arial"/>
                <w:bCs/>
                <w:sz w:val="20"/>
                <w:szCs w:val="20"/>
              </w:rPr>
              <w:t>September 2024</w:t>
            </w:r>
            <w:r w:rsidR="00B13BC3">
              <w:rPr>
                <w:rFonts w:cs="Arial"/>
                <w:bCs/>
                <w:sz w:val="20"/>
                <w:szCs w:val="20"/>
              </w:rPr>
              <w:t xml:space="preserve"> and </w:t>
            </w:r>
            <w:r w:rsidRPr="006F2277">
              <w:rPr>
                <w:rFonts w:cs="Arial"/>
                <w:bCs/>
                <w:sz w:val="20"/>
                <w:szCs w:val="20"/>
              </w:rPr>
              <w:t xml:space="preserve">availability </w:t>
            </w:r>
            <w:r w:rsidR="00B13BC3">
              <w:rPr>
                <w:rFonts w:cs="Arial"/>
                <w:bCs/>
                <w:sz w:val="20"/>
                <w:szCs w:val="20"/>
              </w:rPr>
              <w:t>is a</w:t>
            </w:r>
            <w:r w:rsidR="00B13BC3" w:rsidRPr="006F2277">
              <w:rPr>
                <w:rFonts w:cs="Arial"/>
                <w:bCs/>
                <w:sz w:val="20"/>
                <w:szCs w:val="20"/>
              </w:rPr>
              <w:t xml:space="preserve">nticipated </w:t>
            </w:r>
            <w:r w:rsidR="00B13BC3">
              <w:rPr>
                <w:rFonts w:cs="Arial"/>
                <w:bCs/>
                <w:sz w:val="20"/>
                <w:szCs w:val="20"/>
              </w:rPr>
              <w:t xml:space="preserve">by </w:t>
            </w:r>
            <w:r w:rsidRPr="006F2277">
              <w:rPr>
                <w:rFonts w:cs="Arial"/>
                <w:bCs/>
                <w:sz w:val="20"/>
                <w:szCs w:val="20"/>
              </w:rPr>
              <w:t>Q1 2025</w:t>
            </w:r>
            <w:r w:rsidR="00B13BC3">
              <w:rPr>
                <w:rFonts w:cs="Arial"/>
                <w:bCs/>
                <w:sz w:val="20"/>
                <w:szCs w:val="20"/>
              </w:rPr>
              <w:t>. It is a</w:t>
            </w:r>
            <w:r w:rsidRPr="006F2277">
              <w:rPr>
                <w:rFonts w:cs="Arial"/>
                <w:bCs/>
                <w:sz w:val="20"/>
                <w:szCs w:val="20"/>
              </w:rPr>
              <w:t>vailable as 75mg and 150mg pre-filled syringes (Xolair® available as 75mg, 150mg and 300mg PFS and PFP</w:t>
            </w:r>
            <w:r w:rsidR="00B13BC3">
              <w:rPr>
                <w:rFonts w:cs="Arial"/>
                <w:bCs/>
                <w:sz w:val="20"/>
                <w:szCs w:val="20"/>
              </w:rPr>
              <w:t xml:space="preserve"> (currently no</w:t>
            </w:r>
            <w:r w:rsidR="005126C1">
              <w:rPr>
                <w:rFonts w:cs="Arial"/>
                <w:bCs/>
                <w:sz w:val="20"/>
                <w:szCs w:val="20"/>
              </w:rPr>
              <w:t xml:space="preserve"> local</w:t>
            </w:r>
            <w:r w:rsidR="00B13BC3">
              <w:rPr>
                <w:rFonts w:cs="Arial"/>
                <w:bCs/>
                <w:sz w:val="20"/>
                <w:szCs w:val="20"/>
              </w:rPr>
              <w:t xml:space="preserve"> use</w:t>
            </w:r>
            <w:r w:rsidR="00AE03E4">
              <w:rPr>
                <w:rFonts w:cs="Arial"/>
                <w:bCs/>
                <w:sz w:val="20"/>
                <w:szCs w:val="20"/>
              </w:rPr>
              <w:t xml:space="preserve"> of 300mg and PFP</w:t>
            </w:r>
            <w:r w:rsidR="00B13BC3">
              <w:rPr>
                <w:rFonts w:cs="Arial"/>
                <w:bCs/>
                <w:sz w:val="20"/>
                <w:szCs w:val="20"/>
              </w:rPr>
              <w:t>)</w:t>
            </w:r>
            <w:r w:rsidRPr="006F2277">
              <w:rPr>
                <w:rFonts w:cs="Arial"/>
                <w:bCs/>
                <w:sz w:val="20"/>
                <w:szCs w:val="20"/>
              </w:rPr>
              <w:t>).</w:t>
            </w:r>
            <w:r w:rsidR="00B13BC3">
              <w:rPr>
                <w:rFonts w:cs="Arial"/>
                <w:bCs/>
                <w:sz w:val="20"/>
                <w:szCs w:val="20"/>
              </w:rPr>
              <w:t xml:space="preserve"> This will result in approximate</w:t>
            </w:r>
            <w:r w:rsidRPr="006F2277">
              <w:rPr>
                <w:rFonts w:cs="Arial"/>
                <w:bCs/>
                <w:sz w:val="20"/>
                <w:szCs w:val="20"/>
              </w:rPr>
              <w:t xml:space="preserve"> 42% price reduction per dose.</w:t>
            </w:r>
          </w:p>
          <w:p w14:paraId="4BE94BC6" w14:textId="77777777" w:rsidR="00AE03E4" w:rsidRDefault="00AE03E4" w:rsidP="006F2277">
            <w:pPr>
              <w:spacing w:before="40" w:after="40"/>
              <w:rPr>
                <w:rFonts w:cs="Arial"/>
                <w:bCs/>
                <w:sz w:val="20"/>
                <w:szCs w:val="20"/>
              </w:rPr>
            </w:pPr>
          </w:p>
          <w:p w14:paraId="08545FE5" w14:textId="43BDBA18" w:rsidR="00AE03E4" w:rsidRPr="00135266" w:rsidRDefault="00E64520" w:rsidP="006F2277">
            <w:pPr>
              <w:spacing w:before="40" w:after="40"/>
              <w:rPr>
                <w:rFonts w:cs="Arial"/>
                <w:bCs/>
                <w:sz w:val="20"/>
                <w:szCs w:val="20"/>
              </w:rPr>
            </w:pPr>
            <w:r>
              <w:rPr>
                <w:rFonts w:cs="Arial"/>
                <w:bCs/>
                <w:sz w:val="20"/>
                <w:szCs w:val="20"/>
              </w:rPr>
              <w:t xml:space="preserve">It was agreed to add </w:t>
            </w:r>
            <w:proofErr w:type="spellStart"/>
            <w:r>
              <w:rPr>
                <w:rFonts w:cs="Arial"/>
                <w:bCs/>
                <w:sz w:val="20"/>
                <w:szCs w:val="20"/>
              </w:rPr>
              <w:t>Omlyclo</w:t>
            </w:r>
            <w:proofErr w:type="spellEnd"/>
            <w:r>
              <w:rPr>
                <w:rFonts w:cs="Arial"/>
                <w:bCs/>
                <w:sz w:val="20"/>
                <w:szCs w:val="20"/>
              </w:rPr>
              <w:t xml:space="preserve">, an </w:t>
            </w:r>
            <w:r w:rsidRPr="006F2277">
              <w:rPr>
                <w:rFonts w:cs="Arial"/>
                <w:bCs/>
                <w:sz w:val="20"/>
                <w:szCs w:val="20"/>
              </w:rPr>
              <w:t>omalizumab biosimilar</w:t>
            </w:r>
            <w:r>
              <w:rPr>
                <w:rFonts w:cs="Arial"/>
                <w:bCs/>
                <w:sz w:val="20"/>
                <w:szCs w:val="20"/>
              </w:rPr>
              <w:t xml:space="preserve"> to the formularies as red.</w:t>
            </w:r>
          </w:p>
        </w:tc>
      </w:tr>
      <w:tr w:rsidR="00C275D6" w:rsidRPr="00135266" w14:paraId="2CB688B7" w14:textId="77777777" w:rsidTr="00E6027D">
        <w:trPr>
          <w:trHeight w:val="1223"/>
          <w:jc w:val="center"/>
        </w:trPr>
        <w:tc>
          <w:tcPr>
            <w:tcW w:w="362" w:type="pct"/>
            <w:tcBorders>
              <w:top w:val="single" w:sz="4" w:space="0" w:color="auto"/>
              <w:left w:val="single" w:sz="4" w:space="0" w:color="auto"/>
              <w:bottom w:val="single" w:sz="4" w:space="0" w:color="auto"/>
              <w:right w:val="single" w:sz="4" w:space="0" w:color="auto"/>
            </w:tcBorders>
          </w:tcPr>
          <w:p w14:paraId="425F3FC4" w14:textId="40433063" w:rsidR="00C275D6" w:rsidRPr="00135266" w:rsidRDefault="002C70CA" w:rsidP="009A3016">
            <w:pPr>
              <w:spacing w:before="40" w:after="40"/>
              <w:jc w:val="center"/>
              <w:rPr>
                <w:rFonts w:cs="Arial"/>
                <w:sz w:val="20"/>
                <w:szCs w:val="20"/>
              </w:rPr>
            </w:pPr>
            <w:r w:rsidRPr="002C70CA">
              <w:rPr>
                <w:rFonts w:cs="Arial"/>
                <w:sz w:val="20"/>
                <w:szCs w:val="20"/>
              </w:rPr>
              <w:t>5.9</w:t>
            </w:r>
          </w:p>
        </w:tc>
        <w:tc>
          <w:tcPr>
            <w:tcW w:w="4638" w:type="pct"/>
            <w:tcBorders>
              <w:top w:val="single" w:sz="4" w:space="0" w:color="auto"/>
              <w:left w:val="single" w:sz="4" w:space="0" w:color="auto"/>
              <w:bottom w:val="single" w:sz="4" w:space="0" w:color="auto"/>
              <w:right w:val="single" w:sz="4" w:space="0" w:color="auto"/>
            </w:tcBorders>
          </w:tcPr>
          <w:p w14:paraId="5B593940" w14:textId="77777777" w:rsidR="00C275D6" w:rsidRDefault="002C70CA" w:rsidP="009A3016">
            <w:pPr>
              <w:spacing w:before="40" w:after="40"/>
              <w:rPr>
                <w:rFonts w:cs="Arial"/>
                <w:b/>
                <w:sz w:val="20"/>
                <w:szCs w:val="20"/>
              </w:rPr>
            </w:pPr>
            <w:r w:rsidRPr="002C70CA">
              <w:rPr>
                <w:rFonts w:cs="Arial"/>
                <w:b/>
                <w:sz w:val="20"/>
                <w:szCs w:val="20"/>
              </w:rPr>
              <w:t>Calcium and Vitamin D formulary alignment</w:t>
            </w:r>
          </w:p>
          <w:p w14:paraId="3AF0D62C" w14:textId="77777777" w:rsidR="00B93576" w:rsidRDefault="00B93576" w:rsidP="009A3016">
            <w:pPr>
              <w:spacing w:before="40" w:after="40"/>
              <w:rPr>
                <w:rFonts w:cs="Arial"/>
                <w:b/>
                <w:sz w:val="20"/>
                <w:szCs w:val="20"/>
              </w:rPr>
            </w:pPr>
          </w:p>
          <w:p w14:paraId="116676DB" w14:textId="6CA3324E" w:rsidR="00B93576" w:rsidRPr="00B93576" w:rsidRDefault="00B93576" w:rsidP="009A3016">
            <w:pPr>
              <w:spacing w:before="40" w:after="40"/>
              <w:rPr>
                <w:rFonts w:cs="Arial"/>
                <w:bCs/>
                <w:sz w:val="20"/>
                <w:szCs w:val="20"/>
              </w:rPr>
            </w:pPr>
            <w:r w:rsidRPr="00B93576">
              <w:rPr>
                <w:rFonts w:cs="Arial"/>
                <w:bCs/>
                <w:sz w:val="20"/>
                <w:szCs w:val="20"/>
              </w:rPr>
              <w:t>NICE CKS for osteoporosis recommends prescription of calcium and vitamin D depending on calcium intake and low vitamin D risk factors such as being house bound or in a nursing home (800IU daily).</w:t>
            </w:r>
          </w:p>
          <w:p w14:paraId="3F8EB6D7" w14:textId="5C4386F6" w:rsidR="0009038F" w:rsidRDefault="0009038F" w:rsidP="009A3016">
            <w:pPr>
              <w:spacing w:before="40" w:after="40"/>
              <w:rPr>
                <w:rFonts w:cs="Arial"/>
                <w:b/>
                <w:sz w:val="20"/>
                <w:szCs w:val="20"/>
              </w:rPr>
            </w:pPr>
          </w:p>
          <w:p w14:paraId="240C5F3C" w14:textId="292E9C7B" w:rsidR="0009038F" w:rsidRDefault="0009038F" w:rsidP="009A3016">
            <w:pPr>
              <w:spacing w:before="40" w:after="40"/>
              <w:rPr>
                <w:rFonts w:cs="Arial"/>
                <w:bCs/>
                <w:sz w:val="20"/>
                <w:szCs w:val="20"/>
              </w:rPr>
            </w:pPr>
            <w:r>
              <w:rPr>
                <w:rFonts w:cs="Arial"/>
                <w:bCs/>
                <w:sz w:val="20"/>
                <w:szCs w:val="20"/>
              </w:rPr>
              <w:t xml:space="preserve">These preparations have been brought to the </w:t>
            </w:r>
            <w:r w:rsidR="0071304C">
              <w:rPr>
                <w:rFonts w:cs="Arial"/>
                <w:bCs/>
                <w:sz w:val="20"/>
                <w:szCs w:val="20"/>
              </w:rPr>
              <w:t>subgroup</w:t>
            </w:r>
            <w:r>
              <w:rPr>
                <w:rFonts w:cs="Arial"/>
                <w:bCs/>
                <w:sz w:val="20"/>
                <w:szCs w:val="20"/>
              </w:rPr>
              <w:t xml:space="preserve"> to align choices across the formularies and steer prescribers to the more cost-effective options that are likely to be better tolerated to aid compliance. </w:t>
            </w:r>
          </w:p>
          <w:p w14:paraId="7640119C" w14:textId="77777777" w:rsidR="00E53481" w:rsidRDefault="00E53481" w:rsidP="009A3016">
            <w:pPr>
              <w:spacing w:before="40" w:after="40"/>
              <w:rPr>
                <w:rFonts w:cs="Arial"/>
                <w:bCs/>
                <w:sz w:val="20"/>
                <w:szCs w:val="20"/>
              </w:rPr>
            </w:pPr>
          </w:p>
          <w:p w14:paraId="3FDD6397" w14:textId="72A33D1B" w:rsidR="005C463F" w:rsidRDefault="00E53481" w:rsidP="005C463F">
            <w:pPr>
              <w:spacing w:before="40" w:after="40"/>
              <w:rPr>
                <w:rFonts w:cs="Arial"/>
                <w:bCs/>
                <w:sz w:val="20"/>
                <w:szCs w:val="20"/>
              </w:rPr>
            </w:pPr>
            <w:r>
              <w:rPr>
                <w:rFonts w:cs="Arial"/>
                <w:bCs/>
                <w:sz w:val="20"/>
                <w:szCs w:val="20"/>
              </w:rPr>
              <w:t xml:space="preserve">The first line options are the once daily preparations that should aid compliance and include </w:t>
            </w:r>
            <w:proofErr w:type="spellStart"/>
            <w:r>
              <w:rPr>
                <w:rFonts w:cs="Arial"/>
                <w:bCs/>
                <w:sz w:val="20"/>
                <w:szCs w:val="20"/>
              </w:rPr>
              <w:t>Calci</w:t>
            </w:r>
            <w:proofErr w:type="spellEnd"/>
            <w:r>
              <w:rPr>
                <w:rFonts w:cs="Arial"/>
                <w:bCs/>
                <w:sz w:val="20"/>
                <w:szCs w:val="20"/>
              </w:rPr>
              <w:t>-D, Accrete D3 One a day and The</w:t>
            </w:r>
            <w:r w:rsidR="00DE4D5E">
              <w:rPr>
                <w:rFonts w:cs="Arial"/>
                <w:bCs/>
                <w:sz w:val="20"/>
                <w:szCs w:val="20"/>
              </w:rPr>
              <w:t>i</w:t>
            </w:r>
            <w:r>
              <w:rPr>
                <w:rFonts w:cs="Arial"/>
                <w:bCs/>
                <w:sz w:val="20"/>
                <w:szCs w:val="20"/>
              </w:rPr>
              <w:t>Cal-D3</w:t>
            </w:r>
            <w:r w:rsidR="007A06F2">
              <w:rPr>
                <w:rFonts w:cs="Arial"/>
                <w:bCs/>
                <w:sz w:val="20"/>
                <w:szCs w:val="20"/>
              </w:rPr>
              <w:t>. These products are suitable for vegetarians and those with allergies to peanuts, soya or soya bean. Second line options, if a patient prefers a non-</w:t>
            </w:r>
            <w:r w:rsidR="007A06F2">
              <w:rPr>
                <w:rFonts w:cs="Arial"/>
                <w:bCs/>
                <w:sz w:val="20"/>
                <w:szCs w:val="20"/>
              </w:rPr>
              <w:lastRenderedPageBreak/>
              <w:t xml:space="preserve">chewable tablet include Accrete D3 and </w:t>
            </w:r>
            <w:proofErr w:type="spellStart"/>
            <w:r w:rsidR="007A06F2">
              <w:rPr>
                <w:rFonts w:cs="Arial"/>
                <w:bCs/>
                <w:sz w:val="20"/>
                <w:szCs w:val="20"/>
              </w:rPr>
              <w:t>Adcal</w:t>
            </w:r>
            <w:proofErr w:type="spellEnd"/>
            <w:r w:rsidR="007A06F2">
              <w:rPr>
                <w:rFonts w:cs="Arial"/>
                <w:bCs/>
                <w:sz w:val="20"/>
                <w:szCs w:val="20"/>
              </w:rPr>
              <w:t xml:space="preserve"> D3. Effervescent options include C</w:t>
            </w:r>
            <w:r w:rsidR="00557C75">
              <w:rPr>
                <w:rFonts w:cs="Arial"/>
                <w:bCs/>
                <w:sz w:val="20"/>
                <w:szCs w:val="20"/>
              </w:rPr>
              <w:t>o</w:t>
            </w:r>
            <w:r w:rsidR="007A06F2">
              <w:rPr>
                <w:rFonts w:cs="Arial"/>
                <w:bCs/>
                <w:sz w:val="20"/>
                <w:szCs w:val="20"/>
              </w:rPr>
              <w:t>l</w:t>
            </w:r>
            <w:r w:rsidR="00557C75">
              <w:rPr>
                <w:rFonts w:cs="Arial"/>
                <w:bCs/>
                <w:sz w:val="20"/>
                <w:szCs w:val="20"/>
              </w:rPr>
              <w:t>e</w:t>
            </w:r>
            <w:r w:rsidR="007A06F2">
              <w:rPr>
                <w:rFonts w:cs="Arial"/>
                <w:bCs/>
                <w:sz w:val="20"/>
                <w:szCs w:val="20"/>
              </w:rPr>
              <w:t xml:space="preserve">Kal-D3 Dissolve and </w:t>
            </w:r>
            <w:proofErr w:type="spellStart"/>
            <w:r w:rsidR="005C463F">
              <w:rPr>
                <w:rFonts w:cs="Arial"/>
                <w:bCs/>
                <w:sz w:val="20"/>
                <w:szCs w:val="20"/>
              </w:rPr>
              <w:t>Cacit</w:t>
            </w:r>
            <w:proofErr w:type="spellEnd"/>
            <w:r w:rsidR="007A06F2">
              <w:rPr>
                <w:rFonts w:cs="Arial"/>
                <w:bCs/>
                <w:sz w:val="20"/>
                <w:szCs w:val="20"/>
              </w:rPr>
              <w:t xml:space="preserve"> D3 Dissolve</w:t>
            </w:r>
            <w:r w:rsidR="005C463F">
              <w:rPr>
                <w:rFonts w:cs="Arial"/>
                <w:bCs/>
                <w:sz w:val="20"/>
                <w:szCs w:val="20"/>
              </w:rPr>
              <w:t xml:space="preserve"> (recommended by NEWT for those patients being tube fed)</w:t>
            </w:r>
            <w:r w:rsidR="007A06F2">
              <w:rPr>
                <w:rFonts w:cs="Arial"/>
                <w:bCs/>
                <w:sz w:val="20"/>
                <w:szCs w:val="20"/>
              </w:rPr>
              <w:t>.</w:t>
            </w:r>
            <w:r w:rsidR="005C463F">
              <w:rPr>
                <w:rFonts w:cs="Arial"/>
                <w:bCs/>
                <w:sz w:val="20"/>
                <w:szCs w:val="20"/>
              </w:rPr>
              <w:t xml:space="preserve"> </w:t>
            </w:r>
            <w:r w:rsidR="005C463F" w:rsidRPr="005C463F">
              <w:rPr>
                <w:rFonts w:cs="Arial"/>
                <w:bCs/>
                <w:sz w:val="20"/>
                <w:szCs w:val="20"/>
              </w:rPr>
              <w:t xml:space="preserve">Accrete D3 non-chewable and </w:t>
            </w:r>
            <w:proofErr w:type="spellStart"/>
            <w:r w:rsidR="005C463F" w:rsidRPr="005C463F">
              <w:rPr>
                <w:rFonts w:cs="Arial"/>
                <w:bCs/>
                <w:sz w:val="20"/>
                <w:szCs w:val="20"/>
              </w:rPr>
              <w:t>Cacit</w:t>
            </w:r>
            <w:proofErr w:type="spellEnd"/>
            <w:r w:rsidR="005C463F" w:rsidRPr="005C463F">
              <w:rPr>
                <w:rFonts w:cs="Arial"/>
                <w:bCs/>
                <w:sz w:val="20"/>
                <w:szCs w:val="20"/>
              </w:rPr>
              <w:t xml:space="preserve"> D3 effervescent are the only products not suitable for vegetarians or patients with an allergy to peanuts, soya or soya bean.</w:t>
            </w:r>
          </w:p>
          <w:p w14:paraId="6F9A7C70" w14:textId="77777777" w:rsidR="005C463F" w:rsidRDefault="005C463F" w:rsidP="005C463F">
            <w:pPr>
              <w:spacing w:before="40" w:after="40"/>
              <w:rPr>
                <w:rFonts w:cs="Arial"/>
                <w:bCs/>
                <w:sz w:val="20"/>
                <w:szCs w:val="20"/>
              </w:rPr>
            </w:pPr>
          </w:p>
          <w:p w14:paraId="0F8E42ED" w14:textId="6A8CFB4A" w:rsidR="005C463F" w:rsidRDefault="005C463F" w:rsidP="005C463F">
            <w:pPr>
              <w:spacing w:before="40" w:after="40"/>
              <w:rPr>
                <w:rFonts w:cs="Arial"/>
                <w:bCs/>
                <w:sz w:val="20"/>
                <w:szCs w:val="20"/>
              </w:rPr>
            </w:pPr>
            <w:r>
              <w:rPr>
                <w:rFonts w:cs="Arial"/>
                <w:bCs/>
                <w:sz w:val="20"/>
                <w:szCs w:val="20"/>
              </w:rPr>
              <w:t>Formulary entries for the effervescent preparations will state</w:t>
            </w:r>
            <w:r w:rsidR="00DE4D5E">
              <w:rPr>
                <w:rFonts w:cs="Arial"/>
                <w:bCs/>
                <w:sz w:val="20"/>
                <w:szCs w:val="20"/>
              </w:rPr>
              <w:t xml:space="preserve"> the</w:t>
            </w:r>
            <w:r>
              <w:rPr>
                <w:rFonts w:cs="Arial"/>
                <w:bCs/>
                <w:sz w:val="20"/>
                <w:szCs w:val="20"/>
              </w:rPr>
              <w:t xml:space="preserve"> quantity of sodium.</w:t>
            </w:r>
          </w:p>
          <w:p w14:paraId="200A7B42" w14:textId="77777777" w:rsidR="005C463F" w:rsidRDefault="005C463F" w:rsidP="005C463F">
            <w:pPr>
              <w:spacing w:before="40" w:after="40"/>
              <w:rPr>
                <w:rFonts w:cs="Arial"/>
                <w:bCs/>
                <w:sz w:val="20"/>
                <w:szCs w:val="20"/>
              </w:rPr>
            </w:pPr>
          </w:p>
          <w:p w14:paraId="7B2D6F1D" w14:textId="3C0829E4" w:rsidR="005C463F" w:rsidRDefault="005C463F" w:rsidP="005C463F">
            <w:pPr>
              <w:spacing w:before="40" w:after="40"/>
              <w:rPr>
                <w:rFonts w:cs="Arial"/>
                <w:bCs/>
                <w:sz w:val="20"/>
                <w:szCs w:val="20"/>
              </w:rPr>
            </w:pPr>
            <w:r>
              <w:rPr>
                <w:rFonts w:cs="Arial"/>
                <w:bCs/>
                <w:sz w:val="20"/>
                <w:szCs w:val="20"/>
              </w:rPr>
              <w:t>No active bulk switching of products is being recommended, but these are the preferred options for new initiations.</w:t>
            </w:r>
          </w:p>
          <w:p w14:paraId="3599F5A1" w14:textId="77777777" w:rsidR="005C463F" w:rsidRDefault="005C463F" w:rsidP="005C463F">
            <w:pPr>
              <w:spacing w:before="40" w:after="40"/>
              <w:rPr>
                <w:rFonts w:cs="Arial"/>
                <w:bCs/>
                <w:sz w:val="20"/>
                <w:szCs w:val="20"/>
              </w:rPr>
            </w:pPr>
          </w:p>
          <w:p w14:paraId="2E5220A6" w14:textId="7494A4CA" w:rsidR="00E53481" w:rsidRPr="0009038F" w:rsidRDefault="005C463F" w:rsidP="009A3016">
            <w:pPr>
              <w:spacing w:before="40" w:after="40"/>
              <w:rPr>
                <w:rFonts w:cs="Arial"/>
                <w:bCs/>
                <w:sz w:val="20"/>
                <w:szCs w:val="20"/>
              </w:rPr>
            </w:pPr>
            <w:r>
              <w:rPr>
                <w:rFonts w:cs="Arial"/>
                <w:bCs/>
                <w:sz w:val="20"/>
                <w:szCs w:val="20"/>
              </w:rPr>
              <w:t xml:space="preserve">The hospitals have stated that patients will be supplied with the brands dictated by their contract pricing and availability so the statement regarding </w:t>
            </w:r>
            <w:r w:rsidRPr="005C463F">
              <w:rPr>
                <w:rFonts w:cs="Arial"/>
                <w:bCs/>
                <w:sz w:val="20"/>
                <w:szCs w:val="20"/>
              </w:rPr>
              <w:t>‘hospital contract brands will be supplied in secondary care’ </w:t>
            </w:r>
            <w:r>
              <w:rPr>
                <w:rFonts w:cs="Arial"/>
                <w:bCs/>
                <w:sz w:val="20"/>
                <w:szCs w:val="20"/>
              </w:rPr>
              <w:t>will be retained</w:t>
            </w:r>
            <w:r w:rsidR="00772A12">
              <w:rPr>
                <w:rFonts w:cs="Arial"/>
                <w:bCs/>
                <w:sz w:val="20"/>
                <w:szCs w:val="20"/>
              </w:rPr>
              <w:t xml:space="preserve"> on the formularies</w:t>
            </w:r>
            <w:r>
              <w:rPr>
                <w:rFonts w:cs="Arial"/>
                <w:bCs/>
                <w:sz w:val="20"/>
                <w:szCs w:val="20"/>
              </w:rPr>
              <w:t>.</w:t>
            </w:r>
            <w:r w:rsidR="00972165">
              <w:rPr>
                <w:rFonts w:cs="Arial"/>
                <w:bCs/>
                <w:sz w:val="20"/>
                <w:szCs w:val="20"/>
              </w:rPr>
              <w:t xml:space="preserve"> If patients are switched when admitted</w:t>
            </w:r>
            <w:r w:rsidR="00D406E3">
              <w:rPr>
                <w:rFonts w:cs="Arial"/>
                <w:bCs/>
                <w:sz w:val="20"/>
                <w:szCs w:val="20"/>
              </w:rPr>
              <w:t>,</w:t>
            </w:r>
            <w:r w:rsidR="00972165">
              <w:rPr>
                <w:rFonts w:cs="Arial"/>
                <w:bCs/>
                <w:sz w:val="20"/>
                <w:szCs w:val="20"/>
              </w:rPr>
              <w:t xml:space="preserve"> </w:t>
            </w:r>
            <w:r w:rsidR="00DC387A">
              <w:rPr>
                <w:rFonts w:cs="Arial"/>
                <w:bCs/>
                <w:sz w:val="20"/>
                <w:szCs w:val="20"/>
              </w:rPr>
              <w:t>primary care r</w:t>
            </w:r>
            <w:r w:rsidR="00972165">
              <w:rPr>
                <w:rFonts w:cs="Arial"/>
                <w:bCs/>
                <w:sz w:val="20"/>
                <w:szCs w:val="20"/>
              </w:rPr>
              <w:t>equest for the reason to be stated e.g. if clinical or based on availability.</w:t>
            </w:r>
          </w:p>
          <w:p w14:paraId="3F6E0858" w14:textId="77777777" w:rsidR="00BE3958" w:rsidRDefault="00BE3958" w:rsidP="009A3016">
            <w:pPr>
              <w:spacing w:before="40" w:after="40"/>
              <w:rPr>
                <w:rFonts w:cs="Arial"/>
                <w:b/>
                <w:sz w:val="20"/>
                <w:szCs w:val="20"/>
              </w:rPr>
            </w:pPr>
          </w:p>
          <w:p w14:paraId="5B1E191E" w14:textId="532BEF1B" w:rsidR="00972165" w:rsidRPr="00972165" w:rsidRDefault="00972165" w:rsidP="009A3016">
            <w:pPr>
              <w:spacing w:before="40" w:after="40"/>
              <w:rPr>
                <w:rFonts w:cs="Arial"/>
                <w:bCs/>
                <w:sz w:val="20"/>
                <w:szCs w:val="20"/>
              </w:rPr>
            </w:pPr>
            <w:r w:rsidRPr="00972165">
              <w:rPr>
                <w:rFonts w:cs="Arial"/>
                <w:bCs/>
                <w:sz w:val="20"/>
                <w:szCs w:val="20"/>
              </w:rPr>
              <w:t>The group agreed to the recommended calcium and vitamin D products for formulary alignment.</w:t>
            </w:r>
          </w:p>
        </w:tc>
      </w:tr>
      <w:tr w:rsidR="00C275D6" w:rsidRPr="00135266" w14:paraId="0C60D931" w14:textId="77777777" w:rsidTr="00BE3958">
        <w:trPr>
          <w:trHeight w:val="514"/>
          <w:jc w:val="center"/>
        </w:trPr>
        <w:tc>
          <w:tcPr>
            <w:tcW w:w="362" w:type="pct"/>
            <w:tcBorders>
              <w:top w:val="single" w:sz="4" w:space="0" w:color="auto"/>
              <w:left w:val="single" w:sz="4" w:space="0" w:color="auto"/>
              <w:bottom w:val="single" w:sz="4" w:space="0" w:color="auto"/>
              <w:right w:val="single" w:sz="4" w:space="0" w:color="auto"/>
            </w:tcBorders>
          </w:tcPr>
          <w:p w14:paraId="2D90D15D" w14:textId="14AF273A" w:rsidR="00C275D6" w:rsidRPr="00135266" w:rsidRDefault="002C70CA" w:rsidP="009A3016">
            <w:pPr>
              <w:spacing w:before="40" w:after="40"/>
              <w:jc w:val="center"/>
              <w:rPr>
                <w:rFonts w:cs="Arial"/>
                <w:sz w:val="20"/>
                <w:szCs w:val="20"/>
              </w:rPr>
            </w:pPr>
            <w:r w:rsidRPr="002C70CA">
              <w:rPr>
                <w:rFonts w:cs="Arial"/>
                <w:sz w:val="20"/>
                <w:szCs w:val="20"/>
              </w:rPr>
              <w:lastRenderedPageBreak/>
              <w:t>5.10</w:t>
            </w:r>
          </w:p>
        </w:tc>
        <w:tc>
          <w:tcPr>
            <w:tcW w:w="4638" w:type="pct"/>
            <w:tcBorders>
              <w:top w:val="single" w:sz="4" w:space="0" w:color="auto"/>
              <w:left w:val="single" w:sz="4" w:space="0" w:color="auto"/>
              <w:bottom w:val="single" w:sz="4" w:space="0" w:color="auto"/>
              <w:right w:val="single" w:sz="4" w:space="0" w:color="auto"/>
            </w:tcBorders>
          </w:tcPr>
          <w:p w14:paraId="6D370F05" w14:textId="7136D69B" w:rsidR="00C275D6" w:rsidRDefault="002C70CA" w:rsidP="009A3016">
            <w:pPr>
              <w:spacing w:before="40" w:after="40"/>
              <w:rPr>
                <w:rFonts w:cs="Arial"/>
                <w:b/>
                <w:sz w:val="20"/>
                <w:szCs w:val="20"/>
              </w:rPr>
            </w:pPr>
            <w:proofErr w:type="spellStart"/>
            <w:r w:rsidRPr="002C70CA">
              <w:rPr>
                <w:rFonts w:cs="Arial"/>
                <w:b/>
                <w:sz w:val="20"/>
                <w:szCs w:val="20"/>
              </w:rPr>
              <w:t>Budenofalk</w:t>
            </w:r>
            <w:proofErr w:type="spellEnd"/>
            <w:r w:rsidR="00956C87">
              <w:rPr>
                <w:rFonts w:cs="Arial"/>
                <w:b/>
                <w:sz w:val="20"/>
                <w:szCs w:val="20"/>
              </w:rPr>
              <w:t>®</w:t>
            </w:r>
            <w:r w:rsidRPr="002C70CA">
              <w:rPr>
                <w:rFonts w:cs="Arial"/>
                <w:b/>
                <w:sz w:val="20"/>
                <w:szCs w:val="20"/>
              </w:rPr>
              <w:t xml:space="preserve"> suppositories</w:t>
            </w:r>
          </w:p>
          <w:p w14:paraId="0C7ECABF" w14:textId="77777777" w:rsidR="009F68B8" w:rsidRDefault="009F68B8" w:rsidP="009A3016">
            <w:pPr>
              <w:spacing w:before="40" w:after="40"/>
              <w:rPr>
                <w:rFonts w:cs="Arial"/>
                <w:b/>
                <w:sz w:val="20"/>
                <w:szCs w:val="20"/>
              </w:rPr>
            </w:pPr>
          </w:p>
          <w:p w14:paraId="44D60EF6" w14:textId="5859804F" w:rsidR="009F68B8" w:rsidRDefault="009F68B8" w:rsidP="009A3016">
            <w:pPr>
              <w:spacing w:before="40" w:after="40"/>
              <w:rPr>
                <w:rFonts w:cs="Arial"/>
                <w:bCs/>
                <w:sz w:val="20"/>
                <w:szCs w:val="20"/>
              </w:rPr>
            </w:pPr>
            <w:r w:rsidRPr="009F68B8">
              <w:rPr>
                <w:rFonts w:cs="Arial"/>
                <w:bCs/>
                <w:sz w:val="20"/>
                <w:szCs w:val="20"/>
              </w:rPr>
              <w:t xml:space="preserve">Lianne Lewis is an inflammatory </w:t>
            </w:r>
            <w:r w:rsidR="00D16238" w:rsidRPr="009F68B8">
              <w:rPr>
                <w:rFonts w:cs="Arial"/>
                <w:bCs/>
                <w:sz w:val="20"/>
                <w:szCs w:val="20"/>
              </w:rPr>
              <w:t>bowel</w:t>
            </w:r>
            <w:r w:rsidRPr="009F68B8">
              <w:rPr>
                <w:rFonts w:cs="Arial"/>
                <w:bCs/>
                <w:sz w:val="20"/>
                <w:szCs w:val="20"/>
              </w:rPr>
              <w:t xml:space="preserve"> disease nurse at </w:t>
            </w:r>
            <w:r w:rsidR="00A72A08" w:rsidRPr="009F68B8">
              <w:rPr>
                <w:rFonts w:cs="Arial"/>
                <w:bCs/>
                <w:sz w:val="20"/>
                <w:szCs w:val="20"/>
              </w:rPr>
              <w:t>MKUH,</w:t>
            </w:r>
            <w:r w:rsidRPr="009F68B8">
              <w:rPr>
                <w:rFonts w:cs="Arial"/>
                <w:bCs/>
                <w:sz w:val="20"/>
                <w:szCs w:val="20"/>
              </w:rPr>
              <w:t xml:space="preserve"> and this application </w:t>
            </w:r>
            <w:r w:rsidR="00692818">
              <w:rPr>
                <w:rFonts w:cs="Arial"/>
                <w:bCs/>
                <w:sz w:val="20"/>
                <w:szCs w:val="20"/>
              </w:rPr>
              <w:t xml:space="preserve">has been brough by the gastro team at MKUH. </w:t>
            </w:r>
          </w:p>
          <w:p w14:paraId="6461B42A" w14:textId="77777777" w:rsidR="009F68B8" w:rsidRDefault="009F68B8" w:rsidP="009A3016">
            <w:pPr>
              <w:spacing w:before="40" w:after="40"/>
              <w:rPr>
                <w:rFonts w:cs="Arial"/>
                <w:bCs/>
                <w:sz w:val="20"/>
                <w:szCs w:val="20"/>
              </w:rPr>
            </w:pPr>
          </w:p>
          <w:p w14:paraId="40447BBC" w14:textId="7F0B97BE" w:rsidR="009F68B8" w:rsidRDefault="009F68B8" w:rsidP="009A3016">
            <w:pPr>
              <w:spacing w:before="40" w:after="40"/>
              <w:rPr>
                <w:rFonts w:cs="Arial"/>
                <w:bCs/>
                <w:sz w:val="20"/>
                <w:szCs w:val="20"/>
              </w:rPr>
            </w:pPr>
            <w:r>
              <w:rPr>
                <w:rFonts w:cs="Arial"/>
                <w:bCs/>
                <w:sz w:val="20"/>
                <w:szCs w:val="20"/>
              </w:rPr>
              <w:t>This is a request for the inclusion of b</w:t>
            </w:r>
            <w:r w:rsidRPr="009F68B8">
              <w:rPr>
                <w:rFonts w:cs="Arial"/>
                <w:bCs/>
                <w:sz w:val="20"/>
                <w:szCs w:val="20"/>
              </w:rPr>
              <w:t>udesonide 4mg suppositories</w:t>
            </w:r>
            <w:r>
              <w:rPr>
                <w:rFonts w:cs="Arial"/>
                <w:bCs/>
                <w:sz w:val="20"/>
                <w:szCs w:val="20"/>
              </w:rPr>
              <w:t xml:space="preserve"> to the formularies for </w:t>
            </w:r>
            <w:r w:rsidR="006B351E">
              <w:rPr>
                <w:rFonts w:cs="Arial"/>
                <w:bCs/>
                <w:sz w:val="20"/>
                <w:szCs w:val="20"/>
              </w:rPr>
              <w:t xml:space="preserve">mild to moderate </w:t>
            </w:r>
            <w:r>
              <w:rPr>
                <w:rFonts w:cs="Arial"/>
                <w:bCs/>
                <w:sz w:val="20"/>
                <w:szCs w:val="20"/>
              </w:rPr>
              <w:t xml:space="preserve">ulcerative proctitis, </w:t>
            </w:r>
            <w:r w:rsidR="00052DF4">
              <w:rPr>
                <w:rFonts w:cs="Arial"/>
                <w:bCs/>
                <w:sz w:val="20"/>
                <w:szCs w:val="20"/>
              </w:rPr>
              <w:t xml:space="preserve">which affects </w:t>
            </w:r>
            <w:r w:rsidR="00157A45">
              <w:rPr>
                <w:rFonts w:cs="Arial"/>
                <w:bCs/>
                <w:sz w:val="20"/>
                <w:szCs w:val="20"/>
              </w:rPr>
              <w:t xml:space="preserve">30-50% of ulcerative colitis patients. Early initiation can prevent </w:t>
            </w:r>
            <w:r w:rsidR="00956C87">
              <w:rPr>
                <w:rFonts w:cs="Arial"/>
                <w:bCs/>
                <w:sz w:val="20"/>
                <w:szCs w:val="20"/>
              </w:rPr>
              <w:t>deterioratio</w:t>
            </w:r>
            <w:r w:rsidR="00B00AB3">
              <w:rPr>
                <w:rFonts w:cs="Arial"/>
                <w:bCs/>
                <w:sz w:val="20"/>
                <w:szCs w:val="20"/>
              </w:rPr>
              <w:t>n</w:t>
            </w:r>
            <w:r w:rsidR="000713B8">
              <w:rPr>
                <w:rFonts w:cs="Arial"/>
                <w:bCs/>
                <w:sz w:val="20"/>
                <w:szCs w:val="20"/>
              </w:rPr>
              <w:t xml:space="preserve"> and the risk of </w:t>
            </w:r>
            <w:r w:rsidR="00771CFC">
              <w:rPr>
                <w:rFonts w:cs="Arial"/>
                <w:bCs/>
                <w:sz w:val="20"/>
                <w:szCs w:val="20"/>
              </w:rPr>
              <w:t xml:space="preserve">disease </w:t>
            </w:r>
            <w:r w:rsidR="000713B8">
              <w:rPr>
                <w:rFonts w:cs="Arial"/>
                <w:bCs/>
                <w:sz w:val="20"/>
                <w:szCs w:val="20"/>
              </w:rPr>
              <w:t>progression</w:t>
            </w:r>
            <w:r w:rsidR="00157A45" w:rsidRPr="00157A45">
              <w:rPr>
                <w:rFonts w:cs="Arial"/>
                <w:bCs/>
                <w:sz w:val="20"/>
                <w:szCs w:val="20"/>
              </w:rPr>
              <w:t>.</w:t>
            </w:r>
            <w:r w:rsidR="00956C87">
              <w:rPr>
                <w:rFonts w:cs="Arial"/>
                <w:bCs/>
                <w:sz w:val="20"/>
                <w:szCs w:val="20"/>
              </w:rPr>
              <w:t xml:space="preserve"> Budesonide suppositories </w:t>
            </w:r>
            <w:r w:rsidR="00F70C6B">
              <w:rPr>
                <w:rFonts w:cs="Arial"/>
                <w:bCs/>
                <w:sz w:val="20"/>
                <w:szCs w:val="20"/>
              </w:rPr>
              <w:t xml:space="preserve">topically </w:t>
            </w:r>
            <w:r w:rsidR="00B00AB3">
              <w:rPr>
                <w:rFonts w:cs="Arial"/>
                <w:bCs/>
                <w:sz w:val="20"/>
                <w:szCs w:val="20"/>
              </w:rPr>
              <w:t>target</w:t>
            </w:r>
            <w:r w:rsidR="00956C87">
              <w:rPr>
                <w:rFonts w:cs="Arial"/>
                <w:bCs/>
                <w:sz w:val="20"/>
                <w:szCs w:val="20"/>
              </w:rPr>
              <w:t xml:space="preserve"> </w:t>
            </w:r>
            <w:r w:rsidR="00B00AB3">
              <w:rPr>
                <w:rFonts w:cs="Arial"/>
                <w:bCs/>
                <w:sz w:val="20"/>
                <w:szCs w:val="20"/>
              </w:rPr>
              <w:t xml:space="preserve">rectal inflammation </w:t>
            </w:r>
            <w:r w:rsidR="00956C87">
              <w:rPr>
                <w:rFonts w:cs="Arial"/>
                <w:bCs/>
                <w:sz w:val="20"/>
                <w:szCs w:val="20"/>
              </w:rPr>
              <w:t xml:space="preserve">and </w:t>
            </w:r>
            <w:r w:rsidR="00B00AB3">
              <w:rPr>
                <w:rFonts w:cs="Arial"/>
                <w:bCs/>
                <w:sz w:val="20"/>
                <w:szCs w:val="20"/>
              </w:rPr>
              <w:t xml:space="preserve">are </w:t>
            </w:r>
            <w:r w:rsidR="00956C87">
              <w:rPr>
                <w:rFonts w:cs="Arial"/>
                <w:bCs/>
                <w:sz w:val="20"/>
                <w:szCs w:val="20"/>
              </w:rPr>
              <w:t xml:space="preserve">better tolerated </w:t>
            </w:r>
            <w:r w:rsidR="00692818">
              <w:rPr>
                <w:rFonts w:cs="Arial"/>
                <w:bCs/>
                <w:sz w:val="20"/>
                <w:szCs w:val="20"/>
              </w:rPr>
              <w:t xml:space="preserve">then prednisolone </w:t>
            </w:r>
            <w:r w:rsidR="00956C87">
              <w:rPr>
                <w:rFonts w:cs="Arial"/>
                <w:bCs/>
                <w:sz w:val="20"/>
                <w:szCs w:val="20"/>
              </w:rPr>
              <w:t>by patients</w:t>
            </w:r>
            <w:r w:rsidR="00B00AB3">
              <w:rPr>
                <w:rFonts w:cs="Arial"/>
                <w:bCs/>
                <w:sz w:val="20"/>
                <w:szCs w:val="20"/>
              </w:rPr>
              <w:t xml:space="preserve"> with low systemic absorption</w:t>
            </w:r>
            <w:r w:rsidR="00956C87">
              <w:rPr>
                <w:rFonts w:cs="Arial"/>
                <w:bCs/>
                <w:sz w:val="20"/>
                <w:szCs w:val="20"/>
              </w:rPr>
              <w:t>.</w:t>
            </w:r>
            <w:r w:rsidR="00CE6D5C">
              <w:rPr>
                <w:rFonts w:cs="Arial"/>
                <w:bCs/>
                <w:sz w:val="20"/>
                <w:szCs w:val="20"/>
              </w:rPr>
              <w:t xml:space="preserve"> The dose is 4mg once daily for 6-8 weeks.</w:t>
            </w:r>
            <w:r w:rsidR="00956C87">
              <w:rPr>
                <w:rFonts w:cs="Arial"/>
                <w:bCs/>
                <w:sz w:val="20"/>
                <w:szCs w:val="20"/>
              </w:rPr>
              <w:t xml:space="preserve"> </w:t>
            </w:r>
            <w:r w:rsidR="000713B8">
              <w:rPr>
                <w:rFonts w:cs="Arial"/>
                <w:bCs/>
                <w:sz w:val="20"/>
                <w:szCs w:val="20"/>
              </w:rPr>
              <w:t xml:space="preserve">Studies show that those patients not responding to </w:t>
            </w:r>
            <w:proofErr w:type="spellStart"/>
            <w:r w:rsidR="000713B8">
              <w:rPr>
                <w:rFonts w:cs="Arial"/>
                <w:bCs/>
                <w:sz w:val="20"/>
                <w:szCs w:val="20"/>
              </w:rPr>
              <w:t>mesalazine</w:t>
            </w:r>
            <w:proofErr w:type="spellEnd"/>
            <w:r w:rsidR="000713B8">
              <w:rPr>
                <w:rFonts w:cs="Arial"/>
                <w:bCs/>
                <w:sz w:val="20"/>
                <w:szCs w:val="20"/>
              </w:rPr>
              <w:t xml:space="preserve"> have a mucosal and symptomatic response to budesonide. </w:t>
            </w:r>
            <w:r w:rsidR="00956C87">
              <w:rPr>
                <w:rFonts w:cs="Arial"/>
                <w:bCs/>
                <w:sz w:val="20"/>
                <w:szCs w:val="20"/>
              </w:rPr>
              <w:t>The current option available on the formulary is prednisolone 5mg suppositories</w:t>
            </w:r>
            <w:r w:rsidR="00BF5572">
              <w:rPr>
                <w:rFonts w:cs="Arial"/>
                <w:bCs/>
                <w:sz w:val="20"/>
                <w:szCs w:val="20"/>
              </w:rPr>
              <w:t>.</w:t>
            </w:r>
            <w:r w:rsidR="00956C87">
              <w:rPr>
                <w:rFonts w:cs="Arial"/>
                <w:bCs/>
                <w:sz w:val="20"/>
                <w:szCs w:val="20"/>
              </w:rPr>
              <w:t xml:space="preserve"> </w:t>
            </w:r>
            <w:r w:rsidR="00BF5572">
              <w:rPr>
                <w:rFonts w:cs="Arial"/>
                <w:bCs/>
                <w:sz w:val="20"/>
                <w:szCs w:val="20"/>
              </w:rPr>
              <w:t xml:space="preserve">There are no comparison studies, </w:t>
            </w:r>
            <w:r w:rsidR="006B351E">
              <w:rPr>
                <w:rFonts w:cs="Arial"/>
                <w:bCs/>
                <w:sz w:val="20"/>
                <w:szCs w:val="20"/>
              </w:rPr>
              <w:t>but</w:t>
            </w:r>
            <w:r w:rsidR="00956C87">
              <w:rPr>
                <w:rFonts w:cs="Arial"/>
                <w:bCs/>
                <w:sz w:val="20"/>
                <w:szCs w:val="20"/>
              </w:rPr>
              <w:t xml:space="preserve"> </w:t>
            </w:r>
            <w:r w:rsidR="00052DF4">
              <w:rPr>
                <w:rFonts w:cs="Arial"/>
                <w:bCs/>
                <w:sz w:val="20"/>
                <w:szCs w:val="20"/>
              </w:rPr>
              <w:t xml:space="preserve">prednisolone suppositories </w:t>
            </w:r>
            <w:r w:rsidR="00956C87">
              <w:rPr>
                <w:rFonts w:cs="Arial"/>
                <w:bCs/>
                <w:sz w:val="20"/>
                <w:szCs w:val="20"/>
              </w:rPr>
              <w:t xml:space="preserve">cost significantly more. </w:t>
            </w:r>
            <w:r w:rsidR="00CE6D5C">
              <w:rPr>
                <w:rFonts w:cs="Arial"/>
                <w:bCs/>
                <w:sz w:val="20"/>
                <w:szCs w:val="20"/>
              </w:rPr>
              <w:t>If 20% of patients currently on prednisolone were initiated on budesonide, this could save over £28</w:t>
            </w:r>
            <w:r w:rsidR="00BE3958">
              <w:rPr>
                <w:rFonts w:cs="Arial"/>
                <w:bCs/>
                <w:sz w:val="20"/>
                <w:szCs w:val="20"/>
              </w:rPr>
              <w:t>,</w:t>
            </w:r>
            <w:r w:rsidR="00CE6D5C">
              <w:rPr>
                <w:rFonts w:cs="Arial"/>
                <w:bCs/>
                <w:sz w:val="20"/>
                <w:szCs w:val="20"/>
              </w:rPr>
              <w:t>000</w:t>
            </w:r>
            <w:r w:rsidR="00BE3958">
              <w:rPr>
                <w:rFonts w:cs="Arial"/>
                <w:bCs/>
                <w:sz w:val="20"/>
                <w:szCs w:val="20"/>
              </w:rPr>
              <w:t xml:space="preserve"> annually</w:t>
            </w:r>
            <w:r w:rsidR="00CE6D5C">
              <w:rPr>
                <w:rFonts w:cs="Arial"/>
                <w:bCs/>
                <w:sz w:val="20"/>
                <w:szCs w:val="20"/>
              </w:rPr>
              <w:t>. Budesonide suppositories are being requested as an additional option to existing treatments for patients to</w:t>
            </w:r>
            <w:r w:rsidR="00DC0431">
              <w:rPr>
                <w:rFonts w:cs="Arial"/>
                <w:bCs/>
                <w:sz w:val="20"/>
                <w:szCs w:val="20"/>
              </w:rPr>
              <w:t xml:space="preserve"> help</w:t>
            </w:r>
            <w:r w:rsidR="00CE6D5C">
              <w:rPr>
                <w:rFonts w:cs="Arial"/>
                <w:bCs/>
                <w:sz w:val="20"/>
                <w:szCs w:val="20"/>
              </w:rPr>
              <w:t xml:space="preserve"> </w:t>
            </w:r>
            <w:r w:rsidR="00DC0431">
              <w:rPr>
                <w:rFonts w:cs="Arial"/>
                <w:bCs/>
                <w:sz w:val="20"/>
                <w:szCs w:val="20"/>
              </w:rPr>
              <w:t xml:space="preserve">in the (self) </w:t>
            </w:r>
            <w:r w:rsidR="00CE6D5C">
              <w:rPr>
                <w:rFonts w:cs="Arial"/>
                <w:bCs/>
                <w:sz w:val="20"/>
                <w:szCs w:val="20"/>
              </w:rPr>
              <w:t>manage</w:t>
            </w:r>
            <w:r w:rsidR="00DC0431">
              <w:rPr>
                <w:rFonts w:cs="Arial"/>
                <w:bCs/>
                <w:sz w:val="20"/>
                <w:szCs w:val="20"/>
              </w:rPr>
              <w:t>ment</w:t>
            </w:r>
            <w:r w:rsidR="00CE6D5C">
              <w:rPr>
                <w:rFonts w:cs="Arial"/>
                <w:bCs/>
                <w:sz w:val="20"/>
                <w:szCs w:val="20"/>
              </w:rPr>
              <w:t xml:space="preserve"> </w:t>
            </w:r>
            <w:r w:rsidR="00052DF4">
              <w:rPr>
                <w:rFonts w:cs="Arial"/>
                <w:bCs/>
                <w:sz w:val="20"/>
                <w:szCs w:val="20"/>
              </w:rPr>
              <w:t xml:space="preserve">of </w:t>
            </w:r>
            <w:r w:rsidR="00CE6D5C">
              <w:rPr>
                <w:rFonts w:cs="Arial"/>
                <w:bCs/>
                <w:sz w:val="20"/>
                <w:szCs w:val="20"/>
              </w:rPr>
              <w:t>thei</w:t>
            </w:r>
            <w:r w:rsidR="00BE3958">
              <w:rPr>
                <w:rFonts w:cs="Arial"/>
                <w:bCs/>
                <w:sz w:val="20"/>
                <w:szCs w:val="20"/>
              </w:rPr>
              <w:t>r chronic condition. MKUH use a patient portal called Iona, and budesonide will be built into it</w:t>
            </w:r>
            <w:r w:rsidR="00DC0431">
              <w:rPr>
                <w:rFonts w:cs="Arial"/>
                <w:bCs/>
                <w:sz w:val="20"/>
                <w:szCs w:val="20"/>
              </w:rPr>
              <w:t xml:space="preserve"> to support patients</w:t>
            </w:r>
            <w:r w:rsidR="00BE3958">
              <w:rPr>
                <w:rFonts w:cs="Arial"/>
                <w:bCs/>
                <w:sz w:val="20"/>
                <w:szCs w:val="20"/>
              </w:rPr>
              <w:t xml:space="preserve"> if approved.</w:t>
            </w:r>
          </w:p>
          <w:p w14:paraId="593FF396" w14:textId="77777777" w:rsidR="00BE3958" w:rsidRDefault="00BE3958" w:rsidP="009A3016">
            <w:pPr>
              <w:spacing w:before="40" w:after="40"/>
              <w:rPr>
                <w:rFonts w:cs="Arial"/>
                <w:bCs/>
                <w:sz w:val="20"/>
                <w:szCs w:val="20"/>
              </w:rPr>
            </w:pPr>
          </w:p>
          <w:p w14:paraId="27BCADB6" w14:textId="69E9B4A8" w:rsidR="00BE3958" w:rsidRPr="009F68B8" w:rsidRDefault="00BE3958" w:rsidP="009A3016">
            <w:pPr>
              <w:spacing w:before="40" w:after="40"/>
              <w:rPr>
                <w:rFonts w:cs="Arial"/>
                <w:bCs/>
                <w:sz w:val="20"/>
                <w:szCs w:val="20"/>
              </w:rPr>
            </w:pPr>
            <w:r>
              <w:rPr>
                <w:rFonts w:cs="Arial"/>
                <w:bCs/>
                <w:sz w:val="20"/>
                <w:szCs w:val="20"/>
              </w:rPr>
              <w:t xml:space="preserve">Budesonide 4mg suppositories were approved for addition onto the formularies as </w:t>
            </w:r>
            <w:proofErr w:type="spellStart"/>
            <w:r>
              <w:rPr>
                <w:rFonts w:cs="Arial"/>
                <w:bCs/>
                <w:sz w:val="20"/>
                <w:szCs w:val="20"/>
              </w:rPr>
              <w:t>SpA</w:t>
            </w:r>
            <w:proofErr w:type="spellEnd"/>
            <w:r>
              <w:rPr>
                <w:rFonts w:cs="Arial"/>
                <w:bCs/>
                <w:sz w:val="20"/>
                <w:szCs w:val="20"/>
              </w:rPr>
              <w:t xml:space="preserve">. </w:t>
            </w:r>
          </w:p>
        </w:tc>
      </w:tr>
      <w:tr w:rsidR="00DE400B" w:rsidRPr="00135266" w14:paraId="37D8C38C" w14:textId="77777777" w:rsidTr="00F65470">
        <w:trPr>
          <w:trHeight w:val="1095"/>
          <w:jc w:val="center"/>
        </w:trPr>
        <w:tc>
          <w:tcPr>
            <w:tcW w:w="362" w:type="pct"/>
            <w:tcBorders>
              <w:top w:val="single" w:sz="4" w:space="0" w:color="auto"/>
              <w:left w:val="single" w:sz="4" w:space="0" w:color="auto"/>
              <w:bottom w:val="single" w:sz="4" w:space="0" w:color="auto"/>
              <w:right w:val="single" w:sz="4" w:space="0" w:color="auto"/>
            </w:tcBorders>
          </w:tcPr>
          <w:p w14:paraId="2E36B3FD" w14:textId="27E4C18F" w:rsidR="005A5727" w:rsidRPr="00135266" w:rsidRDefault="005A5727" w:rsidP="009A3016">
            <w:pPr>
              <w:spacing w:before="40" w:after="40"/>
              <w:jc w:val="center"/>
              <w:rPr>
                <w:rFonts w:cs="Arial"/>
                <w:sz w:val="20"/>
                <w:szCs w:val="20"/>
              </w:rPr>
            </w:pPr>
            <w:r w:rsidRPr="00135266">
              <w:rPr>
                <w:rFonts w:cs="Arial"/>
                <w:sz w:val="20"/>
                <w:szCs w:val="20"/>
              </w:rPr>
              <w:t>5.</w:t>
            </w:r>
            <w:r w:rsidR="009F68B8">
              <w:rPr>
                <w:rFonts w:cs="Arial"/>
                <w:sz w:val="20"/>
                <w:szCs w:val="20"/>
              </w:rPr>
              <w:t>11</w:t>
            </w:r>
          </w:p>
        </w:tc>
        <w:tc>
          <w:tcPr>
            <w:tcW w:w="4638" w:type="pct"/>
            <w:tcBorders>
              <w:top w:val="single" w:sz="4" w:space="0" w:color="auto"/>
              <w:left w:val="single" w:sz="4" w:space="0" w:color="auto"/>
              <w:bottom w:val="single" w:sz="4" w:space="0" w:color="auto"/>
              <w:right w:val="single" w:sz="4" w:space="0" w:color="auto"/>
            </w:tcBorders>
          </w:tcPr>
          <w:p w14:paraId="28AF1BD6" w14:textId="77777777" w:rsidR="0020446C" w:rsidRDefault="000C03EC" w:rsidP="007B643B">
            <w:pPr>
              <w:spacing w:before="40" w:after="40"/>
              <w:rPr>
                <w:rFonts w:cs="Arial"/>
                <w:b/>
                <w:sz w:val="20"/>
                <w:szCs w:val="20"/>
              </w:rPr>
            </w:pPr>
            <w:r w:rsidRPr="000C03EC">
              <w:rPr>
                <w:rFonts w:cs="Arial"/>
                <w:b/>
                <w:sz w:val="20"/>
                <w:szCs w:val="20"/>
              </w:rPr>
              <w:t>JAC merger and formulary alignment</w:t>
            </w:r>
          </w:p>
          <w:p w14:paraId="01ED0160" w14:textId="77777777" w:rsidR="000C03EC" w:rsidRDefault="000C03EC" w:rsidP="007B643B">
            <w:pPr>
              <w:spacing w:before="40" w:after="40"/>
              <w:rPr>
                <w:rFonts w:cs="Arial"/>
                <w:b/>
                <w:sz w:val="20"/>
                <w:szCs w:val="20"/>
              </w:rPr>
            </w:pPr>
          </w:p>
          <w:p w14:paraId="3207EB85" w14:textId="491D13F1" w:rsidR="000C03EC" w:rsidRDefault="003163B7" w:rsidP="007B643B">
            <w:pPr>
              <w:spacing w:before="40" w:after="40"/>
              <w:rPr>
                <w:rFonts w:cs="Arial"/>
                <w:bCs/>
                <w:sz w:val="20"/>
                <w:szCs w:val="20"/>
              </w:rPr>
            </w:pPr>
            <w:r>
              <w:rPr>
                <w:rFonts w:cs="Arial"/>
                <w:bCs/>
                <w:sz w:val="20"/>
                <w:szCs w:val="20"/>
              </w:rPr>
              <w:t>This is a</w:t>
            </w:r>
            <w:r w:rsidR="00C275D6">
              <w:rPr>
                <w:rFonts w:cs="Arial"/>
                <w:bCs/>
                <w:sz w:val="20"/>
                <w:szCs w:val="20"/>
              </w:rPr>
              <w:t xml:space="preserve"> </w:t>
            </w:r>
            <w:r>
              <w:rPr>
                <w:rFonts w:cs="Arial"/>
                <w:bCs/>
                <w:sz w:val="20"/>
                <w:szCs w:val="20"/>
              </w:rPr>
              <w:t>s</w:t>
            </w:r>
            <w:r w:rsidR="000C03EC" w:rsidRPr="000C03EC">
              <w:rPr>
                <w:rFonts w:cs="Arial"/>
                <w:bCs/>
                <w:sz w:val="20"/>
                <w:szCs w:val="20"/>
              </w:rPr>
              <w:t>tanding agenda item for documentation and governance of formulary alignment in line with work around JAC merger at BHFT</w:t>
            </w:r>
            <w:r w:rsidR="000C03EC">
              <w:rPr>
                <w:rFonts w:cs="Arial"/>
                <w:bCs/>
                <w:sz w:val="20"/>
                <w:szCs w:val="20"/>
              </w:rPr>
              <w:t>.</w:t>
            </w:r>
          </w:p>
          <w:p w14:paraId="25B7319D" w14:textId="77777777" w:rsidR="0066554F" w:rsidRDefault="0066554F" w:rsidP="007B643B">
            <w:pPr>
              <w:spacing w:before="40" w:after="40"/>
              <w:rPr>
                <w:rFonts w:cs="Arial"/>
                <w:bCs/>
                <w:sz w:val="20"/>
                <w:szCs w:val="20"/>
              </w:rPr>
            </w:pPr>
          </w:p>
          <w:p w14:paraId="7C1A99AA" w14:textId="34DAADB0" w:rsidR="0066554F" w:rsidRDefault="0066554F" w:rsidP="007B643B">
            <w:pPr>
              <w:spacing w:before="40" w:after="40"/>
              <w:rPr>
                <w:rFonts w:cs="Arial"/>
                <w:bCs/>
                <w:sz w:val="20"/>
                <w:szCs w:val="20"/>
              </w:rPr>
            </w:pPr>
            <w:r w:rsidRPr="0066554F">
              <w:rPr>
                <w:rFonts w:cs="Arial"/>
                <w:bCs/>
                <w:sz w:val="20"/>
                <w:szCs w:val="20"/>
              </w:rPr>
              <w:t xml:space="preserve">The group approved the </w:t>
            </w:r>
            <w:r>
              <w:rPr>
                <w:rFonts w:cs="Arial"/>
                <w:bCs/>
                <w:sz w:val="20"/>
                <w:szCs w:val="20"/>
              </w:rPr>
              <w:t>recommendations made from this review</w:t>
            </w:r>
            <w:r w:rsidR="00052DF4">
              <w:rPr>
                <w:rFonts w:cs="Arial"/>
                <w:bCs/>
                <w:sz w:val="20"/>
                <w:szCs w:val="20"/>
              </w:rPr>
              <w:t>, which include:</w:t>
            </w:r>
          </w:p>
          <w:p w14:paraId="65CE2995" w14:textId="77777777" w:rsidR="00494A7E" w:rsidRDefault="00494A7E" w:rsidP="007B643B">
            <w:pPr>
              <w:spacing w:before="40" w:after="40"/>
              <w:rPr>
                <w:rFonts w:cs="Arial"/>
                <w:bCs/>
                <w:sz w:val="20"/>
                <w:szCs w:val="20"/>
              </w:rPr>
            </w:pPr>
          </w:p>
          <w:p w14:paraId="03D4E250" w14:textId="77777777" w:rsidR="00494A7E" w:rsidRPr="00692818" w:rsidRDefault="00494A7E" w:rsidP="00692818">
            <w:pPr>
              <w:pStyle w:val="ListParagraph"/>
              <w:numPr>
                <w:ilvl w:val="0"/>
                <w:numId w:val="35"/>
              </w:numPr>
              <w:spacing w:before="40" w:after="40"/>
              <w:rPr>
                <w:rFonts w:cs="Arial"/>
                <w:bCs/>
                <w:sz w:val="20"/>
                <w:szCs w:val="20"/>
              </w:rPr>
            </w:pPr>
            <w:r w:rsidRPr="00692818">
              <w:rPr>
                <w:rFonts w:cs="Arial"/>
                <w:bCs/>
                <w:sz w:val="20"/>
                <w:szCs w:val="20"/>
              </w:rPr>
              <w:t>Promazine is non-formulary on BLF and formulary in MKF, it was agreed by CNWL and MKUH to align with BLF.</w:t>
            </w:r>
          </w:p>
          <w:p w14:paraId="1CE9C6E0" w14:textId="50E24BFE" w:rsidR="0028234C" w:rsidRPr="00692818" w:rsidRDefault="0028234C" w:rsidP="00692818">
            <w:pPr>
              <w:pStyle w:val="ListParagraph"/>
              <w:numPr>
                <w:ilvl w:val="0"/>
                <w:numId w:val="35"/>
              </w:numPr>
              <w:spacing w:before="40" w:after="40"/>
              <w:rPr>
                <w:rFonts w:cs="Arial"/>
                <w:bCs/>
                <w:sz w:val="20"/>
                <w:szCs w:val="20"/>
              </w:rPr>
            </w:pPr>
            <w:r w:rsidRPr="00692818">
              <w:rPr>
                <w:rFonts w:cs="Arial"/>
                <w:bCs/>
                <w:sz w:val="20"/>
                <w:szCs w:val="20"/>
              </w:rPr>
              <w:t>Fenofibrate 160mg tablet is used by lipid clinics for people with raised triglycerides and in patients with conditions such as familial hypercholesterolaemia. The group agreed to designate as green to allow primary care clinicians to initiate.</w:t>
            </w:r>
          </w:p>
          <w:p w14:paraId="03A3AB49" w14:textId="735310F3" w:rsidR="0028234C" w:rsidRPr="00692818" w:rsidRDefault="0028234C" w:rsidP="00692818">
            <w:pPr>
              <w:pStyle w:val="ListParagraph"/>
              <w:numPr>
                <w:ilvl w:val="0"/>
                <w:numId w:val="35"/>
              </w:numPr>
              <w:spacing w:before="40" w:after="40"/>
              <w:rPr>
                <w:rFonts w:cs="Arial"/>
                <w:bCs/>
                <w:sz w:val="20"/>
                <w:szCs w:val="20"/>
              </w:rPr>
            </w:pPr>
            <w:r w:rsidRPr="00692818">
              <w:rPr>
                <w:rFonts w:cs="Arial"/>
                <w:bCs/>
                <w:sz w:val="20"/>
                <w:szCs w:val="20"/>
              </w:rPr>
              <w:t xml:space="preserve">After consultation with hospital </w:t>
            </w:r>
            <w:r w:rsidR="00CA4EF5" w:rsidRPr="00692818">
              <w:rPr>
                <w:rFonts w:cs="Arial"/>
                <w:bCs/>
                <w:sz w:val="20"/>
                <w:szCs w:val="20"/>
              </w:rPr>
              <w:t>colleagues,</w:t>
            </w:r>
            <w:r w:rsidRPr="00692818">
              <w:rPr>
                <w:rFonts w:cs="Arial"/>
                <w:bCs/>
                <w:sz w:val="20"/>
                <w:szCs w:val="20"/>
              </w:rPr>
              <w:t xml:space="preserve"> it was agreed that GTN patches should</w:t>
            </w:r>
            <w:r w:rsidR="00CA4EF5" w:rsidRPr="00692818">
              <w:rPr>
                <w:rFonts w:cs="Arial"/>
                <w:bCs/>
                <w:sz w:val="20"/>
                <w:szCs w:val="20"/>
              </w:rPr>
              <w:t xml:space="preserve"> be designated red on the formulary as use was mainly by specialists e.g. for patients receiving parenteral nutrition via peripheral veins and use at BHFT</w:t>
            </w:r>
            <w:r w:rsidR="000D395D" w:rsidRPr="00692818">
              <w:rPr>
                <w:rFonts w:cs="Arial"/>
                <w:bCs/>
                <w:sz w:val="20"/>
                <w:szCs w:val="20"/>
              </w:rPr>
              <w:t>,</w:t>
            </w:r>
            <w:r w:rsidR="00CA4EF5" w:rsidRPr="00692818">
              <w:rPr>
                <w:rFonts w:cs="Arial"/>
                <w:bCs/>
                <w:sz w:val="20"/>
                <w:szCs w:val="20"/>
              </w:rPr>
              <w:t xml:space="preserve"> as vascular specialists</w:t>
            </w:r>
            <w:r w:rsidR="000D395D" w:rsidRPr="00692818">
              <w:rPr>
                <w:rFonts w:cs="Arial"/>
                <w:bCs/>
                <w:sz w:val="20"/>
                <w:szCs w:val="20"/>
              </w:rPr>
              <w:t>,</w:t>
            </w:r>
            <w:r w:rsidR="00CA4EF5" w:rsidRPr="00692818">
              <w:rPr>
                <w:rFonts w:cs="Arial"/>
                <w:bCs/>
                <w:sz w:val="20"/>
                <w:szCs w:val="20"/>
              </w:rPr>
              <w:t xml:space="preserve"> for vascular and cardiology patients.</w:t>
            </w:r>
          </w:p>
        </w:tc>
      </w:tr>
      <w:tr w:rsidR="00DE400B" w:rsidRPr="00135266" w14:paraId="7028F9A1" w14:textId="77777777" w:rsidTr="00F65470">
        <w:trPr>
          <w:trHeight w:val="1095"/>
          <w:jc w:val="center"/>
        </w:trPr>
        <w:tc>
          <w:tcPr>
            <w:tcW w:w="362" w:type="pct"/>
            <w:tcBorders>
              <w:top w:val="single" w:sz="4" w:space="0" w:color="auto"/>
              <w:left w:val="single" w:sz="4" w:space="0" w:color="auto"/>
              <w:bottom w:val="single" w:sz="4" w:space="0" w:color="auto"/>
              <w:right w:val="single" w:sz="4" w:space="0" w:color="auto"/>
            </w:tcBorders>
          </w:tcPr>
          <w:p w14:paraId="00179FF4" w14:textId="6EFD8B6C" w:rsidR="007B643B" w:rsidRPr="00135266" w:rsidRDefault="007B643B" w:rsidP="009A3016">
            <w:pPr>
              <w:spacing w:before="40" w:after="40"/>
              <w:jc w:val="center"/>
              <w:rPr>
                <w:rFonts w:cs="Arial"/>
                <w:sz w:val="20"/>
                <w:szCs w:val="20"/>
              </w:rPr>
            </w:pPr>
            <w:r w:rsidRPr="00135266">
              <w:rPr>
                <w:rFonts w:cs="Arial"/>
                <w:sz w:val="20"/>
                <w:szCs w:val="20"/>
              </w:rPr>
              <w:lastRenderedPageBreak/>
              <w:t>6</w:t>
            </w:r>
          </w:p>
        </w:tc>
        <w:tc>
          <w:tcPr>
            <w:tcW w:w="4638" w:type="pct"/>
            <w:tcBorders>
              <w:top w:val="single" w:sz="4" w:space="0" w:color="auto"/>
              <w:left w:val="single" w:sz="4" w:space="0" w:color="auto"/>
              <w:bottom w:val="single" w:sz="4" w:space="0" w:color="auto"/>
              <w:right w:val="single" w:sz="4" w:space="0" w:color="auto"/>
            </w:tcBorders>
          </w:tcPr>
          <w:p w14:paraId="2BF36D44" w14:textId="77777777" w:rsidR="00B94552" w:rsidRPr="00386D3C" w:rsidRDefault="004C2922" w:rsidP="007B643B">
            <w:pPr>
              <w:spacing w:before="40" w:after="40"/>
              <w:rPr>
                <w:rFonts w:cs="Arial"/>
                <w:b/>
                <w:bCs/>
                <w:sz w:val="20"/>
                <w:szCs w:val="20"/>
              </w:rPr>
            </w:pPr>
            <w:r w:rsidRPr="00386D3C">
              <w:rPr>
                <w:rFonts w:cs="Arial"/>
                <w:b/>
                <w:bCs/>
                <w:sz w:val="20"/>
                <w:szCs w:val="20"/>
              </w:rPr>
              <w:t>Minor amendments log</w:t>
            </w:r>
          </w:p>
          <w:p w14:paraId="2560083E" w14:textId="538C3CDA" w:rsidR="000363C5" w:rsidRPr="00135266" w:rsidRDefault="00CA4F9A" w:rsidP="007B643B">
            <w:pPr>
              <w:spacing w:before="40" w:after="40"/>
              <w:rPr>
                <w:rFonts w:cs="Arial"/>
                <w:sz w:val="20"/>
                <w:szCs w:val="20"/>
              </w:rPr>
            </w:pPr>
            <w:r>
              <w:rPr>
                <w:rFonts w:cs="Arial"/>
                <w:sz w:val="20"/>
                <w:szCs w:val="20"/>
              </w:rPr>
              <w:t>Noted.</w:t>
            </w:r>
          </w:p>
        </w:tc>
      </w:tr>
      <w:tr w:rsidR="00DE400B" w:rsidRPr="00135266" w14:paraId="3D438535" w14:textId="77777777" w:rsidTr="00F65470">
        <w:trPr>
          <w:trHeight w:val="1505"/>
          <w:jc w:val="center"/>
        </w:trPr>
        <w:tc>
          <w:tcPr>
            <w:tcW w:w="362" w:type="pct"/>
            <w:tcBorders>
              <w:top w:val="single" w:sz="4" w:space="0" w:color="auto"/>
              <w:left w:val="single" w:sz="4" w:space="0" w:color="auto"/>
              <w:bottom w:val="single" w:sz="4" w:space="0" w:color="auto"/>
              <w:right w:val="single" w:sz="4" w:space="0" w:color="auto"/>
            </w:tcBorders>
          </w:tcPr>
          <w:p w14:paraId="7DDE7031" w14:textId="130669DC" w:rsidR="005A5727" w:rsidRPr="00135266" w:rsidRDefault="005A5727" w:rsidP="009A3016">
            <w:pPr>
              <w:spacing w:before="40" w:after="40"/>
              <w:jc w:val="center"/>
              <w:rPr>
                <w:rFonts w:cs="Arial"/>
                <w:sz w:val="20"/>
                <w:szCs w:val="20"/>
              </w:rPr>
            </w:pPr>
            <w:r w:rsidRPr="00135266">
              <w:rPr>
                <w:rFonts w:cs="Arial"/>
                <w:sz w:val="20"/>
                <w:szCs w:val="20"/>
              </w:rPr>
              <w:t>AOB</w:t>
            </w:r>
          </w:p>
        </w:tc>
        <w:tc>
          <w:tcPr>
            <w:tcW w:w="4638" w:type="pct"/>
            <w:tcBorders>
              <w:top w:val="single" w:sz="4" w:space="0" w:color="auto"/>
              <w:left w:val="single" w:sz="4" w:space="0" w:color="auto"/>
              <w:bottom w:val="single" w:sz="4" w:space="0" w:color="auto"/>
              <w:right w:val="single" w:sz="4" w:space="0" w:color="auto"/>
            </w:tcBorders>
          </w:tcPr>
          <w:p w14:paraId="28B8CF9E" w14:textId="726CA1D1" w:rsidR="00B82204" w:rsidRPr="00B82204" w:rsidRDefault="00B82204" w:rsidP="00CA4F9A">
            <w:pPr>
              <w:rPr>
                <w:rFonts w:eastAsiaTheme="minorHAnsi" w:cs="Arial"/>
                <w:b/>
                <w:bCs/>
                <w:sz w:val="20"/>
                <w:szCs w:val="20"/>
                <w:shd w:val="clear" w:color="auto" w:fill="FFFFFF"/>
              </w:rPr>
            </w:pPr>
            <w:r w:rsidRPr="00B82204">
              <w:rPr>
                <w:rFonts w:eastAsiaTheme="minorHAnsi" w:cs="Arial"/>
                <w:b/>
                <w:bCs/>
                <w:sz w:val="20"/>
                <w:szCs w:val="20"/>
                <w:shd w:val="clear" w:color="auto" w:fill="FFFFFF"/>
              </w:rPr>
              <w:t>Blood glucose and ketone testing</w:t>
            </w:r>
          </w:p>
          <w:p w14:paraId="3D6C922E" w14:textId="77777777" w:rsidR="00B82204" w:rsidRDefault="00B82204" w:rsidP="00CA4F9A">
            <w:pPr>
              <w:rPr>
                <w:rFonts w:eastAsiaTheme="minorHAnsi" w:cs="Arial"/>
                <w:sz w:val="20"/>
                <w:szCs w:val="20"/>
                <w:shd w:val="clear" w:color="auto" w:fill="FFFFFF"/>
              </w:rPr>
            </w:pPr>
          </w:p>
          <w:p w14:paraId="567D3621" w14:textId="0D799657" w:rsidR="00B82204" w:rsidRDefault="00B82204" w:rsidP="00CA4F9A">
            <w:pPr>
              <w:rPr>
                <w:rFonts w:eastAsiaTheme="minorHAnsi" w:cs="Arial"/>
                <w:sz w:val="20"/>
                <w:szCs w:val="20"/>
                <w:shd w:val="clear" w:color="auto" w:fill="FFFFFF"/>
              </w:rPr>
            </w:pPr>
            <w:r>
              <w:rPr>
                <w:rFonts w:eastAsiaTheme="minorHAnsi" w:cs="Arial"/>
                <w:sz w:val="20"/>
                <w:szCs w:val="20"/>
                <w:shd w:val="clear" w:color="auto" w:fill="FFFFFF"/>
              </w:rPr>
              <w:t>The table for the preferred blood glucose and ketone meters has been updated on the formularies with the corresponding test strips.</w:t>
            </w:r>
          </w:p>
          <w:p w14:paraId="39E12572" w14:textId="77777777" w:rsidR="00B82204" w:rsidRDefault="00B82204" w:rsidP="00CA4F9A">
            <w:pPr>
              <w:rPr>
                <w:rFonts w:eastAsiaTheme="minorHAnsi" w:cs="Arial"/>
                <w:sz w:val="20"/>
                <w:szCs w:val="20"/>
                <w:shd w:val="clear" w:color="auto" w:fill="FFFFFF"/>
              </w:rPr>
            </w:pPr>
          </w:p>
          <w:p w14:paraId="63B0F888" w14:textId="77777777" w:rsidR="00B330BC" w:rsidRDefault="00B82204" w:rsidP="002E5A27">
            <w:pPr>
              <w:rPr>
                <w:rFonts w:eastAsiaTheme="minorHAnsi" w:cs="Arial"/>
                <w:b/>
                <w:bCs/>
                <w:sz w:val="20"/>
                <w:szCs w:val="20"/>
                <w:shd w:val="clear" w:color="auto" w:fill="FFFFFF"/>
              </w:rPr>
            </w:pPr>
            <w:r w:rsidRPr="00B82204">
              <w:rPr>
                <w:rFonts w:eastAsiaTheme="minorHAnsi" w:cs="Arial"/>
                <w:b/>
                <w:bCs/>
                <w:sz w:val="20"/>
                <w:szCs w:val="20"/>
                <w:shd w:val="clear" w:color="auto" w:fill="FFFFFF"/>
              </w:rPr>
              <w:t>Fluoride toothpaste on prescription</w:t>
            </w:r>
          </w:p>
          <w:p w14:paraId="5BCCD459" w14:textId="77777777" w:rsidR="000D395D" w:rsidRDefault="000D395D" w:rsidP="002E5A27">
            <w:pPr>
              <w:rPr>
                <w:rFonts w:eastAsiaTheme="minorHAnsi" w:cs="Arial"/>
                <w:b/>
                <w:bCs/>
                <w:sz w:val="20"/>
                <w:szCs w:val="20"/>
                <w:shd w:val="clear" w:color="auto" w:fill="FFFFFF"/>
              </w:rPr>
            </w:pPr>
          </w:p>
          <w:p w14:paraId="73E2A652" w14:textId="1ABD2355" w:rsidR="000D395D" w:rsidRPr="000D395D" w:rsidRDefault="000D395D" w:rsidP="000D395D">
            <w:pPr>
              <w:rPr>
                <w:rFonts w:eastAsiaTheme="minorHAnsi" w:cs="Arial"/>
                <w:sz w:val="20"/>
                <w:szCs w:val="20"/>
                <w:shd w:val="clear" w:color="auto" w:fill="FFFFFF"/>
              </w:rPr>
            </w:pPr>
            <w:r w:rsidRPr="000D395D">
              <w:rPr>
                <w:rFonts w:eastAsiaTheme="minorHAnsi" w:cs="Arial"/>
                <w:sz w:val="20"/>
                <w:szCs w:val="20"/>
                <w:shd w:val="clear" w:color="auto" w:fill="FFFFFF"/>
              </w:rPr>
              <w:t>Norfolk and Waveney have information on their website stating that these fluoride products are self-care items that should preferentially be prescribed by a dentist. However, patients that have had head and neck cancers are advised by oncologists to use high fluoride toothpaste long term.</w:t>
            </w:r>
            <w:r w:rsidR="00932328">
              <w:rPr>
                <w:rFonts w:eastAsiaTheme="minorHAnsi" w:cs="Arial"/>
                <w:sz w:val="20"/>
                <w:szCs w:val="20"/>
                <w:shd w:val="clear" w:color="auto" w:fill="FFFFFF"/>
              </w:rPr>
              <w:t xml:space="preserve"> </w:t>
            </w:r>
            <w:r w:rsidRPr="000D395D">
              <w:rPr>
                <w:rFonts w:eastAsiaTheme="minorHAnsi" w:cs="Arial"/>
                <w:sz w:val="20"/>
                <w:szCs w:val="20"/>
                <w:shd w:val="clear" w:color="auto" w:fill="FFFFFF"/>
              </w:rPr>
              <w:t>In this situation, it is recommended that the specialist act as the dental service and issue</w:t>
            </w:r>
            <w:r w:rsidR="00EA3451">
              <w:rPr>
                <w:rFonts w:eastAsiaTheme="minorHAnsi" w:cs="Arial"/>
                <w:sz w:val="20"/>
                <w:szCs w:val="20"/>
                <w:shd w:val="clear" w:color="auto" w:fill="FFFFFF"/>
              </w:rPr>
              <w:t xml:space="preserve"> prescriptions</w:t>
            </w:r>
            <w:r w:rsidRPr="000D395D">
              <w:rPr>
                <w:rFonts w:eastAsiaTheme="minorHAnsi" w:cs="Arial"/>
                <w:sz w:val="20"/>
                <w:szCs w:val="20"/>
                <w:shd w:val="clear" w:color="auto" w:fill="FFFFFF"/>
              </w:rPr>
              <w:t>.</w:t>
            </w:r>
          </w:p>
          <w:p w14:paraId="59138449" w14:textId="77777777" w:rsidR="000D395D" w:rsidRPr="000D395D" w:rsidRDefault="000D395D" w:rsidP="000D395D">
            <w:pPr>
              <w:rPr>
                <w:rFonts w:eastAsiaTheme="minorHAnsi" w:cs="Arial"/>
                <w:sz w:val="20"/>
                <w:szCs w:val="20"/>
                <w:shd w:val="clear" w:color="auto" w:fill="FFFFFF"/>
              </w:rPr>
            </w:pPr>
          </w:p>
          <w:p w14:paraId="5CC6BEF5" w14:textId="77777777" w:rsidR="000D395D" w:rsidRPr="000D395D" w:rsidRDefault="000D395D" w:rsidP="000D395D">
            <w:pPr>
              <w:rPr>
                <w:rFonts w:eastAsiaTheme="minorHAnsi" w:cs="Arial"/>
                <w:sz w:val="20"/>
                <w:szCs w:val="20"/>
                <w:shd w:val="clear" w:color="auto" w:fill="FFFFFF"/>
              </w:rPr>
            </w:pPr>
            <w:r w:rsidRPr="000D395D">
              <w:rPr>
                <w:rFonts w:eastAsiaTheme="minorHAnsi" w:cs="Arial"/>
                <w:sz w:val="20"/>
                <w:szCs w:val="20"/>
                <w:shd w:val="clear" w:color="auto" w:fill="FFFFFF"/>
              </w:rPr>
              <w:t xml:space="preserve">Our current Optimise Rx message advises that as GPs aren't the specialists in dental care, they shouldn't be prescribing. </w:t>
            </w:r>
          </w:p>
          <w:p w14:paraId="4F98A00F" w14:textId="77777777" w:rsidR="000D395D" w:rsidRPr="000D395D" w:rsidRDefault="000D395D" w:rsidP="000D395D">
            <w:pPr>
              <w:rPr>
                <w:rFonts w:eastAsiaTheme="minorHAnsi" w:cs="Arial"/>
                <w:sz w:val="20"/>
                <w:szCs w:val="20"/>
                <w:shd w:val="clear" w:color="auto" w:fill="FFFFFF"/>
              </w:rPr>
            </w:pPr>
          </w:p>
          <w:p w14:paraId="2D413E3C" w14:textId="28E31915" w:rsidR="000D395D" w:rsidRPr="000D395D" w:rsidRDefault="000D395D" w:rsidP="000D395D">
            <w:pPr>
              <w:rPr>
                <w:rFonts w:eastAsiaTheme="minorHAnsi" w:cs="Arial"/>
                <w:sz w:val="20"/>
                <w:szCs w:val="20"/>
                <w:shd w:val="clear" w:color="auto" w:fill="FFFFFF"/>
              </w:rPr>
            </w:pPr>
            <w:r w:rsidRPr="000D395D">
              <w:rPr>
                <w:rFonts w:eastAsiaTheme="minorHAnsi" w:cs="Arial"/>
                <w:sz w:val="20"/>
                <w:szCs w:val="20"/>
                <w:shd w:val="clear" w:color="auto" w:fill="FFFFFF"/>
              </w:rPr>
              <w:t xml:space="preserve">Discussions at MKUH with ENT and head and neck consultants in the past has raised concerns that patients unable to access dental services would be </w:t>
            </w:r>
            <w:r>
              <w:rPr>
                <w:rFonts w:eastAsiaTheme="minorHAnsi" w:cs="Arial"/>
                <w:sz w:val="20"/>
                <w:szCs w:val="20"/>
                <w:shd w:val="clear" w:color="auto" w:fill="FFFFFF"/>
              </w:rPr>
              <w:t>unable to obtain</w:t>
            </w:r>
            <w:r w:rsidRPr="000D395D">
              <w:rPr>
                <w:rFonts w:eastAsiaTheme="minorHAnsi" w:cs="Arial"/>
                <w:sz w:val="20"/>
                <w:szCs w:val="20"/>
                <w:shd w:val="clear" w:color="auto" w:fill="FFFFFF"/>
              </w:rPr>
              <w:t xml:space="preserve"> treatment.</w:t>
            </w:r>
          </w:p>
          <w:p w14:paraId="3AFD5505" w14:textId="77777777" w:rsidR="000D395D" w:rsidRPr="000D395D" w:rsidRDefault="000D395D" w:rsidP="000D395D">
            <w:pPr>
              <w:rPr>
                <w:rFonts w:eastAsiaTheme="minorHAnsi" w:cs="Arial"/>
                <w:sz w:val="20"/>
                <w:szCs w:val="20"/>
                <w:shd w:val="clear" w:color="auto" w:fill="FFFFFF"/>
              </w:rPr>
            </w:pPr>
          </w:p>
          <w:p w14:paraId="23B376C3" w14:textId="237D600A" w:rsidR="000D395D" w:rsidRPr="000D395D" w:rsidRDefault="000D395D" w:rsidP="000D395D">
            <w:pPr>
              <w:rPr>
                <w:rFonts w:eastAsiaTheme="minorHAnsi" w:cs="Arial"/>
                <w:sz w:val="20"/>
                <w:szCs w:val="20"/>
                <w:shd w:val="clear" w:color="auto" w:fill="FFFFFF"/>
              </w:rPr>
            </w:pPr>
            <w:r w:rsidRPr="000D395D">
              <w:rPr>
                <w:rFonts w:eastAsiaTheme="minorHAnsi" w:cs="Arial"/>
                <w:sz w:val="20"/>
                <w:szCs w:val="20"/>
                <w:shd w:val="clear" w:color="auto" w:fill="FFFFFF"/>
              </w:rPr>
              <w:t xml:space="preserve">Prescribing of high fluoride toothpaste does require </w:t>
            </w:r>
            <w:r>
              <w:rPr>
                <w:rFonts w:eastAsiaTheme="minorHAnsi" w:cs="Arial"/>
                <w:sz w:val="20"/>
                <w:szCs w:val="20"/>
                <w:shd w:val="clear" w:color="auto" w:fill="FFFFFF"/>
              </w:rPr>
              <w:t>review</w:t>
            </w:r>
            <w:r w:rsidRPr="000D395D">
              <w:rPr>
                <w:rFonts w:eastAsiaTheme="minorHAnsi" w:cs="Arial"/>
                <w:sz w:val="20"/>
                <w:szCs w:val="20"/>
                <w:shd w:val="clear" w:color="auto" w:fill="FFFFFF"/>
              </w:rPr>
              <w:t xml:space="preserve"> and there is a risk it is left on a patient’s repeat without</w:t>
            </w:r>
            <w:r w:rsidR="00C366AC">
              <w:rPr>
                <w:rFonts w:eastAsiaTheme="minorHAnsi" w:cs="Arial"/>
                <w:sz w:val="20"/>
                <w:szCs w:val="20"/>
                <w:shd w:val="clear" w:color="auto" w:fill="FFFFFF"/>
              </w:rPr>
              <w:t xml:space="preserve"> this</w:t>
            </w:r>
            <w:r w:rsidRPr="000D395D">
              <w:rPr>
                <w:rFonts w:eastAsiaTheme="minorHAnsi" w:cs="Arial"/>
                <w:sz w:val="20"/>
                <w:szCs w:val="20"/>
                <w:shd w:val="clear" w:color="auto" w:fill="FFFFFF"/>
              </w:rPr>
              <w:t>. If the family is having issues with dental access, they ma</w:t>
            </w:r>
            <w:r w:rsidR="00C366AC">
              <w:rPr>
                <w:rFonts w:eastAsiaTheme="minorHAnsi" w:cs="Arial"/>
                <w:sz w:val="20"/>
                <w:szCs w:val="20"/>
                <w:shd w:val="clear" w:color="auto" w:fill="FFFFFF"/>
              </w:rPr>
              <w:t>y</w:t>
            </w:r>
            <w:r w:rsidRPr="000D395D">
              <w:rPr>
                <w:rFonts w:eastAsiaTheme="minorHAnsi" w:cs="Arial"/>
                <w:sz w:val="20"/>
                <w:szCs w:val="20"/>
                <w:shd w:val="clear" w:color="auto" w:fill="FFFFFF"/>
              </w:rPr>
              <w:t xml:space="preserve"> shar</w:t>
            </w:r>
            <w:r w:rsidR="00C366AC">
              <w:rPr>
                <w:rFonts w:eastAsiaTheme="minorHAnsi" w:cs="Arial"/>
                <w:sz w:val="20"/>
                <w:szCs w:val="20"/>
                <w:shd w:val="clear" w:color="auto" w:fill="FFFFFF"/>
              </w:rPr>
              <w:t>e</w:t>
            </w:r>
            <w:r w:rsidRPr="000D395D">
              <w:rPr>
                <w:rFonts w:eastAsiaTheme="minorHAnsi" w:cs="Arial"/>
                <w:sz w:val="20"/>
                <w:szCs w:val="20"/>
                <w:shd w:val="clear" w:color="auto" w:fill="FFFFFF"/>
              </w:rPr>
              <w:t xml:space="preserve"> the toothpaste w</w:t>
            </w:r>
            <w:r w:rsidR="00C366AC">
              <w:rPr>
                <w:rFonts w:eastAsiaTheme="minorHAnsi" w:cs="Arial"/>
                <w:sz w:val="20"/>
                <w:szCs w:val="20"/>
                <w:shd w:val="clear" w:color="auto" w:fill="FFFFFF"/>
              </w:rPr>
              <w:t>ith the risk of</w:t>
            </w:r>
            <w:r w:rsidRPr="000D395D">
              <w:rPr>
                <w:rFonts w:eastAsiaTheme="minorHAnsi" w:cs="Arial"/>
                <w:sz w:val="20"/>
                <w:szCs w:val="20"/>
                <w:shd w:val="clear" w:color="auto" w:fill="FFFFFF"/>
              </w:rPr>
              <w:t xml:space="preserve"> fluorosis in children.</w:t>
            </w:r>
          </w:p>
          <w:p w14:paraId="36DFD76E" w14:textId="77777777" w:rsidR="000D395D" w:rsidRPr="000D395D" w:rsidRDefault="000D395D" w:rsidP="000D395D">
            <w:pPr>
              <w:rPr>
                <w:rFonts w:eastAsiaTheme="minorHAnsi" w:cs="Arial"/>
                <w:sz w:val="20"/>
                <w:szCs w:val="20"/>
                <w:shd w:val="clear" w:color="auto" w:fill="FFFFFF"/>
              </w:rPr>
            </w:pPr>
          </w:p>
          <w:p w14:paraId="6EC88228" w14:textId="77777777" w:rsidR="00932328" w:rsidRDefault="000D395D" w:rsidP="000D395D">
            <w:pPr>
              <w:rPr>
                <w:rFonts w:eastAsiaTheme="minorHAnsi" w:cs="Arial"/>
                <w:sz w:val="20"/>
                <w:szCs w:val="20"/>
                <w:shd w:val="clear" w:color="auto" w:fill="FFFFFF"/>
              </w:rPr>
            </w:pPr>
            <w:r w:rsidRPr="000D395D">
              <w:rPr>
                <w:rFonts w:eastAsiaTheme="minorHAnsi" w:cs="Arial"/>
                <w:sz w:val="20"/>
                <w:szCs w:val="20"/>
                <w:shd w:val="clear" w:color="auto" w:fill="FFFFFF"/>
              </w:rPr>
              <w:t xml:space="preserve">BLF lists high fluoride toothpaste as red and MKF as non-formulary. </w:t>
            </w:r>
          </w:p>
          <w:p w14:paraId="445F13B7" w14:textId="77777777" w:rsidR="00932328" w:rsidRDefault="00932328" w:rsidP="000D395D">
            <w:pPr>
              <w:rPr>
                <w:rFonts w:eastAsiaTheme="minorHAnsi" w:cs="Arial"/>
                <w:sz w:val="20"/>
                <w:szCs w:val="20"/>
                <w:shd w:val="clear" w:color="auto" w:fill="FFFFFF"/>
              </w:rPr>
            </w:pPr>
          </w:p>
          <w:p w14:paraId="5982F5B8" w14:textId="1D363A16" w:rsidR="000D395D" w:rsidRPr="00B82204" w:rsidRDefault="000D395D" w:rsidP="000D395D">
            <w:pPr>
              <w:rPr>
                <w:rFonts w:eastAsiaTheme="minorHAnsi" w:cs="Arial"/>
                <w:b/>
                <w:bCs/>
                <w:sz w:val="20"/>
                <w:szCs w:val="20"/>
                <w:shd w:val="clear" w:color="auto" w:fill="FFFFFF"/>
              </w:rPr>
            </w:pPr>
            <w:r w:rsidRPr="000D395D">
              <w:rPr>
                <w:rFonts w:eastAsiaTheme="minorHAnsi" w:cs="Arial"/>
                <w:sz w:val="20"/>
                <w:szCs w:val="20"/>
                <w:shd w:val="clear" w:color="auto" w:fill="FFFFFF"/>
              </w:rPr>
              <w:t>The committee agreed to designate</w:t>
            </w:r>
            <w:r w:rsidR="00C366AC">
              <w:rPr>
                <w:rFonts w:eastAsiaTheme="minorHAnsi" w:cs="Arial"/>
                <w:sz w:val="20"/>
                <w:szCs w:val="20"/>
                <w:shd w:val="clear" w:color="auto" w:fill="FFFFFF"/>
              </w:rPr>
              <w:t xml:space="preserve"> high fluoride toothpaste</w:t>
            </w:r>
            <w:r w:rsidRPr="000D395D">
              <w:rPr>
                <w:rFonts w:eastAsiaTheme="minorHAnsi" w:cs="Arial"/>
                <w:sz w:val="20"/>
                <w:szCs w:val="20"/>
                <w:shd w:val="clear" w:color="auto" w:fill="FFFFFF"/>
              </w:rPr>
              <w:t xml:space="preserve"> as red and for the other fluoride products, that are available OTC, non-formulary.</w:t>
            </w:r>
            <w:r w:rsidR="001B3F01">
              <w:rPr>
                <w:rFonts w:eastAsiaTheme="minorHAnsi" w:cs="Arial"/>
                <w:sz w:val="20"/>
                <w:szCs w:val="20"/>
                <w:shd w:val="clear" w:color="auto" w:fill="FFFFFF"/>
              </w:rPr>
              <w:t xml:space="preserve"> BMA recommendations for GP dental prescribing will be linked to the formulary entry.</w:t>
            </w:r>
          </w:p>
        </w:tc>
      </w:tr>
      <w:tr w:rsidR="00DE400B" w:rsidRPr="00135266" w14:paraId="0453EDD4" w14:textId="77777777" w:rsidTr="00F65470">
        <w:trPr>
          <w:trHeight w:val="1505"/>
          <w:jc w:val="center"/>
        </w:trPr>
        <w:tc>
          <w:tcPr>
            <w:tcW w:w="362" w:type="pct"/>
            <w:tcBorders>
              <w:top w:val="single" w:sz="4" w:space="0" w:color="auto"/>
              <w:left w:val="single" w:sz="4" w:space="0" w:color="auto"/>
              <w:bottom w:val="single" w:sz="4" w:space="0" w:color="auto"/>
              <w:right w:val="single" w:sz="4" w:space="0" w:color="auto"/>
            </w:tcBorders>
          </w:tcPr>
          <w:p w14:paraId="396CCD51" w14:textId="77777777" w:rsidR="00DE17F5" w:rsidRPr="00135266" w:rsidRDefault="00DE17F5" w:rsidP="009A3016">
            <w:pPr>
              <w:spacing w:before="40" w:after="40"/>
              <w:jc w:val="center"/>
              <w:rPr>
                <w:rFonts w:cs="Arial"/>
                <w:sz w:val="20"/>
                <w:szCs w:val="20"/>
              </w:rPr>
            </w:pPr>
          </w:p>
        </w:tc>
        <w:tc>
          <w:tcPr>
            <w:tcW w:w="4638" w:type="pct"/>
            <w:tcBorders>
              <w:top w:val="single" w:sz="4" w:space="0" w:color="auto"/>
              <w:left w:val="single" w:sz="4" w:space="0" w:color="auto"/>
              <w:bottom w:val="single" w:sz="4" w:space="0" w:color="auto"/>
              <w:right w:val="single" w:sz="4" w:space="0" w:color="auto"/>
            </w:tcBorders>
          </w:tcPr>
          <w:p w14:paraId="56EA3EEB" w14:textId="77777777" w:rsidR="00DE17F5" w:rsidRPr="00DE17F5" w:rsidRDefault="00DE17F5" w:rsidP="00DE17F5">
            <w:pPr>
              <w:spacing w:before="40" w:after="40"/>
              <w:rPr>
                <w:rFonts w:cs="Arial"/>
                <w:bCs/>
                <w:sz w:val="20"/>
                <w:szCs w:val="18"/>
              </w:rPr>
            </w:pPr>
            <w:r w:rsidRPr="00DE17F5">
              <w:rPr>
                <w:rFonts w:cs="Arial"/>
                <w:bCs/>
                <w:sz w:val="20"/>
                <w:szCs w:val="18"/>
              </w:rPr>
              <w:t>Meeting dates for 2025 are available on BLMK ICB Website – Formulary Page</w:t>
            </w:r>
          </w:p>
          <w:p w14:paraId="737C93E9" w14:textId="77777777" w:rsidR="00DE17F5" w:rsidRPr="00DE17F5" w:rsidRDefault="00DE17F5" w:rsidP="00DE17F5">
            <w:pPr>
              <w:spacing w:before="40" w:after="40"/>
              <w:rPr>
                <w:rFonts w:cs="Arial"/>
                <w:bCs/>
                <w:sz w:val="20"/>
                <w:szCs w:val="18"/>
              </w:rPr>
            </w:pPr>
          </w:p>
          <w:p w14:paraId="010BA0A1" w14:textId="79E36937" w:rsidR="00DE17F5" w:rsidRPr="00DE17F5" w:rsidRDefault="00000000" w:rsidP="00DE17F5">
            <w:pPr>
              <w:spacing w:before="40" w:after="40"/>
              <w:rPr>
                <w:rFonts w:cs="Arial"/>
                <w:bCs/>
                <w:sz w:val="20"/>
                <w:szCs w:val="18"/>
              </w:rPr>
            </w:pPr>
            <w:hyperlink r:id="rId18" w:history="1">
              <w:r w:rsidR="00DE17F5" w:rsidRPr="00DE17F5">
                <w:rPr>
                  <w:rStyle w:val="Hyperlink"/>
                  <w:rFonts w:cs="Arial"/>
                  <w:bCs/>
                  <w:sz w:val="20"/>
                  <w:szCs w:val="18"/>
                </w:rPr>
                <w:t>https://medicines.bedfordshirelutonandmiltonkeynes.icb.nhs.uk/</w:t>
              </w:r>
            </w:hyperlink>
          </w:p>
          <w:p w14:paraId="1E0D6E7A" w14:textId="0D4349FC" w:rsidR="00DE17F5" w:rsidRPr="00DE17F5" w:rsidRDefault="00DE17F5" w:rsidP="00DE17F5">
            <w:pPr>
              <w:spacing w:before="40" w:after="40"/>
              <w:rPr>
                <w:rFonts w:cs="Arial"/>
                <w:b/>
                <w:sz w:val="20"/>
                <w:szCs w:val="18"/>
              </w:rPr>
            </w:pPr>
          </w:p>
        </w:tc>
      </w:tr>
    </w:tbl>
    <w:p w14:paraId="66A31286" w14:textId="77777777" w:rsidR="00072F74" w:rsidRDefault="00072F74" w:rsidP="00072F74">
      <w:pPr>
        <w:rPr>
          <w:rFonts w:cs="Arial"/>
          <w:sz w:val="20"/>
          <w:szCs w:val="20"/>
        </w:rPr>
      </w:pPr>
    </w:p>
    <w:p w14:paraId="13057A16" w14:textId="670DEEF2" w:rsidR="00072F74" w:rsidRPr="004D3A38" w:rsidRDefault="00072F74" w:rsidP="00072F74">
      <w:pPr>
        <w:rPr>
          <w:rFonts w:cs="Arial"/>
          <w:sz w:val="20"/>
          <w:szCs w:val="20"/>
        </w:rPr>
      </w:pPr>
      <w:r w:rsidRPr="004D3A38">
        <w:rPr>
          <w:rFonts w:cs="Arial"/>
          <w:sz w:val="20"/>
          <w:szCs w:val="20"/>
        </w:rPr>
        <w:t xml:space="preserve">Chair Signature:  </w:t>
      </w:r>
      <w:r w:rsidR="00446F08">
        <w:rPr>
          <w:noProof/>
        </w:rPr>
        <w:drawing>
          <wp:inline distT="0" distB="0" distL="0" distR="0" wp14:anchorId="6D9B8FBD" wp14:editId="1233C7DD">
            <wp:extent cx="1295400" cy="383994"/>
            <wp:effectExtent l="0" t="0" r="0" b="0"/>
            <wp:docPr id="108169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0096" cy="391315"/>
                    </a:xfrm>
                    <a:prstGeom prst="rect">
                      <a:avLst/>
                    </a:prstGeom>
                    <a:noFill/>
                    <a:ln>
                      <a:noFill/>
                    </a:ln>
                  </pic:spPr>
                </pic:pic>
              </a:graphicData>
            </a:graphic>
          </wp:inline>
        </w:drawing>
      </w:r>
    </w:p>
    <w:p w14:paraId="5429579C" w14:textId="77777777" w:rsidR="00072F74" w:rsidRPr="004D3A38" w:rsidRDefault="00072F74" w:rsidP="00072F74">
      <w:pPr>
        <w:rPr>
          <w:rFonts w:cs="Arial"/>
          <w:sz w:val="20"/>
          <w:szCs w:val="20"/>
        </w:rPr>
      </w:pPr>
    </w:p>
    <w:p w14:paraId="5112EFA9" w14:textId="79B3F566" w:rsidR="00072F74" w:rsidRPr="004D3A38" w:rsidRDefault="00072F74" w:rsidP="00072F74">
      <w:pPr>
        <w:rPr>
          <w:rFonts w:cs="Arial"/>
          <w:sz w:val="20"/>
          <w:szCs w:val="20"/>
        </w:rPr>
      </w:pPr>
      <w:r w:rsidRPr="004D3A38">
        <w:rPr>
          <w:rFonts w:cs="Arial"/>
          <w:sz w:val="20"/>
          <w:szCs w:val="20"/>
        </w:rPr>
        <w:t>Date:</w:t>
      </w:r>
      <w:r w:rsidR="00446F08">
        <w:rPr>
          <w:rFonts w:cs="Arial"/>
          <w:sz w:val="20"/>
          <w:szCs w:val="20"/>
        </w:rPr>
        <w:tab/>
      </w:r>
      <w:r w:rsidR="00446F08">
        <w:rPr>
          <w:rFonts w:cs="Arial"/>
          <w:sz w:val="20"/>
          <w:szCs w:val="20"/>
        </w:rPr>
        <w:tab/>
        <w:t>14.05.2025</w:t>
      </w:r>
    </w:p>
    <w:p w14:paraId="34D879A2" w14:textId="214794CD" w:rsidR="008C1F97" w:rsidRPr="00135266" w:rsidRDefault="008C1F97" w:rsidP="008C1F97">
      <w:pPr>
        <w:rPr>
          <w:rFonts w:cs="Arial"/>
          <w:sz w:val="20"/>
          <w:szCs w:val="20"/>
        </w:rPr>
      </w:pPr>
    </w:p>
    <w:sectPr w:rsidR="008C1F97" w:rsidRPr="00135266" w:rsidSect="00A175F6">
      <w:headerReference w:type="default" r:id="rId20"/>
      <w:footerReference w:type="default" r:id="rId21"/>
      <w:pgSz w:w="11900" w:h="16840"/>
      <w:pgMar w:top="2452" w:right="1080" w:bottom="1180" w:left="1080" w:header="504" w:footer="63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GRAEFF, Anne (NHS BEDFORDSHIRE, LUTON AND MILTON KEYNES ICB - M1J4Y)" w:date="2025-03-03T10:19:00Z" w:initials="AG">
    <w:p w14:paraId="59CF86C7" w14:textId="77777777" w:rsidR="00D400BD" w:rsidRDefault="00D400BD" w:rsidP="00D400BD">
      <w:pPr>
        <w:pStyle w:val="CommentText"/>
      </w:pPr>
      <w:r>
        <w:rPr>
          <w:rStyle w:val="CommentReference"/>
        </w:rPr>
        <w:annotationRef/>
      </w:r>
      <w:r>
        <w:t>Might be worth mentioning somewhere about the requirement to take Xonvea regularly?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CF86C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12A5568" w16cex:dateUtc="2025-03-03T1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CF86C7" w16cid:durableId="312A55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24146" w14:textId="77777777" w:rsidR="00B92298" w:rsidRDefault="00B92298" w:rsidP="00C81351">
      <w:r>
        <w:separator/>
      </w:r>
    </w:p>
  </w:endnote>
  <w:endnote w:type="continuationSeparator" w:id="0">
    <w:p w14:paraId="17A83442" w14:textId="77777777" w:rsidR="00B92298" w:rsidRDefault="00B92298" w:rsidP="00C81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739592118"/>
      <w:docPartObj>
        <w:docPartGallery w:val="Page Numbers (Bottom of Page)"/>
        <w:docPartUnique/>
      </w:docPartObj>
    </w:sdtPr>
    <w:sdtContent>
      <w:sdt>
        <w:sdtPr>
          <w:rPr>
            <w:sz w:val="22"/>
          </w:rPr>
          <w:id w:val="-1705238520"/>
          <w:docPartObj>
            <w:docPartGallery w:val="Page Numbers (Top of Page)"/>
            <w:docPartUnique/>
          </w:docPartObj>
        </w:sdtPr>
        <w:sdtContent>
          <w:p w14:paraId="2E2C7DC9" w14:textId="6299FA1A" w:rsidR="00C81351" w:rsidRPr="0028638B" w:rsidRDefault="00205548" w:rsidP="0036719F">
            <w:pPr>
              <w:pStyle w:val="Footer"/>
              <w:tabs>
                <w:tab w:val="left" w:pos="1560"/>
              </w:tabs>
              <w:rPr>
                <w:sz w:val="22"/>
              </w:rPr>
            </w:pPr>
            <w:r w:rsidRPr="0028638B">
              <w:rPr>
                <w:sz w:val="22"/>
              </w:rPr>
              <w:t xml:space="preserve">Page </w:t>
            </w:r>
            <w:r w:rsidRPr="0028638B">
              <w:rPr>
                <w:sz w:val="22"/>
              </w:rPr>
              <w:fldChar w:fldCharType="begin"/>
            </w:r>
            <w:r w:rsidRPr="0028638B">
              <w:rPr>
                <w:sz w:val="22"/>
              </w:rPr>
              <w:instrText xml:space="preserve"> PAGE </w:instrText>
            </w:r>
            <w:r w:rsidRPr="0028638B">
              <w:rPr>
                <w:sz w:val="22"/>
              </w:rPr>
              <w:fldChar w:fldCharType="separate"/>
            </w:r>
            <w:r w:rsidR="00C76DF3" w:rsidRPr="0028638B">
              <w:rPr>
                <w:noProof/>
                <w:sz w:val="22"/>
              </w:rPr>
              <w:t>2</w:t>
            </w:r>
            <w:r w:rsidRPr="0028638B">
              <w:rPr>
                <w:sz w:val="22"/>
              </w:rPr>
              <w:fldChar w:fldCharType="end"/>
            </w:r>
            <w:r w:rsidRPr="0028638B">
              <w:rPr>
                <w:sz w:val="22"/>
              </w:rPr>
              <w:t xml:space="preserve"> of </w:t>
            </w:r>
            <w:r w:rsidRPr="0028638B">
              <w:rPr>
                <w:sz w:val="22"/>
              </w:rPr>
              <w:fldChar w:fldCharType="begin"/>
            </w:r>
            <w:r w:rsidRPr="0028638B">
              <w:rPr>
                <w:sz w:val="22"/>
              </w:rPr>
              <w:instrText xml:space="preserve"> NUMPAGES  </w:instrText>
            </w:r>
            <w:r w:rsidRPr="0028638B">
              <w:rPr>
                <w:sz w:val="22"/>
              </w:rPr>
              <w:fldChar w:fldCharType="separate"/>
            </w:r>
            <w:r w:rsidR="00C76DF3" w:rsidRPr="0028638B">
              <w:rPr>
                <w:noProof/>
                <w:sz w:val="22"/>
              </w:rPr>
              <w:t>2</w:t>
            </w:r>
            <w:r w:rsidRPr="0028638B">
              <w:rPr>
                <w:sz w:val="22"/>
              </w:rPr>
              <w:fldChar w:fldCharType="end"/>
            </w:r>
            <w:r w:rsidR="0036719F">
              <w:rPr>
                <w:sz w:val="22"/>
              </w:rPr>
              <w:tab/>
              <w:t xml:space="preserve"> </w:t>
            </w:r>
            <w:r w:rsidR="0036719F" w:rsidRPr="00366D82">
              <w:rPr>
                <w:noProof/>
              </w:rPr>
              <w:drawing>
                <wp:inline distT="0" distB="0" distL="0" distR="0" wp14:anchorId="27C47A74" wp14:editId="379A7BFF">
                  <wp:extent cx="2000992" cy="82800"/>
                  <wp:effectExtent l="0" t="0" r="0" b="6350"/>
                  <wp:docPr id="5" name="Picture 7">
                    <a:extLst xmlns:a="http://schemas.openxmlformats.org/drawingml/2006/main">
                      <a:ext uri="{FF2B5EF4-FFF2-40B4-BE49-F238E27FC236}">
                        <a16:creationId xmlns:a16="http://schemas.microsoft.com/office/drawing/2014/main" id="{2252987E-87A3-A74D-BF38-A2C44791006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252987E-87A3-A74D-BF38-A2C447910068}"/>
                              </a:ex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00992" cy="82800"/>
                          </a:xfrm>
                          <a:prstGeom prst="rect">
                            <a:avLst/>
                          </a:prstGeom>
                        </pic:spPr>
                      </pic:pic>
                    </a:graphicData>
                  </a:graphic>
                </wp:inline>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E4D02" w14:textId="77777777" w:rsidR="00B92298" w:rsidRDefault="00B92298" w:rsidP="00C81351">
      <w:r>
        <w:separator/>
      </w:r>
    </w:p>
  </w:footnote>
  <w:footnote w:type="continuationSeparator" w:id="0">
    <w:p w14:paraId="74CA7C85" w14:textId="77777777" w:rsidR="00B92298" w:rsidRDefault="00B92298" w:rsidP="00C81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7B60" w14:textId="169F3BD8" w:rsidR="00DE0AA1" w:rsidRDefault="00FC00CD">
    <w:pPr>
      <w:pStyle w:val="Header"/>
    </w:pPr>
    <w:r w:rsidRPr="00584091">
      <w:rPr>
        <w:noProof/>
      </w:rPr>
      <w:drawing>
        <wp:inline distT="0" distB="0" distL="0" distR="0" wp14:anchorId="75C78FDA" wp14:editId="03E69BDB">
          <wp:extent cx="2627964" cy="1021405"/>
          <wp:effectExtent l="0" t="0" r="1270" b="0"/>
          <wp:docPr id="12" name="Picture 12" descr="Logo&#10;&#10;Bedfordshire, Luton and Milton Keynes Health and Car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Bedfordshire, Luton and Milton Keynes Health and Care Partnership"/>
                  <pic:cNvPicPr/>
                </pic:nvPicPr>
                <pic:blipFill rotWithShape="1">
                  <a:blip r:embed="rId1"/>
                  <a:srcRect l="3825" t="21342" r="61357" b="16357"/>
                  <a:stretch/>
                </pic:blipFill>
                <pic:spPr bwMode="auto">
                  <a:xfrm>
                    <a:off x="0" y="0"/>
                    <a:ext cx="2629535" cy="1022015"/>
                  </a:xfrm>
                  <a:prstGeom prst="rect">
                    <a:avLst/>
                  </a:prstGeom>
                  <a:ln>
                    <a:noFill/>
                  </a:ln>
                  <a:extLst>
                    <a:ext uri="{53640926-AAD7-44D8-BBD7-CCE9431645EC}">
                      <a14:shadowObscured xmlns:a14="http://schemas.microsoft.com/office/drawing/2010/main"/>
                    </a:ext>
                  </a:extLst>
                </pic:spPr>
              </pic:pic>
            </a:graphicData>
          </a:graphic>
        </wp:inline>
      </w:drawing>
    </w:r>
    <w:r w:rsidR="0036719F" w:rsidRPr="0036719F">
      <w:rPr>
        <w:noProof/>
      </w:rPr>
      <w:drawing>
        <wp:anchor distT="0" distB="0" distL="114300" distR="114300" simplePos="0" relativeHeight="251660288" behindDoc="1" locked="0" layoutInCell="1" allowOverlap="1" wp14:anchorId="04558550" wp14:editId="06E7CC1E">
          <wp:simplePos x="0" y="0"/>
          <wp:positionH relativeFrom="column">
            <wp:posOffset>1945005</wp:posOffset>
          </wp:positionH>
          <wp:positionV relativeFrom="paragraph">
            <wp:posOffset>-314325</wp:posOffset>
          </wp:positionV>
          <wp:extent cx="4915535" cy="141478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76659" r="4185"/>
                  <a:stretch/>
                </pic:blipFill>
                <pic:spPr bwMode="auto">
                  <a:xfrm>
                    <a:off x="0" y="0"/>
                    <a:ext cx="4915535" cy="141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72C5"/>
    <w:multiLevelType w:val="multilevel"/>
    <w:tmpl w:val="6DDAD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A3651"/>
    <w:multiLevelType w:val="hybridMultilevel"/>
    <w:tmpl w:val="862015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D0425"/>
    <w:multiLevelType w:val="hybridMultilevel"/>
    <w:tmpl w:val="81087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162C6A"/>
    <w:multiLevelType w:val="hybridMultilevel"/>
    <w:tmpl w:val="E536DCEA"/>
    <w:lvl w:ilvl="0" w:tplc="6BE496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9638E6"/>
    <w:multiLevelType w:val="hybridMultilevel"/>
    <w:tmpl w:val="1ECE17E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877943"/>
    <w:multiLevelType w:val="hybridMultilevel"/>
    <w:tmpl w:val="C6FA2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83F72"/>
    <w:multiLevelType w:val="hybridMultilevel"/>
    <w:tmpl w:val="83CEE972"/>
    <w:lvl w:ilvl="0" w:tplc="FFB44ECE">
      <w:start w:val="1"/>
      <w:numFmt w:val="bullet"/>
      <w:lvlText w:val="•"/>
      <w:lvlJc w:val="left"/>
      <w:pPr>
        <w:tabs>
          <w:tab w:val="num" w:pos="720"/>
        </w:tabs>
        <w:ind w:left="720" w:hanging="360"/>
      </w:pPr>
      <w:rPr>
        <w:rFonts w:ascii="Arial" w:hAnsi="Arial" w:hint="default"/>
      </w:rPr>
    </w:lvl>
    <w:lvl w:ilvl="1" w:tplc="CA92DCCA">
      <w:numFmt w:val="bullet"/>
      <w:lvlText w:val="–"/>
      <w:lvlJc w:val="left"/>
      <w:pPr>
        <w:tabs>
          <w:tab w:val="num" w:pos="1440"/>
        </w:tabs>
        <w:ind w:left="1440" w:hanging="360"/>
      </w:pPr>
      <w:rPr>
        <w:rFonts w:ascii="Arial" w:hAnsi="Arial" w:hint="default"/>
      </w:rPr>
    </w:lvl>
    <w:lvl w:ilvl="2" w:tplc="D7AC95B0" w:tentative="1">
      <w:start w:val="1"/>
      <w:numFmt w:val="bullet"/>
      <w:lvlText w:val="•"/>
      <w:lvlJc w:val="left"/>
      <w:pPr>
        <w:tabs>
          <w:tab w:val="num" w:pos="2160"/>
        </w:tabs>
        <w:ind w:left="2160" w:hanging="360"/>
      </w:pPr>
      <w:rPr>
        <w:rFonts w:ascii="Arial" w:hAnsi="Arial" w:hint="default"/>
      </w:rPr>
    </w:lvl>
    <w:lvl w:ilvl="3" w:tplc="15AE0C5A" w:tentative="1">
      <w:start w:val="1"/>
      <w:numFmt w:val="bullet"/>
      <w:lvlText w:val="•"/>
      <w:lvlJc w:val="left"/>
      <w:pPr>
        <w:tabs>
          <w:tab w:val="num" w:pos="2880"/>
        </w:tabs>
        <w:ind w:left="2880" w:hanging="360"/>
      </w:pPr>
      <w:rPr>
        <w:rFonts w:ascii="Arial" w:hAnsi="Arial" w:hint="default"/>
      </w:rPr>
    </w:lvl>
    <w:lvl w:ilvl="4" w:tplc="530ED934" w:tentative="1">
      <w:start w:val="1"/>
      <w:numFmt w:val="bullet"/>
      <w:lvlText w:val="•"/>
      <w:lvlJc w:val="left"/>
      <w:pPr>
        <w:tabs>
          <w:tab w:val="num" w:pos="3600"/>
        </w:tabs>
        <w:ind w:left="3600" w:hanging="360"/>
      </w:pPr>
      <w:rPr>
        <w:rFonts w:ascii="Arial" w:hAnsi="Arial" w:hint="default"/>
      </w:rPr>
    </w:lvl>
    <w:lvl w:ilvl="5" w:tplc="184C9D04" w:tentative="1">
      <w:start w:val="1"/>
      <w:numFmt w:val="bullet"/>
      <w:lvlText w:val="•"/>
      <w:lvlJc w:val="left"/>
      <w:pPr>
        <w:tabs>
          <w:tab w:val="num" w:pos="4320"/>
        </w:tabs>
        <w:ind w:left="4320" w:hanging="360"/>
      </w:pPr>
      <w:rPr>
        <w:rFonts w:ascii="Arial" w:hAnsi="Arial" w:hint="default"/>
      </w:rPr>
    </w:lvl>
    <w:lvl w:ilvl="6" w:tplc="0A2ED9C6" w:tentative="1">
      <w:start w:val="1"/>
      <w:numFmt w:val="bullet"/>
      <w:lvlText w:val="•"/>
      <w:lvlJc w:val="left"/>
      <w:pPr>
        <w:tabs>
          <w:tab w:val="num" w:pos="5040"/>
        </w:tabs>
        <w:ind w:left="5040" w:hanging="360"/>
      </w:pPr>
      <w:rPr>
        <w:rFonts w:ascii="Arial" w:hAnsi="Arial" w:hint="default"/>
      </w:rPr>
    </w:lvl>
    <w:lvl w:ilvl="7" w:tplc="4232E550" w:tentative="1">
      <w:start w:val="1"/>
      <w:numFmt w:val="bullet"/>
      <w:lvlText w:val="•"/>
      <w:lvlJc w:val="left"/>
      <w:pPr>
        <w:tabs>
          <w:tab w:val="num" w:pos="5760"/>
        </w:tabs>
        <w:ind w:left="5760" w:hanging="360"/>
      </w:pPr>
      <w:rPr>
        <w:rFonts w:ascii="Arial" w:hAnsi="Arial" w:hint="default"/>
      </w:rPr>
    </w:lvl>
    <w:lvl w:ilvl="8" w:tplc="CB62EB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340BF8"/>
    <w:multiLevelType w:val="hybridMultilevel"/>
    <w:tmpl w:val="993C12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87F7A43"/>
    <w:multiLevelType w:val="hybridMultilevel"/>
    <w:tmpl w:val="5C4EB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8F618F"/>
    <w:multiLevelType w:val="hybridMultilevel"/>
    <w:tmpl w:val="D6A29240"/>
    <w:lvl w:ilvl="0" w:tplc="0E448E8E">
      <w:start w:val="1"/>
      <w:numFmt w:val="bullet"/>
      <w:lvlText w:val="•"/>
      <w:lvlJc w:val="left"/>
      <w:pPr>
        <w:tabs>
          <w:tab w:val="num" w:pos="720"/>
        </w:tabs>
        <w:ind w:left="720" w:hanging="360"/>
      </w:pPr>
      <w:rPr>
        <w:rFonts w:ascii="Arial" w:hAnsi="Arial" w:hint="default"/>
      </w:rPr>
    </w:lvl>
    <w:lvl w:ilvl="1" w:tplc="6F2A0B7E" w:tentative="1">
      <w:start w:val="1"/>
      <w:numFmt w:val="bullet"/>
      <w:lvlText w:val="•"/>
      <w:lvlJc w:val="left"/>
      <w:pPr>
        <w:tabs>
          <w:tab w:val="num" w:pos="1440"/>
        </w:tabs>
        <w:ind w:left="1440" w:hanging="360"/>
      </w:pPr>
      <w:rPr>
        <w:rFonts w:ascii="Arial" w:hAnsi="Arial" w:hint="default"/>
      </w:rPr>
    </w:lvl>
    <w:lvl w:ilvl="2" w:tplc="38E4FBF2" w:tentative="1">
      <w:start w:val="1"/>
      <w:numFmt w:val="bullet"/>
      <w:lvlText w:val="•"/>
      <w:lvlJc w:val="left"/>
      <w:pPr>
        <w:tabs>
          <w:tab w:val="num" w:pos="2160"/>
        </w:tabs>
        <w:ind w:left="2160" w:hanging="360"/>
      </w:pPr>
      <w:rPr>
        <w:rFonts w:ascii="Arial" w:hAnsi="Arial" w:hint="default"/>
      </w:rPr>
    </w:lvl>
    <w:lvl w:ilvl="3" w:tplc="256CF14A" w:tentative="1">
      <w:start w:val="1"/>
      <w:numFmt w:val="bullet"/>
      <w:lvlText w:val="•"/>
      <w:lvlJc w:val="left"/>
      <w:pPr>
        <w:tabs>
          <w:tab w:val="num" w:pos="2880"/>
        </w:tabs>
        <w:ind w:left="2880" w:hanging="360"/>
      </w:pPr>
      <w:rPr>
        <w:rFonts w:ascii="Arial" w:hAnsi="Arial" w:hint="default"/>
      </w:rPr>
    </w:lvl>
    <w:lvl w:ilvl="4" w:tplc="4D9E2F2E" w:tentative="1">
      <w:start w:val="1"/>
      <w:numFmt w:val="bullet"/>
      <w:lvlText w:val="•"/>
      <w:lvlJc w:val="left"/>
      <w:pPr>
        <w:tabs>
          <w:tab w:val="num" w:pos="3600"/>
        </w:tabs>
        <w:ind w:left="3600" w:hanging="360"/>
      </w:pPr>
      <w:rPr>
        <w:rFonts w:ascii="Arial" w:hAnsi="Arial" w:hint="default"/>
      </w:rPr>
    </w:lvl>
    <w:lvl w:ilvl="5" w:tplc="614E5CAC" w:tentative="1">
      <w:start w:val="1"/>
      <w:numFmt w:val="bullet"/>
      <w:lvlText w:val="•"/>
      <w:lvlJc w:val="left"/>
      <w:pPr>
        <w:tabs>
          <w:tab w:val="num" w:pos="4320"/>
        </w:tabs>
        <w:ind w:left="4320" w:hanging="360"/>
      </w:pPr>
      <w:rPr>
        <w:rFonts w:ascii="Arial" w:hAnsi="Arial" w:hint="default"/>
      </w:rPr>
    </w:lvl>
    <w:lvl w:ilvl="6" w:tplc="886E8D80" w:tentative="1">
      <w:start w:val="1"/>
      <w:numFmt w:val="bullet"/>
      <w:lvlText w:val="•"/>
      <w:lvlJc w:val="left"/>
      <w:pPr>
        <w:tabs>
          <w:tab w:val="num" w:pos="5040"/>
        </w:tabs>
        <w:ind w:left="5040" w:hanging="360"/>
      </w:pPr>
      <w:rPr>
        <w:rFonts w:ascii="Arial" w:hAnsi="Arial" w:hint="default"/>
      </w:rPr>
    </w:lvl>
    <w:lvl w:ilvl="7" w:tplc="D5EAF7D4" w:tentative="1">
      <w:start w:val="1"/>
      <w:numFmt w:val="bullet"/>
      <w:lvlText w:val="•"/>
      <w:lvlJc w:val="left"/>
      <w:pPr>
        <w:tabs>
          <w:tab w:val="num" w:pos="5760"/>
        </w:tabs>
        <w:ind w:left="5760" w:hanging="360"/>
      </w:pPr>
      <w:rPr>
        <w:rFonts w:ascii="Arial" w:hAnsi="Arial" w:hint="default"/>
      </w:rPr>
    </w:lvl>
    <w:lvl w:ilvl="8" w:tplc="26E803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455E00"/>
    <w:multiLevelType w:val="hybridMultilevel"/>
    <w:tmpl w:val="D904063C"/>
    <w:lvl w:ilvl="0" w:tplc="77A0B13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8616DC"/>
    <w:multiLevelType w:val="hybridMultilevel"/>
    <w:tmpl w:val="DC36A8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B8B4B43"/>
    <w:multiLevelType w:val="hybridMultilevel"/>
    <w:tmpl w:val="1570AB30"/>
    <w:lvl w:ilvl="0" w:tplc="F1329686">
      <w:start w:val="1"/>
      <w:numFmt w:val="bullet"/>
      <w:lvlText w:val="•"/>
      <w:lvlJc w:val="left"/>
      <w:pPr>
        <w:tabs>
          <w:tab w:val="num" w:pos="720"/>
        </w:tabs>
        <w:ind w:left="720" w:hanging="360"/>
      </w:pPr>
      <w:rPr>
        <w:rFonts w:ascii="Arial" w:hAnsi="Arial" w:hint="default"/>
      </w:rPr>
    </w:lvl>
    <w:lvl w:ilvl="1" w:tplc="FB2A289C" w:tentative="1">
      <w:start w:val="1"/>
      <w:numFmt w:val="bullet"/>
      <w:lvlText w:val="•"/>
      <w:lvlJc w:val="left"/>
      <w:pPr>
        <w:tabs>
          <w:tab w:val="num" w:pos="1440"/>
        </w:tabs>
        <w:ind w:left="1440" w:hanging="360"/>
      </w:pPr>
      <w:rPr>
        <w:rFonts w:ascii="Arial" w:hAnsi="Arial" w:hint="default"/>
      </w:rPr>
    </w:lvl>
    <w:lvl w:ilvl="2" w:tplc="68B8E1E0" w:tentative="1">
      <w:start w:val="1"/>
      <w:numFmt w:val="bullet"/>
      <w:lvlText w:val="•"/>
      <w:lvlJc w:val="left"/>
      <w:pPr>
        <w:tabs>
          <w:tab w:val="num" w:pos="2160"/>
        </w:tabs>
        <w:ind w:left="2160" w:hanging="360"/>
      </w:pPr>
      <w:rPr>
        <w:rFonts w:ascii="Arial" w:hAnsi="Arial" w:hint="default"/>
      </w:rPr>
    </w:lvl>
    <w:lvl w:ilvl="3" w:tplc="0A78DE4A" w:tentative="1">
      <w:start w:val="1"/>
      <w:numFmt w:val="bullet"/>
      <w:lvlText w:val="•"/>
      <w:lvlJc w:val="left"/>
      <w:pPr>
        <w:tabs>
          <w:tab w:val="num" w:pos="2880"/>
        </w:tabs>
        <w:ind w:left="2880" w:hanging="360"/>
      </w:pPr>
      <w:rPr>
        <w:rFonts w:ascii="Arial" w:hAnsi="Arial" w:hint="default"/>
      </w:rPr>
    </w:lvl>
    <w:lvl w:ilvl="4" w:tplc="45C4F6EC" w:tentative="1">
      <w:start w:val="1"/>
      <w:numFmt w:val="bullet"/>
      <w:lvlText w:val="•"/>
      <w:lvlJc w:val="left"/>
      <w:pPr>
        <w:tabs>
          <w:tab w:val="num" w:pos="3600"/>
        </w:tabs>
        <w:ind w:left="3600" w:hanging="360"/>
      </w:pPr>
      <w:rPr>
        <w:rFonts w:ascii="Arial" w:hAnsi="Arial" w:hint="default"/>
      </w:rPr>
    </w:lvl>
    <w:lvl w:ilvl="5" w:tplc="670CB4D6" w:tentative="1">
      <w:start w:val="1"/>
      <w:numFmt w:val="bullet"/>
      <w:lvlText w:val="•"/>
      <w:lvlJc w:val="left"/>
      <w:pPr>
        <w:tabs>
          <w:tab w:val="num" w:pos="4320"/>
        </w:tabs>
        <w:ind w:left="4320" w:hanging="360"/>
      </w:pPr>
      <w:rPr>
        <w:rFonts w:ascii="Arial" w:hAnsi="Arial" w:hint="default"/>
      </w:rPr>
    </w:lvl>
    <w:lvl w:ilvl="6" w:tplc="FA7AA8B2" w:tentative="1">
      <w:start w:val="1"/>
      <w:numFmt w:val="bullet"/>
      <w:lvlText w:val="•"/>
      <w:lvlJc w:val="left"/>
      <w:pPr>
        <w:tabs>
          <w:tab w:val="num" w:pos="5040"/>
        </w:tabs>
        <w:ind w:left="5040" w:hanging="360"/>
      </w:pPr>
      <w:rPr>
        <w:rFonts w:ascii="Arial" w:hAnsi="Arial" w:hint="default"/>
      </w:rPr>
    </w:lvl>
    <w:lvl w:ilvl="7" w:tplc="3FDC31D8" w:tentative="1">
      <w:start w:val="1"/>
      <w:numFmt w:val="bullet"/>
      <w:lvlText w:val="•"/>
      <w:lvlJc w:val="left"/>
      <w:pPr>
        <w:tabs>
          <w:tab w:val="num" w:pos="5760"/>
        </w:tabs>
        <w:ind w:left="5760" w:hanging="360"/>
      </w:pPr>
      <w:rPr>
        <w:rFonts w:ascii="Arial" w:hAnsi="Arial" w:hint="default"/>
      </w:rPr>
    </w:lvl>
    <w:lvl w:ilvl="8" w:tplc="8E56DB6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C7162FB"/>
    <w:multiLevelType w:val="hybridMultilevel"/>
    <w:tmpl w:val="02EC9318"/>
    <w:lvl w:ilvl="0" w:tplc="975C082E">
      <w:start w:val="1"/>
      <w:numFmt w:val="bullet"/>
      <w:lvlText w:val="•"/>
      <w:lvlJc w:val="left"/>
      <w:pPr>
        <w:tabs>
          <w:tab w:val="num" w:pos="720"/>
        </w:tabs>
        <w:ind w:left="720" w:hanging="360"/>
      </w:pPr>
      <w:rPr>
        <w:rFonts w:ascii="Arial" w:hAnsi="Arial" w:hint="default"/>
      </w:rPr>
    </w:lvl>
    <w:lvl w:ilvl="1" w:tplc="42682324" w:tentative="1">
      <w:start w:val="1"/>
      <w:numFmt w:val="bullet"/>
      <w:lvlText w:val="•"/>
      <w:lvlJc w:val="left"/>
      <w:pPr>
        <w:tabs>
          <w:tab w:val="num" w:pos="1440"/>
        </w:tabs>
        <w:ind w:left="1440" w:hanging="360"/>
      </w:pPr>
      <w:rPr>
        <w:rFonts w:ascii="Arial" w:hAnsi="Arial" w:hint="default"/>
      </w:rPr>
    </w:lvl>
    <w:lvl w:ilvl="2" w:tplc="6848E7AC" w:tentative="1">
      <w:start w:val="1"/>
      <w:numFmt w:val="bullet"/>
      <w:lvlText w:val="•"/>
      <w:lvlJc w:val="left"/>
      <w:pPr>
        <w:tabs>
          <w:tab w:val="num" w:pos="2160"/>
        </w:tabs>
        <w:ind w:left="2160" w:hanging="360"/>
      </w:pPr>
      <w:rPr>
        <w:rFonts w:ascii="Arial" w:hAnsi="Arial" w:hint="default"/>
      </w:rPr>
    </w:lvl>
    <w:lvl w:ilvl="3" w:tplc="42E820FC" w:tentative="1">
      <w:start w:val="1"/>
      <w:numFmt w:val="bullet"/>
      <w:lvlText w:val="•"/>
      <w:lvlJc w:val="left"/>
      <w:pPr>
        <w:tabs>
          <w:tab w:val="num" w:pos="2880"/>
        </w:tabs>
        <w:ind w:left="2880" w:hanging="360"/>
      </w:pPr>
      <w:rPr>
        <w:rFonts w:ascii="Arial" w:hAnsi="Arial" w:hint="default"/>
      </w:rPr>
    </w:lvl>
    <w:lvl w:ilvl="4" w:tplc="B2980E74" w:tentative="1">
      <w:start w:val="1"/>
      <w:numFmt w:val="bullet"/>
      <w:lvlText w:val="•"/>
      <w:lvlJc w:val="left"/>
      <w:pPr>
        <w:tabs>
          <w:tab w:val="num" w:pos="3600"/>
        </w:tabs>
        <w:ind w:left="3600" w:hanging="360"/>
      </w:pPr>
      <w:rPr>
        <w:rFonts w:ascii="Arial" w:hAnsi="Arial" w:hint="default"/>
      </w:rPr>
    </w:lvl>
    <w:lvl w:ilvl="5" w:tplc="ECBEBEF2" w:tentative="1">
      <w:start w:val="1"/>
      <w:numFmt w:val="bullet"/>
      <w:lvlText w:val="•"/>
      <w:lvlJc w:val="left"/>
      <w:pPr>
        <w:tabs>
          <w:tab w:val="num" w:pos="4320"/>
        </w:tabs>
        <w:ind w:left="4320" w:hanging="360"/>
      </w:pPr>
      <w:rPr>
        <w:rFonts w:ascii="Arial" w:hAnsi="Arial" w:hint="default"/>
      </w:rPr>
    </w:lvl>
    <w:lvl w:ilvl="6" w:tplc="D772AED2" w:tentative="1">
      <w:start w:val="1"/>
      <w:numFmt w:val="bullet"/>
      <w:lvlText w:val="•"/>
      <w:lvlJc w:val="left"/>
      <w:pPr>
        <w:tabs>
          <w:tab w:val="num" w:pos="5040"/>
        </w:tabs>
        <w:ind w:left="5040" w:hanging="360"/>
      </w:pPr>
      <w:rPr>
        <w:rFonts w:ascii="Arial" w:hAnsi="Arial" w:hint="default"/>
      </w:rPr>
    </w:lvl>
    <w:lvl w:ilvl="7" w:tplc="4DB217D2" w:tentative="1">
      <w:start w:val="1"/>
      <w:numFmt w:val="bullet"/>
      <w:lvlText w:val="•"/>
      <w:lvlJc w:val="left"/>
      <w:pPr>
        <w:tabs>
          <w:tab w:val="num" w:pos="5760"/>
        </w:tabs>
        <w:ind w:left="5760" w:hanging="360"/>
      </w:pPr>
      <w:rPr>
        <w:rFonts w:ascii="Arial" w:hAnsi="Arial" w:hint="default"/>
      </w:rPr>
    </w:lvl>
    <w:lvl w:ilvl="8" w:tplc="5B8C993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D94B50"/>
    <w:multiLevelType w:val="hybridMultilevel"/>
    <w:tmpl w:val="E0688FE4"/>
    <w:lvl w:ilvl="0" w:tplc="9A84547C">
      <w:start w:val="1"/>
      <w:numFmt w:val="bullet"/>
      <w:lvlText w:val="•"/>
      <w:lvlJc w:val="left"/>
      <w:pPr>
        <w:tabs>
          <w:tab w:val="num" w:pos="720"/>
        </w:tabs>
        <w:ind w:left="720" w:hanging="360"/>
      </w:pPr>
      <w:rPr>
        <w:rFonts w:ascii="Arial" w:hAnsi="Arial" w:hint="default"/>
      </w:rPr>
    </w:lvl>
    <w:lvl w:ilvl="1" w:tplc="ADF62108" w:tentative="1">
      <w:start w:val="1"/>
      <w:numFmt w:val="bullet"/>
      <w:lvlText w:val="•"/>
      <w:lvlJc w:val="left"/>
      <w:pPr>
        <w:tabs>
          <w:tab w:val="num" w:pos="1440"/>
        </w:tabs>
        <w:ind w:left="1440" w:hanging="360"/>
      </w:pPr>
      <w:rPr>
        <w:rFonts w:ascii="Arial" w:hAnsi="Arial" w:hint="default"/>
      </w:rPr>
    </w:lvl>
    <w:lvl w:ilvl="2" w:tplc="9FA2AECE" w:tentative="1">
      <w:start w:val="1"/>
      <w:numFmt w:val="bullet"/>
      <w:lvlText w:val="•"/>
      <w:lvlJc w:val="left"/>
      <w:pPr>
        <w:tabs>
          <w:tab w:val="num" w:pos="2160"/>
        </w:tabs>
        <w:ind w:left="2160" w:hanging="360"/>
      </w:pPr>
      <w:rPr>
        <w:rFonts w:ascii="Arial" w:hAnsi="Arial" w:hint="default"/>
      </w:rPr>
    </w:lvl>
    <w:lvl w:ilvl="3" w:tplc="921A84A0" w:tentative="1">
      <w:start w:val="1"/>
      <w:numFmt w:val="bullet"/>
      <w:lvlText w:val="•"/>
      <w:lvlJc w:val="left"/>
      <w:pPr>
        <w:tabs>
          <w:tab w:val="num" w:pos="2880"/>
        </w:tabs>
        <w:ind w:left="2880" w:hanging="360"/>
      </w:pPr>
      <w:rPr>
        <w:rFonts w:ascii="Arial" w:hAnsi="Arial" w:hint="default"/>
      </w:rPr>
    </w:lvl>
    <w:lvl w:ilvl="4" w:tplc="67F0D99E" w:tentative="1">
      <w:start w:val="1"/>
      <w:numFmt w:val="bullet"/>
      <w:lvlText w:val="•"/>
      <w:lvlJc w:val="left"/>
      <w:pPr>
        <w:tabs>
          <w:tab w:val="num" w:pos="3600"/>
        </w:tabs>
        <w:ind w:left="3600" w:hanging="360"/>
      </w:pPr>
      <w:rPr>
        <w:rFonts w:ascii="Arial" w:hAnsi="Arial" w:hint="default"/>
      </w:rPr>
    </w:lvl>
    <w:lvl w:ilvl="5" w:tplc="13EEFA0E" w:tentative="1">
      <w:start w:val="1"/>
      <w:numFmt w:val="bullet"/>
      <w:lvlText w:val="•"/>
      <w:lvlJc w:val="left"/>
      <w:pPr>
        <w:tabs>
          <w:tab w:val="num" w:pos="4320"/>
        </w:tabs>
        <w:ind w:left="4320" w:hanging="360"/>
      </w:pPr>
      <w:rPr>
        <w:rFonts w:ascii="Arial" w:hAnsi="Arial" w:hint="default"/>
      </w:rPr>
    </w:lvl>
    <w:lvl w:ilvl="6" w:tplc="79B80BB2" w:tentative="1">
      <w:start w:val="1"/>
      <w:numFmt w:val="bullet"/>
      <w:lvlText w:val="•"/>
      <w:lvlJc w:val="left"/>
      <w:pPr>
        <w:tabs>
          <w:tab w:val="num" w:pos="5040"/>
        </w:tabs>
        <w:ind w:left="5040" w:hanging="360"/>
      </w:pPr>
      <w:rPr>
        <w:rFonts w:ascii="Arial" w:hAnsi="Arial" w:hint="default"/>
      </w:rPr>
    </w:lvl>
    <w:lvl w:ilvl="7" w:tplc="2F484DD8" w:tentative="1">
      <w:start w:val="1"/>
      <w:numFmt w:val="bullet"/>
      <w:lvlText w:val="•"/>
      <w:lvlJc w:val="left"/>
      <w:pPr>
        <w:tabs>
          <w:tab w:val="num" w:pos="5760"/>
        </w:tabs>
        <w:ind w:left="5760" w:hanging="360"/>
      </w:pPr>
      <w:rPr>
        <w:rFonts w:ascii="Arial" w:hAnsi="Arial" w:hint="default"/>
      </w:rPr>
    </w:lvl>
    <w:lvl w:ilvl="8" w:tplc="BB2AC49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7757509"/>
    <w:multiLevelType w:val="hybridMultilevel"/>
    <w:tmpl w:val="38FA5710"/>
    <w:lvl w:ilvl="0" w:tplc="77043536">
      <w:start w:val="1"/>
      <w:numFmt w:val="bullet"/>
      <w:lvlText w:val="•"/>
      <w:lvlJc w:val="left"/>
      <w:pPr>
        <w:tabs>
          <w:tab w:val="num" w:pos="720"/>
        </w:tabs>
        <w:ind w:left="720" w:hanging="360"/>
      </w:pPr>
      <w:rPr>
        <w:rFonts w:ascii="Arial" w:hAnsi="Arial" w:hint="default"/>
      </w:rPr>
    </w:lvl>
    <w:lvl w:ilvl="1" w:tplc="DA685BEA" w:tentative="1">
      <w:start w:val="1"/>
      <w:numFmt w:val="bullet"/>
      <w:lvlText w:val="•"/>
      <w:lvlJc w:val="left"/>
      <w:pPr>
        <w:tabs>
          <w:tab w:val="num" w:pos="1440"/>
        </w:tabs>
        <w:ind w:left="1440" w:hanging="360"/>
      </w:pPr>
      <w:rPr>
        <w:rFonts w:ascii="Arial" w:hAnsi="Arial" w:hint="default"/>
      </w:rPr>
    </w:lvl>
    <w:lvl w:ilvl="2" w:tplc="9D729BC2" w:tentative="1">
      <w:start w:val="1"/>
      <w:numFmt w:val="bullet"/>
      <w:lvlText w:val="•"/>
      <w:lvlJc w:val="left"/>
      <w:pPr>
        <w:tabs>
          <w:tab w:val="num" w:pos="2160"/>
        </w:tabs>
        <w:ind w:left="2160" w:hanging="360"/>
      </w:pPr>
      <w:rPr>
        <w:rFonts w:ascii="Arial" w:hAnsi="Arial" w:hint="default"/>
      </w:rPr>
    </w:lvl>
    <w:lvl w:ilvl="3" w:tplc="0694D61A" w:tentative="1">
      <w:start w:val="1"/>
      <w:numFmt w:val="bullet"/>
      <w:lvlText w:val="•"/>
      <w:lvlJc w:val="left"/>
      <w:pPr>
        <w:tabs>
          <w:tab w:val="num" w:pos="2880"/>
        </w:tabs>
        <w:ind w:left="2880" w:hanging="360"/>
      </w:pPr>
      <w:rPr>
        <w:rFonts w:ascii="Arial" w:hAnsi="Arial" w:hint="default"/>
      </w:rPr>
    </w:lvl>
    <w:lvl w:ilvl="4" w:tplc="43E664BA" w:tentative="1">
      <w:start w:val="1"/>
      <w:numFmt w:val="bullet"/>
      <w:lvlText w:val="•"/>
      <w:lvlJc w:val="left"/>
      <w:pPr>
        <w:tabs>
          <w:tab w:val="num" w:pos="3600"/>
        </w:tabs>
        <w:ind w:left="3600" w:hanging="360"/>
      </w:pPr>
      <w:rPr>
        <w:rFonts w:ascii="Arial" w:hAnsi="Arial" w:hint="default"/>
      </w:rPr>
    </w:lvl>
    <w:lvl w:ilvl="5" w:tplc="9530EDC2" w:tentative="1">
      <w:start w:val="1"/>
      <w:numFmt w:val="bullet"/>
      <w:lvlText w:val="•"/>
      <w:lvlJc w:val="left"/>
      <w:pPr>
        <w:tabs>
          <w:tab w:val="num" w:pos="4320"/>
        </w:tabs>
        <w:ind w:left="4320" w:hanging="360"/>
      </w:pPr>
      <w:rPr>
        <w:rFonts w:ascii="Arial" w:hAnsi="Arial" w:hint="default"/>
      </w:rPr>
    </w:lvl>
    <w:lvl w:ilvl="6" w:tplc="CE46E376" w:tentative="1">
      <w:start w:val="1"/>
      <w:numFmt w:val="bullet"/>
      <w:lvlText w:val="•"/>
      <w:lvlJc w:val="left"/>
      <w:pPr>
        <w:tabs>
          <w:tab w:val="num" w:pos="5040"/>
        </w:tabs>
        <w:ind w:left="5040" w:hanging="360"/>
      </w:pPr>
      <w:rPr>
        <w:rFonts w:ascii="Arial" w:hAnsi="Arial" w:hint="default"/>
      </w:rPr>
    </w:lvl>
    <w:lvl w:ilvl="7" w:tplc="CAA013FC" w:tentative="1">
      <w:start w:val="1"/>
      <w:numFmt w:val="bullet"/>
      <w:lvlText w:val="•"/>
      <w:lvlJc w:val="left"/>
      <w:pPr>
        <w:tabs>
          <w:tab w:val="num" w:pos="5760"/>
        </w:tabs>
        <w:ind w:left="5760" w:hanging="360"/>
      </w:pPr>
      <w:rPr>
        <w:rFonts w:ascii="Arial" w:hAnsi="Arial" w:hint="default"/>
      </w:rPr>
    </w:lvl>
    <w:lvl w:ilvl="8" w:tplc="1FB2306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A3073C"/>
    <w:multiLevelType w:val="hybridMultilevel"/>
    <w:tmpl w:val="50BA622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BAA43D3"/>
    <w:multiLevelType w:val="hybridMultilevel"/>
    <w:tmpl w:val="53D21A46"/>
    <w:lvl w:ilvl="0" w:tplc="6602CF18">
      <w:start w:val="1"/>
      <w:numFmt w:val="bullet"/>
      <w:lvlText w:val="•"/>
      <w:lvlJc w:val="left"/>
      <w:pPr>
        <w:tabs>
          <w:tab w:val="num" w:pos="720"/>
        </w:tabs>
        <w:ind w:left="720" w:hanging="360"/>
      </w:pPr>
      <w:rPr>
        <w:rFonts w:ascii="Arial" w:hAnsi="Arial" w:hint="default"/>
      </w:rPr>
    </w:lvl>
    <w:lvl w:ilvl="1" w:tplc="4A889018">
      <w:numFmt w:val="bullet"/>
      <w:lvlText w:val="–"/>
      <w:lvlJc w:val="left"/>
      <w:pPr>
        <w:tabs>
          <w:tab w:val="num" w:pos="1440"/>
        </w:tabs>
        <w:ind w:left="1440" w:hanging="360"/>
      </w:pPr>
      <w:rPr>
        <w:rFonts w:ascii="Arial" w:hAnsi="Arial" w:hint="default"/>
      </w:rPr>
    </w:lvl>
    <w:lvl w:ilvl="2" w:tplc="898E716E" w:tentative="1">
      <w:start w:val="1"/>
      <w:numFmt w:val="bullet"/>
      <w:lvlText w:val="•"/>
      <w:lvlJc w:val="left"/>
      <w:pPr>
        <w:tabs>
          <w:tab w:val="num" w:pos="2160"/>
        </w:tabs>
        <w:ind w:left="2160" w:hanging="360"/>
      </w:pPr>
      <w:rPr>
        <w:rFonts w:ascii="Arial" w:hAnsi="Arial" w:hint="default"/>
      </w:rPr>
    </w:lvl>
    <w:lvl w:ilvl="3" w:tplc="0336873A" w:tentative="1">
      <w:start w:val="1"/>
      <w:numFmt w:val="bullet"/>
      <w:lvlText w:val="•"/>
      <w:lvlJc w:val="left"/>
      <w:pPr>
        <w:tabs>
          <w:tab w:val="num" w:pos="2880"/>
        </w:tabs>
        <w:ind w:left="2880" w:hanging="360"/>
      </w:pPr>
      <w:rPr>
        <w:rFonts w:ascii="Arial" w:hAnsi="Arial" w:hint="default"/>
      </w:rPr>
    </w:lvl>
    <w:lvl w:ilvl="4" w:tplc="208AB224" w:tentative="1">
      <w:start w:val="1"/>
      <w:numFmt w:val="bullet"/>
      <w:lvlText w:val="•"/>
      <w:lvlJc w:val="left"/>
      <w:pPr>
        <w:tabs>
          <w:tab w:val="num" w:pos="3600"/>
        </w:tabs>
        <w:ind w:left="3600" w:hanging="360"/>
      </w:pPr>
      <w:rPr>
        <w:rFonts w:ascii="Arial" w:hAnsi="Arial" w:hint="default"/>
      </w:rPr>
    </w:lvl>
    <w:lvl w:ilvl="5" w:tplc="A2981F46" w:tentative="1">
      <w:start w:val="1"/>
      <w:numFmt w:val="bullet"/>
      <w:lvlText w:val="•"/>
      <w:lvlJc w:val="left"/>
      <w:pPr>
        <w:tabs>
          <w:tab w:val="num" w:pos="4320"/>
        </w:tabs>
        <w:ind w:left="4320" w:hanging="360"/>
      </w:pPr>
      <w:rPr>
        <w:rFonts w:ascii="Arial" w:hAnsi="Arial" w:hint="default"/>
      </w:rPr>
    </w:lvl>
    <w:lvl w:ilvl="6" w:tplc="3176FE50" w:tentative="1">
      <w:start w:val="1"/>
      <w:numFmt w:val="bullet"/>
      <w:lvlText w:val="•"/>
      <w:lvlJc w:val="left"/>
      <w:pPr>
        <w:tabs>
          <w:tab w:val="num" w:pos="5040"/>
        </w:tabs>
        <w:ind w:left="5040" w:hanging="360"/>
      </w:pPr>
      <w:rPr>
        <w:rFonts w:ascii="Arial" w:hAnsi="Arial" w:hint="default"/>
      </w:rPr>
    </w:lvl>
    <w:lvl w:ilvl="7" w:tplc="0FBC0924" w:tentative="1">
      <w:start w:val="1"/>
      <w:numFmt w:val="bullet"/>
      <w:lvlText w:val="•"/>
      <w:lvlJc w:val="left"/>
      <w:pPr>
        <w:tabs>
          <w:tab w:val="num" w:pos="5760"/>
        </w:tabs>
        <w:ind w:left="5760" w:hanging="360"/>
      </w:pPr>
      <w:rPr>
        <w:rFonts w:ascii="Arial" w:hAnsi="Arial" w:hint="default"/>
      </w:rPr>
    </w:lvl>
    <w:lvl w:ilvl="8" w:tplc="FA5E7E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FA86ABB"/>
    <w:multiLevelType w:val="hybridMultilevel"/>
    <w:tmpl w:val="B3D6961E"/>
    <w:lvl w:ilvl="0" w:tplc="600E8CB4">
      <w:start w:val="1"/>
      <w:numFmt w:val="bullet"/>
      <w:lvlText w:val="•"/>
      <w:lvlJc w:val="left"/>
      <w:pPr>
        <w:tabs>
          <w:tab w:val="num" w:pos="720"/>
        </w:tabs>
        <w:ind w:left="720" w:hanging="360"/>
      </w:pPr>
      <w:rPr>
        <w:rFonts w:ascii="Arial" w:hAnsi="Arial" w:hint="default"/>
      </w:rPr>
    </w:lvl>
    <w:lvl w:ilvl="1" w:tplc="40BE3254" w:tentative="1">
      <w:start w:val="1"/>
      <w:numFmt w:val="bullet"/>
      <w:lvlText w:val="•"/>
      <w:lvlJc w:val="left"/>
      <w:pPr>
        <w:tabs>
          <w:tab w:val="num" w:pos="1440"/>
        </w:tabs>
        <w:ind w:left="1440" w:hanging="360"/>
      </w:pPr>
      <w:rPr>
        <w:rFonts w:ascii="Arial" w:hAnsi="Arial" w:hint="default"/>
      </w:rPr>
    </w:lvl>
    <w:lvl w:ilvl="2" w:tplc="1A72CA90" w:tentative="1">
      <w:start w:val="1"/>
      <w:numFmt w:val="bullet"/>
      <w:lvlText w:val="•"/>
      <w:lvlJc w:val="left"/>
      <w:pPr>
        <w:tabs>
          <w:tab w:val="num" w:pos="2160"/>
        </w:tabs>
        <w:ind w:left="2160" w:hanging="360"/>
      </w:pPr>
      <w:rPr>
        <w:rFonts w:ascii="Arial" w:hAnsi="Arial" w:hint="default"/>
      </w:rPr>
    </w:lvl>
    <w:lvl w:ilvl="3" w:tplc="982E97F6" w:tentative="1">
      <w:start w:val="1"/>
      <w:numFmt w:val="bullet"/>
      <w:lvlText w:val="•"/>
      <w:lvlJc w:val="left"/>
      <w:pPr>
        <w:tabs>
          <w:tab w:val="num" w:pos="2880"/>
        </w:tabs>
        <w:ind w:left="2880" w:hanging="360"/>
      </w:pPr>
      <w:rPr>
        <w:rFonts w:ascii="Arial" w:hAnsi="Arial" w:hint="default"/>
      </w:rPr>
    </w:lvl>
    <w:lvl w:ilvl="4" w:tplc="35A6ABF2" w:tentative="1">
      <w:start w:val="1"/>
      <w:numFmt w:val="bullet"/>
      <w:lvlText w:val="•"/>
      <w:lvlJc w:val="left"/>
      <w:pPr>
        <w:tabs>
          <w:tab w:val="num" w:pos="3600"/>
        </w:tabs>
        <w:ind w:left="3600" w:hanging="360"/>
      </w:pPr>
      <w:rPr>
        <w:rFonts w:ascii="Arial" w:hAnsi="Arial" w:hint="default"/>
      </w:rPr>
    </w:lvl>
    <w:lvl w:ilvl="5" w:tplc="F298457A" w:tentative="1">
      <w:start w:val="1"/>
      <w:numFmt w:val="bullet"/>
      <w:lvlText w:val="•"/>
      <w:lvlJc w:val="left"/>
      <w:pPr>
        <w:tabs>
          <w:tab w:val="num" w:pos="4320"/>
        </w:tabs>
        <w:ind w:left="4320" w:hanging="360"/>
      </w:pPr>
      <w:rPr>
        <w:rFonts w:ascii="Arial" w:hAnsi="Arial" w:hint="default"/>
      </w:rPr>
    </w:lvl>
    <w:lvl w:ilvl="6" w:tplc="DAC8DB44" w:tentative="1">
      <w:start w:val="1"/>
      <w:numFmt w:val="bullet"/>
      <w:lvlText w:val="•"/>
      <w:lvlJc w:val="left"/>
      <w:pPr>
        <w:tabs>
          <w:tab w:val="num" w:pos="5040"/>
        </w:tabs>
        <w:ind w:left="5040" w:hanging="360"/>
      </w:pPr>
      <w:rPr>
        <w:rFonts w:ascii="Arial" w:hAnsi="Arial" w:hint="default"/>
      </w:rPr>
    </w:lvl>
    <w:lvl w:ilvl="7" w:tplc="61AC84B6" w:tentative="1">
      <w:start w:val="1"/>
      <w:numFmt w:val="bullet"/>
      <w:lvlText w:val="•"/>
      <w:lvlJc w:val="left"/>
      <w:pPr>
        <w:tabs>
          <w:tab w:val="num" w:pos="5760"/>
        </w:tabs>
        <w:ind w:left="5760" w:hanging="360"/>
      </w:pPr>
      <w:rPr>
        <w:rFonts w:ascii="Arial" w:hAnsi="Arial" w:hint="default"/>
      </w:rPr>
    </w:lvl>
    <w:lvl w:ilvl="8" w:tplc="C50CE2C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9264C7"/>
    <w:multiLevelType w:val="hybridMultilevel"/>
    <w:tmpl w:val="ECE828F6"/>
    <w:lvl w:ilvl="0" w:tplc="CD908980">
      <w:start w:val="1"/>
      <w:numFmt w:val="bullet"/>
      <w:lvlText w:val="•"/>
      <w:lvlJc w:val="left"/>
      <w:pPr>
        <w:tabs>
          <w:tab w:val="num" w:pos="720"/>
        </w:tabs>
        <w:ind w:left="720" w:hanging="360"/>
      </w:pPr>
      <w:rPr>
        <w:rFonts w:ascii="Arial" w:hAnsi="Arial" w:hint="default"/>
      </w:rPr>
    </w:lvl>
    <w:lvl w:ilvl="1" w:tplc="72CEB3A4" w:tentative="1">
      <w:start w:val="1"/>
      <w:numFmt w:val="bullet"/>
      <w:lvlText w:val="•"/>
      <w:lvlJc w:val="left"/>
      <w:pPr>
        <w:tabs>
          <w:tab w:val="num" w:pos="1440"/>
        </w:tabs>
        <w:ind w:left="1440" w:hanging="360"/>
      </w:pPr>
      <w:rPr>
        <w:rFonts w:ascii="Arial" w:hAnsi="Arial" w:hint="default"/>
      </w:rPr>
    </w:lvl>
    <w:lvl w:ilvl="2" w:tplc="4B8222FC" w:tentative="1">
      <w:start w:val="1"/>
      <w:numFmt w:val="bullet"/>
      <w:lvlText w:val="•"/>
      <w:lvlJc w:val="left"/>
      <w:pPr>
        <w:tabs>
          <w:tab w:val="num" w:pos="2160"/>
        </w:tabs>
        <w:ind w:left="2160" w:hanging="360"/>
      </w:pPr>
      <w:rPr>
        <w:rFonts w:ascii="Arial" w:hAnsi="Arial" w:hint="default"/>
      </w:rPr>
    </w:lvl>
    <w:lvl w:ilvl="3" w:tplc="96C45660" w:tentative="1">
      <w:start w:val="1"/>
      <w:numFmt w:val="bullet"/>
      <w:lvlText w:val="•"/>
      <w:lvlJc w:val="left"/>
      <w:pPr>
        <w:tabs>
          <w:tab w:val="num" w:pos="2880"/>
        </w:tabs>
        <w:ind w:left="2880" w:hanging="360"/>
      </w:pPr>
      <w:rPr>
        <w:rFonts w:ascii="Arial" w:hAnsi="Arial" w:hint="default"/>
      </w:rPr>
    </w:lvl>
    <w:lvl w:ilvl="4" w:tplc="3CE0BBCE" w:tentative="1">
      <w:start w:val="1"/>
      <w:numFmt w:val="bullet"/>
      <w:lvlText w:val="•"/>
      <w:lvlJc w:val="left"/>
      <w:pPr>
        <w:tabs>
          <w:tab w:val="num" w:pos="3600"/>
        </w:tabs>
        <w:ind w:left="3600" w:hanging="360"/>
      </w:pPr>
      <w:rPr>
        <w:rFonts w:ascii="Arial" w:hAnsi="Arial" w:hint="default"/>
      </w:rPr>
    </w:lvl>
    <w:lvl w:ilvl="5" w:tplc="7ABE4C1C" w:tentative="1">
      <w:start w:val="1"/>
      <w:numFmt w:val="bullet"/>
      <w:lvlText w:val="•"/>
      <w:lvlJc w:val="left"/>
      <w:pPr>
        <w:tabs>
          <w:tab w:val="num" w:pos="4320"/>
        </w:tabs>
        <w:ind w:left="4320" w:hanging="360"/>
      </w:pPr>
      <w:rPr>
        <w:rFonts w:ascii="Arial" w:hAnsi="Arial" w:hint="default"/>
      </w:rPr>
    </w:lvl>
    <w:lvl w:ilvl="6" w:tplc="27F69178" w:tentative="1">
      <w:start w:val="1"/>
      <w:numFmt w:val="bullet"/>
      <w:lvlText w:val="•"/>
      <w:lvlJc w:val="left"/>
      <w:pPr>
        <w:tabs>
          <w:tab w:val="num" w:pos="5040"/>
        </w:tabs>
        <w:ind w:left="5040" w:hanging="360"/>
      </w:pPr>
      <w:rPr>
        <w:rFonts w:ascii="Arial" w:hAnsi="Arial" w:hint="default"/>
      </w:rPr>
    </w:lvl>
    <w:lvl w:ilvl="7" w:tplc="23ACC3D6" w:tentative="1">
      <w:start w:val="1"/>
      <w:numFmt w:val="bullet"/>
      <w:lvlText w:val="•"/>
      <w:lvlJc w:val="left"/>
      <w:pPr>
        <w:tabs>
          <w:tab w:val="num" w:pos="5760"/>
        </w:tabs>
        <w:ind w:left="5760" w:hanging="360"/>
      </w:pPr>
      <w:rPr>
        <w:rFonts w:ascii="Arial" w:hAnsi="Arial" w:hint="default"/>
      </w:rPr>
    </w:lvl>
    <w:lvl w:ilvl="8" w:tplc="A0127C8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6FB6DDF"/>
    <w:multiLevelType w:val="hybridMultilevel"/>
    <w:tmpl w:val="9044F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6320B3"/>
    <w:multiLevelType w:val="hybridMultilevel"/>
    <w:tmpl w:val="46104922"/>
    <w:lvl w:ilvl="0" w:tplc="12E2BF54">
      <w:start w:val="1"/>
      <w:numFmt w:val="bullet"/>
      <w:lvlText w:val="•"/>
      <w:lvlJc w:val="left"/>
      <w:pPr>
        <w:tabs>
          <w:tab w:val="num" w:pos="720"/>
        </w:tabs>
        <w:ind w:left="720" w:hanging="360"/>
      </w:pPr>
      <w:rPr>
        <w:rFonts w:ascii="Arial" w:hAnsi="Arial" w:hint="default"/>
      </w:rPr>
    </w:lvl>
    <w:lvl w:ilvl="1" w:tplc="86D06A46" w:tentative="1">
      <w:start w:val="1"/>
      <w:numFmt w:val="bullet"/>
      <w:lvlText w:val="•"/>
      <w:lvlJc w:val="left"/>
      <w:pPr>
        <w:tabs>
          <w:tab w:val="num" w:pos="1440"/>
        </w:tabs>
        <w:ind w:left="1440" w:hanging="360"/>
      </w:pPr>
      <w:rPr>
        <w:rFonts w:ascii="Arial" w:hAnsi="Arial" w:hint="default"/>
      </w:rPr>
    </w:lvl>
    <w:lvl w:ilvl="2" w:tplc="8B20D4A0" w:tentative="1">
      <w:start w:val="1"/>
      <w:numFmt w:val="bullet"/>
      <w:lvlText w:val="•"/>
      <w:lvlJc w:val="left"/>
      <w:pPr>
        <w:tabs>
          <w:tab w:val="num" w:pos="2160"/>
        </w:tabs>
        <w:ind w:left="2160" w:hanging="360"/>
      </w:pPr>
      <w:rPr>
        <w:rFonts w:ascii="Arial" w:hAnsi="Arial" w:hint="default"/>
      </w:rPr>
    </w:lvl>
    <w:lvl w:ilvl="3" w:tplc="751C315A" w:tentative="1">
      <w:start w:val="1"/>
      <w:numFmt w:val="bullet"/>
      <w:lvlText w:val="•"/>
      <w:lvlJc w:val="left"/>
      <w:pPr>
        <w:tabs>
          <w:tab w:val="num" w:pos="2880"/>
        </w:tabs>
        <w:ind w:left="2880" w:hanging="360"/>
      </w:pPr>
      <w:rPr>
        <w:rFonts w:ascii="Arial" w:hAnsi="Arial" w:hint="default"/>
      </w:rPr>
    </w:lvl>
    <w:lvl w:ilvl="4" w:tplc="A442E85C" w:tentative="1">
      <w:start w:val="1"/>
      <w:numFmt w:val="bullet"/>
      <w:lvlText w:val="•"/>
      <w:lvlJc w:val="left"/>
      <w:pPr>
        <w:tabs>
          <w:tab w:val="num" w:pos="3600"/>
        </w:tabs>
        <w:ind w:left="3600" w:hanging="360"/>
      </w:pPr>
      <w:rPr>
        <w:rFonts w:ascii="Arial" w:hAnsi="Arial" w:hint="default"/>
      </w:rPr>
    </w:lvl>
    <w:lvl w:ilvl="5" w:tplc="CA70D34E" w:tentative="1">
      <w:start w:val="1"/>
      <w:numFmt w:val="bullet"/>
      <w:lvlText w:val="•"/>
      <w:lvlJc w:val="left"/>
      <w:pPr>
        <w:tabs>
          <w:tab w:val="num" w:pos="4320"/>
        </w:tabs>
        <w:ind w:left="4320" w:hanging="360"/>
      </w:pPr>
      <w:rPr>
        <w:rFonts w:ascii="Arial" w:hAnsi="Arial" w:hint="default"/>
      </w:rPr>
    </w:lvl>
    <w:lvl w:ilvl="6" w:tplc="D31C54CA" w:tentative="1">
      <w:start w:val="1"/>
      <w:numFmt w:val="bullet"/>
      <w:lvlText w:val="•"/>
      <w:lvlJc w:val="left"/>
      <w:pPr>
        <w:tabs>
          <w:tab w:val="num" w:pos="5040"/>
        </w:tabs>
        <w:ind w:left="5040" w:hanging="360"/>
      </w:pPr>
      <w:rPr>
        <w:rFonts w:ascii="Arial" w:hAnsi="Arial" w:hint="default"/>
      </w:rPr>
    </w:lvl>
    <w:lvl w:ilvl="7" w:tplc="38DA6C62" w:tentative="1">
      <w:start w:val="1"/>
      <w:numFmt w:val="bullet"/>
      <w:lvlText w:val="•"/>
      <w:lvlJc w:val="left"/>
      <w:pPr>
        <w:tabs>
          <w:tab w:val="num" w:pos="5760"/>
        </w:tabs>
        <w:ind w:left="5760" w:hanging="360"/>
      </w:pPr>
      <w:rPr>
        <w:rFonts w:ascii="Arial" w:hAnsi="Arial" w:hint="default"/>
      </w:rPr>
    </w:lvl>
    <w:lvl w:ilvl="8" w:tplc="89A6277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1633E34"/>
    <w:multiLevelType w:val="hybridMultilevel"/>
    <w:tmpl w:val="DF101FEC"/>
    <w:lvl w:ilvl="0" w:tplc="77A0B13C">
      <w:start w:val="1"/>
      <w:numFmt w:val="bullet"/>
      <w:lvlText w:val="•"/>
      <w:lvlJc w:val="left"/>
      <w:pPr>
        <w:tabs>
          <w:tab w:val="num" w:pos="720"/>
        </w:tabs>
        <w:ind w:left="720" w:hanging="360"/>
      </w:pPr>
      <w:rPr>
        <w:rFonts w:ascii="Arial" w:hAnsi="Arial" w:hint="default"/>
      </w:rPr>
    </w:lvl>
    <w:lvl w:ilvl="1" w:tplc="D41CF05C" w:tentative="1">
      <w:start w:val="1"/>
      <w:numFmt w:val="bullet"/>
      <w:lvlText w:val="•"/>
      <w:lvlJc w:val="left"/>
      <w:pPr>
        <w:tabs>
          <w:tab w:val="num" w:pos="1440"/>
        </w:tabs>
        <w:ind w:left="1440" w:hanging="360"/>
      </w:pPr>
      <w:rPr>
        <w:rFonts w:ascii="Arial" w:hAnsi="Arial" w:hint="default"/>
      </w:rPr>
    </w:lvl>
    <w:lvl w:ilvl="2" w:tplc="BAC8302C" w:tentative="1">
      <w:start w:val="1"/>
      <w:numFmt w:val="bullet"/>
      <w:lvlText w:val="•"/>
      <w:lvlJc w:val="left"/>
      <w:pPr>
        <w:tabs>
          <w:tab w:val="num" w:pos="2160"/>
        </w:tabs>
        <w:ind w:left="2160" w:hanging="360"/>
      </w:pPr>
      <w:rPr>
        <w:rFonts w:ascii="Arial" w:hAnsi="Arial" w:hint="default"/>
      </w:rPr>
    </w:lvl>
    <w:lvl w:ilvl="3" w:tplc="76E0EBC0" w:tentative="1">
      <w:start w:val="1"/>
      <w:numFmt w:val="bullet"/>
      <w:lvlText w:val="•"/>
      <w:lvlJc w:val="left"/>
      <w:pPr>
        <w:tabs>
          <w:tab w:val="num" w:pos="2880"/>
        </w:tabs>
        <w:ind w:left="2880" w:hanging="360"/>
      </w:pPr>
      <w:rPr>
        <w:rFonts w:ascii="Arial" w:hAnsi="Arial" w:hint="default"/>
      </w:rPr>
    </w:lvl>
    <w:lvl w:ilvl="4" w:tplc="C6043A28" w:tentative="1">
      <w:start w:val="1"/>
      <w:numFmt w:val="bullet"/>
      <w:lvlText w:val="•"/>
      <w:lvlJc w:val="left"/>
      <w:pPr>
        <w:tabs>
          <w:tab w:val="num" w:pos="3600"/>
        </w:tabs>
        <w:ind w:left="3600" w:hanging="360"/>
      </w:pPr>
      <w:rPr>
        <w:rFonts w:ascii="Arial" w:hAnsi="Arial" w:hint="default"/>
      </w:rPr>
    </w:lvl>
    <w:lvl w:ilvl="5" w:tplc="7CE01FAE" w:tentative="1">
      <w:start w:val="1"/>
      <w:numFmt w:val="bullet"/>
      <w:lvlText w:val="•"/>
      <w:lvlJc w:val="left"/>
      <w:pPr>
        <w:tabs>
          <w:tab w:val="num" w:pos="4320"/>
        </w:tabs>
        <w:ind w:left="4320" w:hanging="360"/>
      </w:pPr>
      <w:rPr>
        <w:rFonts w:ascii="Arial" w:hAnsi="Arial" w:hint="default"/>
      </w:rPr>
    </w:lvl>
    <w:lvl w:ilvl="6" w:tplc="ADECA640" w:tentative="1">
      <w:start w:val="1"/>
      <w:numFmt w:val="bullet"/>
      <w:lvlText w:val="•"/>
      <w:lvlJc w:val="left"/>
      <w:pPr>
        <w:tabs>
          <w:tab w:val="num" w:pos="5040"/>
        </w:tabs>
        <w:ind w:left="5040" w:hanging="360"/>
      </w:pPr>
      <w:rPr>
        <w:rFonts w:ascii="Arial" w:hAnsi="Arial" w:hint="default"/>
      </w:rPr>
    </w:lvl>
    <w:lvl w:ilvl="7" w:tplc="6556F90E" w:tentative="1">
      <w:start w:val="1"/>
      <w:numFmt w:val="bullet"/>
      <w:lvlText w:val="•"/>
      <w:lvlJc w:val="left"/>
      <w:pPr>
        <w:tabs>
          <w:tab w:val="num" w:pos="5760"/>
        </w:tabs>
        <w:ind w:left="5760" w:hanging="360"/>
      </w:pPr>
      <w:rPr>
        <w:rFonts w:ascii="Arial" w:hAnsi="Arial" w:hint="default"/>
      </w:rPr>
    </w:lvl>
    <w:lvl w:ilvl="8" w:tplc="11C6536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7281FC3"/>
    <w:multiLevelType w:val="hybridMultilevel"/>
    <w:tmpl w:val="6BB8F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DA2A7E"/>
    <w:multiLevelType w:val="hybridMultilevel"/>
    <w:tmpl w:val="A04AE69E"/>
    <w:lvl w:ilvl="0" w:tplc="77A0B13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A25862"/>
    <w:multiLevelType w:val="hybridMultilevel"/>
    <w:tmpl w:val="162E4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A70744"/>
    <w:multiLevelType w:val="hybridMultilevel"/>
    <w:tmpl w:val="E2E06360"/>
    <w:lvl w:ilvl="0" w:tplc="DFE285C8">
      <w:start w:val="1"/>
      <w:numFmt w:val="bullet"/>
      <w:lvlText w:val="•"/>
      <w:lvlJc w:val="left"/>
      <w:pPr>
        <w:tabs>
          <w:tab w:val="num" w:pos="720"/>
        </w:tabs>
        <w:ind w:left="720" w:hanging="360"/>
      </w:pPr>
      <w:rPr>
        <w:rFonts w:ascii="Arial" w:hAnsi="Arial" w:hint="default"/>
      </w:rPr>
    </w:lvl>
    <w:lvl w:ilvl="1" w:tplc="C46E4286" w:tentative="1">
      <w:start w:val="1"/>
      <w:numFmt w:val="bullet"/>
      <w:lvlText w:val="•"/>
      <w:lvlJc w:val="left"/>
      <w:pPr>
        <w:tabs>
          <w:tab w:val="num" w:pos="1440"/>
        </w:tabs>
        <w:ind w:left="1440" w:hanging="360"/>
      </w:pPr>
      <w:rPr>
        <w:rFonts w:ascii="Arial" w:hAnsi="Arial" w:hint="default"/>
      </w:rPr>
    </w:lvl>
    <w:lvl w:ilvl="2" w:tplc="941A4330" w:tentative="1">
      <w:start w:val="1"/>
      <w:numFmt w:val="bullet"/>
      <w:lvlText w:val="•"/>
      <w:lvlJc w:val="left"/>
      <w:pPr>
        <w:tabs>
          <w:tab w:val="num" w:pos="2160"/>
        </w:tabs>
        <w:ind w:left="2160" w:hanging="360"/>
      </w:pPr>
      <w:rPr>
        <w:rFonts w:ascii="Arial" w:hAnsi="Arial" w:hint="default"/>
      </w:rPr>
    </w:lvl>
    <w:lvl w:ilvl="3" w:tplc="123AAB8C" w:tentative="1">
      <w:start w:val="1"/>
      <w:numFmt w:val="bullet"/>
      <w:lvlText w:val="•"/>
      <w:lvlJc w:val="left"/>
      <w:pPr>
        <w:tabs>
          <w:tab w:val="num" w:pos="2880"/>
        </w:tabs>
        <w:ind w:left="2880" w:hanging="360"/>
      </w:pPr>
      <w:rPr>
        <w:rFonts w:ascii="Arial" w:hAnsi="Arial" w:hint="default"/>
      </w:rPr>
    </w:lvl>
    <w:lvl w:ilvl="4" w:tplc="97E6FA62" w:tentative="1">
      <w:start w:val="1"/>
      <w:numFmt w:val="bullet"/>
      <w:lvlText w:val="•"/>
      <w:lvlJc w:val="left"/>
      <w:pPr>
        <w:tabs>
          <w:tab w:val="num" w:pos="3600"/>
        </w:tabs>
        <w:ind w:left="3600" w:hanging="360"/>
      </w:pPr>
      <w:rPr>
        <w:rFonts w:ascii="Arial" w:hAnsi="Arial" w:hint="default"/>
      </w:rPr>
    </w:lvl>
    <w:lvl w:ilvl="5" w:tplc="1E7859D8" w:tentative="1">
      <w:start w:val="1"/>
      <w:numFmt w:val="bullet"/>
      <w:lvlText w:val="•"/>
      <w:lvlJc w:val="left"/>
      <w:pPr>
        <w:tabs>
          <w:tab w:val="num" w:pos="4320"/>
        </w:tabs>
        <w:ind w:left="4320" w:hanging="360"/>
      </w:pPr>
      <w:rPr>
        <w:rFonts w:ascii="Arial" w:hAnsi="Arial" w:hint="default"/>
      </w:rPr>
    </w:lvl>
    <w:lvl w:ilvl="6" w:tplc="06EE3116" w:tentative="1">
      <w:start w:val="1"/>
      <w:numFmt w:val="bullet"/>
      <w:lvlText w:val="•"/>
      <w:lvlJc w:val="left"/>
      <w:pPr>
        <w:tabs>
          <w:tab w:val="num" w:pos="5040"/>
        </w:tabs>
        <w:ind w:left="5040" w:hanging="360"/>
      </w:pPr>
      <w:rPr>
        <w:rFonts w:ascii="Arial" w:hAnsi="Arial" w:hint="default"/>
      </w:rPr>
    </w:lvl>
    <w:lvl w:ilvl="7" w:tplc="828EE07C" w:tentative="1">
      <w:start w:val="1"/>
      <w:numFmt w:val="bullet"/>
      <w:lvlText w:val="•"/>
      <w:lvlJc w:val="left"/>
      <w:pPr>
        <w:tabs>
          <w:tab w:val="num" w:pos="5760"/>
        </w:tabs>
        <w:ind w:left="5760" w:hanging="360"/>
      </w:pPr>
      <w:rPr>
        <w:rFonts w:ascii="Arial" w:hAnsi="Arial" w:hint="default"/>
      </w:rPr>
    </w:lvl>
    <w:lvl w:ilvl="8" w:tplc="998877D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4504625"/>
    <w:multiLevelType w:val="hybridMultilevel"/>
    <w:tmpl w:val="A89E4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000B1C"/>
    <w:multiLevelType w:val="hybridMultilevel"/>
    <w:tmpl w:val="B4F0DF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8FE38C3"/>
    <w:multiLevelType w:val="hybridMultilevel"/>
    <w:tmpl w:val="9CD4E1F0"/>
    <w:lvl w:ilvl="0" w:tplc="62942ED2">
      <w:start w:val="1"/>
      <w:numFmt w:val="bullet"/>
      <w:lvlText w:val="•"/>
      <w:lvlJc w:val="left"/>
      <w:pPr>
        <w:tabs>
          <w:tab w:val="num" w:pos="720"/>
        </w:tabs>
        <w:ind w:left="720" w:hanging="360"/>
      </w:pPr>
      <w:rPr>
        <w:rFonts w:ascii="Arial" w:hAnsi="Arial" w:hint="default"/>
      </w:rPr>
    </w:lvl>
    <w:lvl w:ilvl="1" w:tplc="9CE8E048" w:tentative="1">
      <w:start w:val="1"/>
      <w:numFmt w:val="bullet"/>
      <w:lvlText w:val="•"/>
      <w:lvlJc w:val="left"/>
      <w:pPr>
        <w:tabs>
          <w:tab w:val="num" w:pos="1440"/>
        </w:tabs>
        <w:ind w:left="1440" w:hanging="360"/>
      </w:pPr>
      <w:rPr>
        <w:rFonts w:ascii="Arial" w:hAnsi="Arial" w:hint="default"/>
      </w:rPr>
    </w:lvl>
    <w:lvl w:ilvl="2" w:tplc="D9DC8B44" w:tentative="1">
      <w:start w:val="1"/>
      <w:numFmt w:val="bullet"/>
      <w:lvlText w:val="•"/>
      <w:lvlJc w:val="left"/>
      <w:pPr>
        <w:tabs>
          <w:tab w:val="num" w:pos="2160"/>
        </w:tabs>
        <w:ind w:left="2160" w:hanging="360"/>
      </w:pPr>
      <w:rPr>
        <w:rFonts w:ascii="Arial" w:hAnsi="Arial" w:hint="default"/>
      </w:rPr>
    </w:lvl>
    <w:lvl w:ilvl="3" w:tplc="49FCB66E" w:tentative="1">
      <w:start w:val="1"/>
      <w:numFmt w:val="bullet"/>
      <w:lvlText w:val="•"/>
      <w:lvlJc w:val="left"/>
      <w:pPr>
        <w:tabs>
          <w:tab w:val="num" w:pos="2880"/>
        </w:tabs>
        <w:ind w:left="2880" w:hanging="360"/>
      </w:pPr>
      <w:rPr>
        <w:rFonts w:ascii="Arial" w:hAnsi="Arial" w:hint="default"/>
      </w:rPr>
    </w:lvl>
    <w:lvl w:ilvl="4" w:tplc="3D009350" w:tentative="1">
      <w:start w:val="1"/>
      <w:numFmt w:val="bullet"/>
      <w:lvlText w:val="•"/>
      <w:lvlJc w:val="left"/>
      <w:pPr>
        <w:tabs>
          <w:tab w:val="num" w:pos="3600"/>
        </w:tabs>
        <w:ind w:left="3600" w:hanging="360"/>
      </w:pPr>
      <w:rPr>
        <w:rFonts w:ascii="Arial" w:hAnsi="Arial" w:hint="default"/>
      </w:rPr>
    </w:lvl>
    <w:lvl w:ilvl="5" w:tplc="064E25F6" w:tentative="1">
      <w:start w:val="1"/>
      <w:numFmt w:val="bullet"/>
      <w:lvlText w:val="•"/>
      <w:lvlJc w:val="left"/>
      <w:pPr>
        <w:tabs>
          <w:tab w:val="num" w:pos="4320"/>
        </w:tabs>
        <w:ind w:left="4320" w:hanging="360"/>
      </w:pPr>
      <w:rPr>
        <w:rFonts w:ascii="Arial" w:hAnsi="Arial" w:hint="default"/>
      </w:rPr>
    </w:lvl>
    <w:lvl w:ilvl="6" w:tplc="D08630A8" w:tentative="1">
      <w:start w:val="1"/>
      <w:numFmt w:val="bullet"/>
      <w:lvlText w:val="•"/>
      <w:lvlJc w:val="left"/>
      <w:pPr>
        <w:tabs>
          <w:tab w:val="num" w:pos="5040"/>
        </w:tabs>
        <w:ind w:left="5040" w:hanging="360"/>
      </w:pPr>
      <w:rPr>
        <w:rFonts w:ascii="Arial" w:hAnsi="Arial" w:hint="default"/>
      </w:rPr>
    </w:lvl>
    <w:lvl w:ilvl="7" w:tplc="1C821C5E" w:tentative="1">
      <w:start w:val="1"/>
      <w:numFmt w:val="bullet"/>
      <w:lvlText w:val="•"/>
      <w:lvlJc w:val="left"/>
      <w:pPr>
        <w:tabs>
          <w:tab w:val="num" w:pos="5760"/>
        </w:tabs>
        <w:ind w:left="5760" w:hanging="360"/>
      </w:pPr>
      <w:rPr>
        <w:rFonts w:ascii="Arial" w:hAnsi="Arial" w:hint="default"/>
      </w:rPr>
    </w:lvl>
    <w:lvl w:ilvl="8" w:tplc="8D18481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9F36F9B"/>
    <w:multiLevelType w:val="hybridMultilevel"/>
    <w:tmpl w:val="C928A33C"/>
    <w:lvl w:ilvl="0" w:tplc="B1662BEA">
      <w:start w:val="1"/>
      <w:numFmt w:val="bullet"/>
      <w:lvlText w:val="•"/>
      <w:lvlJc w:val="left"/>
      <w:pPr>
        <w:tabs>
          <w:tab w:val="num" w:pos="720"/>
        </w:tabs>
        <w:ind w:left="720" w:hanging="360"/>
      </w:pPr>
      <w:rPr>
        <w:rFonts w:ascii="Arial" w:hAnsi="Arial" w:hint="default"/>
      </w:rPr>
    </w:lvl>
    <w:lvl w:ilvl="1" w:tplc="F59A96F8" w:tentative="1">
      <w:start w:val="1"/>
      <w:numFmt w:val="bullet"/>
      <w:lvlText w:val="•"/>
      <w:lvlJc w:val="left"/>
      <w:pPr>
        <w:tabs>
          <w:tab w:val="num" w:pos="1440"/>
        </w:tabs>
        <w:ind w:left="1440" w:hanging="360"/>
      </w:pPr>
      <w:rPr>
        <w:rFonts w:ascii="Arial" w:hAnsi="Arial" w:hint="default"/>
      </w:rPr>
    </w:lvl>
    <w:lvl w:ilvl="2" w:tplc="34FAB28E" w:tentative="1">
      <w:start w:val="1"/>
      <w:numFmt w:val="bullet"/>
      <w:lvlText w:val="•"/>
      <w:lvlJc w:val="left"/>
      <w:pPr>
        <w:tabs>
          <w:tab w:val="num" w:pos="2160"/>
        </w:tabs>
        <w:ind w:left="2160" w:hanging="360"/>
      </w:pPr>
      <w:rPr>
        <w:rFonts w:ascii="Arial" w:hAnsi="Arial" w:hint="default"/>
      </w:rPr>
    </w:lvl>
    <w:lvl w:ilvl="3" w:tplc="746CB780" w:tentative="1">
      <w:start w:val="1"/>
      <w:numFmt w:val="bullet"/>
      <w:lvlText w:val="•"/>
      <w:lvlJc w:val="left"/>
      <w:pPr>
        <w:tabs>
          <w:tab w:val="num" w:pos="2880"/>
        </w:tabs>
        <w:ind w:left="2880" w:hanging="360"/>
      </w:pPr>
      <w:rPr>
        <w:rFonts w:ascii="Arial" w:hAnsi="Arial" w:hint="default"/>
      </w:rPr>
    </w:lvl>
    <w:lvl w:ilvl="4" w:tplc="33DCE9A6" w:tentative="1">
      <w:start w:val="1"/>
      <w:numFmt w:val="bullet"/>
      <w:lvlText w:val="•"/>
      <w:lvlJc w:val="left"/>
      <w:pPr>
        <w:tabs>
          <w:tab w:val="num" w:pos="3600"/>
        </w:tabs>
        <w:ind w:left="3600" w:hanging="360"/>
      </w:pPr>
      <w:rPr>
        <w:rFonts w:ascii="Arial" w:hAnsi="Arial" w:hint="default"/>
      </w:rPr>
    </w:lvl>
    <w:lvl w:ilvl="5" w:tplc="33D0F9E6" w:tentative="1">
      <w:start w:val="1"/>
      <w:numFmt w:val="bullet"/>
      <w:lvlText w:val="•"/>
      <w:lvlJc w:val="left"/>
      <w:pPr>
        <w:tabs>
          <w:tab w:val="num" w:pos="4320"/>
        </w:tabs>
        <w:ind w:left="4320" w:hanging="360"/>
      </w:pPr>
      <w:rPr>
        <w:rFonts w:ascii="Arial" w:hAnsi="Arial" w:hint="default"/>
      </w:rPr>
    </w:lvl>
    <w:lvl w:ilvl="6" w:tplc="B7246120" w:tentative="1">
      <w:start w:val="1"/>
      <w:numFmt w:val="bullet"/>
      <w:lvlText w:val="•"/>
      <w:lvlJc w:val="left"/>
      <w:pPr>
        <w:tabs>
          <w:tab w:val="num" w:pos="5040"/>
        </w:tabs>
        <w:ind w:left="5040" w:hanging="360"/>
      </w:pPr>
      <w:rPr>
        <w:rFonts w:ascii="Arial" w:hAnsi="Arial" w:hint="default"/>
      </w:rPr>
    </w:lvl>
    <w:lvl w:ilvl="7" w:tplc="67C210EC" w:tentative="1">
      <w:start w:val="1"/>
      <w:numFmt w:val="bullet"/>
      <w:lvlText w:val="•"/>
      <w:lvlJc w:val="left"/>
      <w:pPr>
        <w:tabs>
          <w:tab w:val="num" w:pos="5760"/>
        </w:tabs>
        <w:ind w:left="5760" w:hanging="360"/>
      </w:pPr>
      <w:rPr>
        <w:rFonts w:ascii="Arial" w:hAnsi="Arial" w:hint="default"/>
      </w:rPr>
    </w:lvl>
    <w:lvl w:ilvl="8" w:tplc="73FE4B4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F415B2F"/>
    <w:multiLevelType w:val="hybridMultilevel"/>
    <w:tmpl w:val="AD74D25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FC7420"/>
    <w:multiLevelType w:val="hybridMultilevel"/>
    <w:tmpl w:val="09D0BE46"/>
    <w:lvl w:ilvl="0" w:tplc="0809000D">
      <w:start w:val="1"/>
      <w:numFmt w:val="bullet"/>
      <w:lvlText w:val=""/>
      <w:lvlJc w:val="left"/>
      <w:pPr>
        <w:ind w:left="643"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11159C3"/>
    <w:multiLevelType w:val="hybridMultilevel"/>
    <w:tmpl w:val="BCCC903C"/>
    <w:lvl w:ilvl="0" w:tplc="DB4696A8">
      <w:start w:val="1"/>
      <w:numFmt w:val="bullet"/>
      <w:lvlText w:val="•"/>
      <w:lvlJc w:val="left"/>
      <w:pPr>
        <w:tabs>
          <w:tab w:val="num" w:pos="720"/>
        </w:tabs>
        <w:ind w:left="720" w:hanging="360"/>
      </w:pPr>
      <w:rPr>
        <w:rFonts w:ascii="Arial" w:hAnsi="Arial" w:hint="default"/>
      </w:rPr>
    </w:lvl>
    <w:lvl w:ilvl="1" w:tplc="29260E22" w:tentative="1">
      <w:start w:val="1"/>
      <w:numFmt w:val="bullet"/>
      <w:lvlText w:val="•"/>
      <w:lvlJc w:val="left"/>
      <w:pPr>
        <w:tabs>
          <w:tab w:val="num" w:pos="1440"/>
        </w:tabs>
        <w:ind w:left="1440" w:hanging="360"/>
      </w:pPr>
      <w:rPr>
        <w:rFonts w:ascii="Arial" w:hAnsi="Arial" w:hint="default"/>
      </w:rPr>
    </w:lvl>
    <w:lvl w:ilvl="2" w:tplc="84BA3D9A" w:tentative="1">
      <w:start w:val="1"/>
      <w:numFmt w:val="bullet"/>
      <w:lvlText w:val="•"/>
      <w:lvlJc w:val="left"/>
      <w:pPr>
        <w:tabs>
          <w:tab w:val="num" w:pos="2160"/>
        </w:tabs>
        <w:ind w:left="2160" w:hanging="360"/>
      </w:pPr>
      <w:rPr>
        <w:rFonts w:ascii="Arial" w:hAnsi="Arial" w:hint="default"/>
      </w:rPr>
    </w:lvl>
    <w:lvl w:ilvl="3" w:tplc="A1B04C66" w:tentative="1">
      <w:start w:val="1"/>
      <w:numFmt w:val="bullet"/>
      <w:lvlText w:val="•"/>
      <w:lvlJc w:val="left"/>
      <w:pPr>
        <w:tabs>
          <w:tab w:val="num" w:pos="2880"/>
        </w:tabs>
        <w:ind w:left="2880" w:hanging="360"/>
      </w:pPr>
      <w:rPr>
        <w:rFonts w:ascii="Arial" w:hAnsi="Arial" w:hint="default"/>
      </w:rPr>
    </w:lvl>
    <w:lvl w:ilvl="4" w:tplc="71E02372" w:tentative="1">
      <w:start w:val="1"/>
      <w:numFmt w:val="bullet"/>
      <w:lvlText w:val="•"/>
      <w:lvlJc w:val="left"/>
      <w:pPr>
        <w:tabs>
          <w:tab w:val="num" w:pos="3600"/>
        </w:tabs>
        <w:ind w:left="3600" w:hanging="360"/>
      </w:pPr>
      <w:rPr>
        <w:rFonts w:ascii="Arial" w:hAnsi="Arial" w:hint="default"/>
      </w:rPr>
    </w:lvl>
    <w:lvl w:ilvl="5" w:tplc="522CD828" w:tentative="1">
      <w:start w:val="1"/>
      <w:numFmt w:val="bullet"/>
      <w:lvlText w:val="•"/>
      <w:lvlJc w:val="left"/>
      <w:pPr>
        <w:tabs>
          <w:tab w:val="num" w:pos="4320"/>
        </w:tabs>
        <w:ind w:left="4320" w:hanging="360"/>
      </w:pPr>
      <w:rPr>
        <w:rFonts w:ascii="Arial" w:hAnsi="Arial" w:hint="default"/>
      </w:rPr>
    </w:lvl>
    <w:lvl w:ilvl="6" w:tplc="19D2E19C" w:tentative="1">
      <w:start w:val="1"/>
      <w:numFmt w:val="bullet"/>
      <w:lvlText w:val="•"/>
      <w:lvlJc w:val="left"/>
      <w:pPr>
        <w:tabs>
          <w:tab w:val="num" w:pos="5040"/>
        </w:tabs>
        <w:ind w:left="5040" w:hanging="360"/>
      </w:pPr>
      <w:rPr>
        <w:rFonts w:ascii="Arial" w:hAnsi="Arial" w:hint="default"/>
      </w:rPr>
    </w:lvl>
    <w:lvl w:ilvl="7" w:tplc="D4183892" w:tentative="1">
      <w:start w:val="1"/>
      <w:numFmt w:val="bullet"/>
      <w:lvlText w:val="•"/>
      <w:lvlJc w:val="left"/>
      <w:pPr>
        <w:tabs>
          <w:tab w:val="num" w:pos="5760"/>
        </w:tabs>
        <w:ind w:left="5760" w:hanging="360"/>
      </w:pPr>
      <w:rPr>
        <w:rFonts w:ascii="Arial" w:hAnsi="Arial" w:hint="default"/>
      </w:rPr>
    </w:lvl>
    <w:lvl w:ilvl="8" w:tplc="8076CD5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8AD6A5A"/>
    <w:multiLevelType w:val="hybridMultilevel"/>
    <w:tmpl w:val="9C6E906C"/>
    <w:lvl w:ilvl="0" w:tplc="FB34C1C4">
      <w:start w:val="1"/>
      <w:numFmt w:val="bullet"/>
      <w:lvlText w:val="•"/>
      <w:lvlJc w:val="left"/>
      <w:pPr>
        <w:tabs>
          <w:tab w:val="num" w:pos="720"/>
        </w:tabs>
        <w:ind w:left="720" w:hanging="360"/>
      </w:pPr>
      <w:rPr>
        <w:rFonts w:ascii="Arial" w:hAnsi="Arial" w:hint="default"/>
      </w:rPr>
    </w:lvl>
    <w:lvl w:ilvl="1" w:tplc="25F23AC8" w:tentative="1">
      <w:start w:val="1"/>
      <w:numFmt w:val="bullet"/>
      <w:lvlText w:val="•"/>
      <w:lvlJc w:val="left"/>
      <w:pPr>
        <w:tabs>
          <w:tab w:val="num" w:pos="1440"/>
        </w:tabs>
        <w:ind w:left="1440" w:hanging="360"/>
      </w:pPr>
      <w:rPr>
        <w:rFonts w:ascii="Arial" w:hAnsi="Arial" w:hint="default"/>
      </w:rPr>
    </w:lvl>
    <w:lvl w:ilvl="2" w:tplc="97E257F8" w:tentative="1">
      <w:start w:val="1"/>
      <w:numFmt w:val="bullet"/>
      <w:lvlText w:val="•"/>
      <w:lvlJc w:val="left"/>
      <w:pPr>
        <w:tabs>
          <w:tab w:val="num" w:pos="2160"/>
        </w:tabs>
        <w:ind w:left="2160" w:hanging="360"/>
      </w:pPr>
      <w:rPr>
        <w:rFonts w:ascii="Arial" w:hAnsi="Arial" w:hint="default"/>
      </w:rPr>
    </w:lvl>
    <w:lvl w:ilvl="3" w:tplc="57BC3B74" w:tentative="1">
      <w:start w:val="1"/>
      <w:numFmt w:val="bullet"/>
      <w:lvlText w:val="•"/>
      <w:lvlJc w:val="left"/>
      <w:pPr>
        <w:tabs>
          <w:tab w:val="num" w:pos="2880"/>
        </w:tabs>
        <w:ind w:left="2880" w:hanging="360"/>
      </w:pPr>
      <w:rPr>
        <w:rFonts w:ascii="Arial" w:hAnsi="Arial" w:hint="default"/>
      </w:rPr>
    </w:lvl>
    <w:lvl w:ilvl="4" w:tplc="44CC911A" w:tentative="1">
      <w:start w:val="1"/>
      <w:numFmt w:val="bullet"/>
      <w:lvlText w:val="•"/>
      <w:lvlJc w:val="left"/>
      <w:pPr>
        <w:tabs>
          <w:tab w:val="num" w:pos="3600"/>
        </w:tabs>
        <w:ind w:left="3600" w:hanging="360"/>
      </w:pPr>
      <w:rPr>
        <w:rFonts w:ascii="Arial" w:hAnsi="Arial" w:hint="default"/>
      </w:rPr>
    </w:lvl>
    <w:lvl w:ilvl="5" w:tplc="041029CE" w:tentative="1">
      <w:start w:val="1"/>
      <w:numFmt w:val="bullet"/>
      <w:lvlText w:val="•"/>
      <w:lvlJc w:val="left"/>
      <w:pPr>
        <w:tabs>
          <w:tab w:val="num" w:pos="4320"/>
        </w:tabs>
        <w:ind w:left="4320" w:hanging="360"/>
      </w:pPr>
      <w:rPr>
        <w:rFonts w:ascii="Arial" w:hAnsi="Arial" w:hint="default"/>
      </w:rPr>
    </w:lvl>
    <w:lvl w:ilvl="6" w:tplc="3ED4E036" w:tentative="1">
      <w:start w:val="1"/>
      <w:numFmt w:val="bullet"/>
      <w:lvlText w:val="•"/>
      <w:lvlJc w:val="left"/>
      <w:pPr>
        <w:tabs>
          <w:tab w:val="num" w:pos="5040"/>
        </w:tabs>
        <w:ind w:left="5040" w:hanging="360"/>
      </w:pPr>
      <w:rPr>
        <w:rFonts w:ascii="Arial" w:hAnsi="Arial" w:hint="default"/>
      </w:rPr>
    </w:lvl>
    <w:lvl w:ilvl="7" w:tplc="F96A07F8" w:tentative="1">
      <w:start w:val="1"/>
      <w:numFmt w:val="bullet"/>
      <w:lvlText w:val="•"/>
      <w:lvlJc w:val="left"/>
      <w:pPr>
        <w:tabs>
          <w:tab w:val="num" w:pos="5760"/>
        </w:tabs>
        <w:ind w:left="5760" w:hanging="360"/>
      </w:pPr>
      <w:rPr>
        <w:rFonts w:ascii="Arial" w:hAnsi="Arial" w:hint="default"/>
      </w:rPr>
    </w:lvl>
    <w:lvl w:ilvl="8" w:tplc="29E478E0" w:tentative="1">
      <w:start w:val="1"/>
      <w:numFmt w:val="bullet"/>
      <w:lvlText w:val="•"/>
      <w:lvlJc w:val="left"/>
      <w:pPr>
        <w:tabs>
          <w:tab w:val="num" w:pos="6480"/>
        </w:tabs>
        <w:ind w:left="6480" w:hanging="360"/>
      </w:pPr>
      <w:rPr>
        <w:rFonts w:ascii="Arial" w:hAnsi="Arial" w:hint="default"/>
      </w:rPr>
    </w:lvl>
  </w:abstractNum>
  <w:num w:numId="1" w16cid:durableId="884027274">
    <w:abstractNumId w:val="32"/>
  </w:num>
  <w:num w:numId="2" w16cid:durableId="450587778">
    <w:abstractNumId w:val="16"/>
  </w:num>
  <w:num w:numId="3" w16cid:durableId="1850680815">
    <w:abstractNumId w:val="23"/>
  </w:num>
  <w:num w:numId="4" w16cid:durableId="1380667263">
    <w:abstractNumId w:val="5"/>
  </w:num>
  <w:num w:numId="5" w16cid:durableId="854077529">
    <w:abstractNumId w:val="0"/>
  </w:num>
  <w:num w:numId="6" w16cid:durableId="1269309278">
    <w:abstractNumId w:val="1"/>
  </w:num>
  <w:num w:numId="7" w16cid:durableId="2085948567">
    <w:abstractNumId w:val="3"/>
  </w:num>
  <w:num w:numId="8" w16cid:durableId="2022775964">
    <w:abstractNumId w:val="2"/>
  </w:num>
  <w:num w:numId="9" w16cid:durableId="1476489927">
    <w:abstractNumId w:val="7"/>
  </w:num>
  <w:num w:numId="10" w16cid:durableId="89204037">
    <w:abstractNumId w:val="31"/>
  </w:num>
  <w:num w:numId="11" w16cid:durableId="1082606993">
    <w:abstractNumId w:val="33"/>
  </w:num>
  <w:num w:numId="12" w16cid:durableId="1777022082">
    <w:abstractNumId w:val="17"/>
  </w:num>
  <w:num w:numId="13" w16cid:durableId="764769522">
    <w:abstractNumId w:val="20"/>
  </w:num>
  <w:num w:numId="14" w16cid:durableId="1179584822">
    <w:abstractNumId w:val="9"/>
  </w:num>
  <w:num w:numId="15" w16cid:durableId="82380963">
    <w:abstractNumId w:val="21"/>
  </w:num>
  <w:num w:numId="16" w16cid:durableId="883444221">
    <w:abstractNumId w:val="29"/>
  </w:num>
  <w:num w:numId="17" w16cid:durableId="881866956">
    <w:abstractNumId w:val="19"/>
  </w:num>
  <w:num w:numId="18" w16cid:durableId="733508203">
    <w:abstractNumId w:val="15"/>
  </w:num>
  <w:num w:numId="19" w16cid:durableId="962537028">
    <w:abstractNumId w:val="13"/>
  </w:num>
  <w:num w:numId="20" w16cid:durableId="524633699">
    <w:abstractNumId w:val="26"/>
  </w:num>
  <w:num w:numId="21" w16cid:durableId="1981421074">
    <w:abstractNumId w:val="22"/>
  </w:num>
  <w:num w:numId="22" w16cid:durableId="839395683">
    <w:abstractNumId w:val="34"/>
  </w:num>
  <w:num w:numId="23" w16cid:durableId="276643477">
    <w:abstractNumId w:val="10"/>
  </w:num>
  <w:num w:numId="24" w16cid:durableId="1596399526">
    <w:abstractNumId w:val="12"/>
  </w:num>
  <w:num w:numId="25" w16cid:durableId="987323437">
    <w:abstractNumId w:val="6"/>
  </w:num>
  <w:num w:numId="26" w16cid:durableId="2045255259">
    <w:abstractNumId w:val="24"/>
  </w:num>
  <w:num w:numId="27" w16cid:durableId="1291277050">
    <w:abstractNumId w:val="30"/>
  </w:num>
  <w:num w:numId="28" w16cid:durableId="81071074">
    <w:abstractNumId w:val="14"/>
  </w:num>
  <w:num w:numId="29" w16cid:durableId="1864704911">
    <w:abstractNumId w:val="18"/>
  </w:num>
  <w:num w:numId="30" w16cid:durableId="1574512942">
    <w:abstractNumId w:val="4"/>
  </w:num>
  <w:num w:numId="31" w16cid:durableId="1268002458">
    <w:abstractNumId w:val="25"/>
  </w:num>
  <w:num w:numId="32" w16cid:durableId="3728485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94851735">
    <w:abstractNumId w:val="28"/>
  </w:num>
  <w:num w:numId="34" w16cid:durableId="2140756611">
    <w:abstractNumId w:val="8"/>
  </w:num>
  <w:num w:numId="35" w16cid:durableId="522013996">
    <w:abstractNumId w:val="27"/>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AEFF, Anne (NHS BEDFORDSHIRE, LUTON AND MILTON KEYNES ICB - M1J4Y)">
    <w15:presenceInfo w15:providerId="AD" w15:userId="S::anne.graeff@nhs.net::356ce0d4-009b-4756-b223-b7a30cd5d1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CE3E83"/>
    <w:rsid w:val="00003DF0"/>
    <w:rsid w:val="0000447B"/>
    <w:rsid w:val="00010DD6"/>
    <w:rsid w:val="00012C89"/>
    <w:rsid w:val="00016368"/>
    <w:rsid w:val="0001665B"/>
    <w:rsid w:val="000212C5"/>
    <w:rsid w:val="00021943"/>
    <w:rsid w:val="00023F54"/>
    <w:rsid w:val="000243D8"/>
    <w:rsid w:val="00026644"/>
    <w:rsid w:val="000277BF"/>
    <w:rsid w:val="0002783E"/>
    <w:rsid w:val="00031422"/>
    <w:rsid w:val="000363C5"/>
    <w:rsid w:val="00036DCB"/>
    <w:rsid w:val="000370E9"/>
    <w:rsid w:val="0004100E"/>
    <w:rsid w:val="00042062"/>
    <w:rsid w:val="00044EE3"/>
    <w:rsid w:val="00047DCA"/>
    <w:rsid w:val="00047EC3"/>
    <w:rsid w:val="0005059D"/>
    <w:rsid w:val="000507C7"/>
    <w:rsid w:val="00052DF4"/>
    <w:rsid w:val="00054D6B"/>
    <w:rsid w:val="000600C5"/>
    <w:rsid w:val="00062A97"/>
    <w:rsid w:val="00064ED5"/>
    <w:rsid w:val="000713B8"/>
    <w:rsid w:val="00072F74"/>
    <w:rsid w:val="0007537E"/>
    <w:rsid w:val="000757BE"/>
    <w:rsid w:val="00075BA0"/>
    <w:rsid w:val="000825A8"/>
    <w:rsid w:val="00082AC2"/>
    <w:rsid w:val="00083747"/>
    <w:rsid w:val="00084BB1"/>
    <w:rsid w:val="000858FE"/>
    <w:rsid w:val="0009024F"/>
    <w:rsid w:val="0009038F"/>
    <w:rsid w:val="00090C17"/>
    <w:rsid w:val="00090FBE"/>
    <w:rsid w:val="000964A5"/>
    <w:rsid w:val="000A0BBD"/>
    <w:rsid w:val="000A1011"/>
    <w:rsid w:val="000A24CE"/>
    <w:rsid w:val="000A5A4C"/>
    <w:rsid w:val="000B196F"/>
    <w:rsid w:val="000B3DD7"/>
    <w:rsid w:val="000B5F8A"/>
    <w:rsid w:val="000B7C3D"/>
    <w:rsid w:val="000C004C"/>
    <w:rsid w:val="000C03EC"/>
    <w:rsid w:val="000D266B"/>
    <w:rsid w:val="000D3820"/>
    <w:rsid w:val="000D395D"/>
    <w:rsid w:val="000D5419"/>
    <w:rsid w:val="000E16CF"/>
    <w:rsid w:val="000E6EBC"/>
    <w:rsid w:val="000E7435"/>
    <w:rsid w:val="000F1C3F"/>
    <w:rsid w:val="000F2CF2"/>
    <w:rsid w:val="000F3D09"/>
    <w:rsid w:val="000F5F3B"/>
    <w:rsid w:val="00101633"/>
    <w:rsid w:val="00101E95"/>
    <w:rsid w:val="00105425"/>
    <w:rsid w:val="0011204D"/>
    <w:rsid w:val="00113D09"/>
    <w:rsid w:val="00114A9C"/>
    <w:rsid w:val="00114D7A"/>
    <w:rsid w:val="00117F18"/>
    <w:rsid w:val="00122A1F"/>
    <w:rsid w:val="0012409B"/>
    <w:rsid w:val="00126537"/>
    <w:rsid w:val="00127BAA"/>
    <w:rsid w:val="00135266"/>
    <w:rsid w:val="00137288"/>
    <w:rsid w:val="0014188A"/>
    <w:rsid w:val="001461D5"/>
    <w:rsid w:val="00146E1C"/>
    <w:rsid w:val="00153BAE"/>
    <w:rsid w:val="00155096"/>
    <w:rsid w:val="001569F7"/>
    <w:rsid w:val="00157A45"/>
    <w:rsid w:val="001633A9"/>
    <w:rsid w:val="00163CA7"/>
    <w:rsid w:val="0016672D"/>
    <w:rsid w:val="00167C23"/>
    <w:rsid w:val="00172F27"/>
    <w:rsid w:val="00173D4A"/>
    <w:rsid w:val="0017440C"/>
    <w:rsid w:val="00174778"/>
    <w:rsid w:val="00175228"/>
    <w:rsid w:val="00175531"/>
    <w:rsid w:val="00183A6C"/>
    <w:rsid w:val="00184CF0"/>
    <w:rsid w:val="001855EE"/>
    <w:rsid w:val="00185E76"/>
    <w:rsid w:val="0018788C"/>
    <w:rsid w:val="00187DF0"/>
    <w:rsid w:val="0019357B"/>
    <w:rsid w:val="001945AD"/>
    <w:rsid w:val="0019470A"/>
    <w:rsid w:val="00196585"/>
    <w:rsid w:val="00196E4B"/>
    <w:rsid w:val="001A7879"/>
    <w:rsid w:val="001B02FE"/>
    <w:rsid w:val="001B0DC2"/>
    <w:rsid w:val="001B3F01"/>
    <w:rsid w:val="001B4F60"/>
    <w:rsid w:val="001C2520"/>
    <w:rsid w:val="001C29F7"/>
    <w:rsid w:val="001C5EF5"/>
    <w:rsid w:val="001C7FBF"/>
    <w:rsid w:val="001D16E0"/>
    <w:rsid w:val="001D1EFD"/>
    <w:rsid w:val="001D4774"/>
    <w:rsid w:val="001D6591"/>
    <w:rsid w:val="001D793D"/>
    <w:rsid w:val="001E0069"/>
    <w:rsid w:val="001E0840"/>
    <w:rsid w:val="001E4DE4"/>
    <w:rsid w:val="001E66B5"/>
    <w:rsid w:val="001F1FB9"/>
    <w:rsid w:val="001F38B1"/>
    <w:rsid w:val="001F483E"/>
    <w:rsid w:val="001F4AD9"/>
    <w:rsid w:val="001F4B83"/>
    <w:rsid w:val="001F4CB8"/>
    <w:rsid w:val="001F5181"/>
    <w:rsid w:val="00201141"/>
    <w:rsid w:val="00201B10"/>
    <w:rsid w:val="0020446C"/>
    <w:rsid w:val="00205548"/>
    <w:rsid w:val="00205F35"/>
    <w:rsid w:val="00207306"/>
    <w:rsid w:val="00210A11"/>
    <w:rsid w:val="0021140C"/>
    <w:rsid w:val="00213CC6"/>
    <w:rsid w:val="0021404C"/>
    <w:rsid w:val="00216521"/>
    <w:rsid w:val="002177B0"/>
    <w:rsid w:val="0022031D"/>
    <w:rsid w:val="002231C6"/>
    <w:rsid w:val="002306C2"/>
    <w:rsid w:val="00234569"/>
    <w:rsid w:val="0023600A"/>
    <w:rsid w:val="00241441"/>
    <w:rsid w:val="00242A42"/>
    <w:rsid w:val="00242F11"/>
    <w:rsid w:val="002439E1"/>
    <w:rsid w:val="00243CB5"/>
    <w:rsid w:val="00244DF3"/>
    <w:rsid w:val="00247ECD"/>
    <w:rsid w:val="00251F72"/>
    <w:rsid w:val="00253347"/>
    <w:rsid w:val="00255C1F"/>
    <w:rsid w:val="0025693A"/>
    <w:rsid w:val="00260F59"/>
    <w:rsid w:val="00266A6C"/>
    <w:rsid w:val="0027002D"/>
    <w:rsid w:val="00271488"/>
    <w:rsid w:val="00274982"/>
    <w:rsid w:val="00275FA1"/>
    <w:rsid w:val="0028234C"/>
    <w:rsid w:val="0028384F"/>
    <w:rsid w:val="002841BA"/>
    <w:rsid w:val="00284888"/>
    <w:rsid w:val="00285A3C"/>
    <w:rsid w:val="0028638B"/>
    <w:rsid w:val="00291FE5"/>
    <w:rsid w:val="002A2AE1"/>
    <w:rsid w:val="002A341F"/>
    <w:rsid w:val="002A41A7"/>
    <w:rsid w:val="002B472D"/>
    <w:rsid w:val="002B5BED"/>
    <w:rsid w:val="002C1018"/>
    <w:rsid w:val="002C1D9D"/>
    <w:rsid w:val="002C294A"/>
    <w:rsid w:val="002C4403"/>
    <w:rsid w:val="002C4B37"/>
    <w:rsid w:val="002C6631"/>
    <w:rsid w:val="002C6637"/>
    <w:rsid w:val="002C70CA"/>
    <w:rsid w:val="002C769B"/>
    <w:rsid w:val="002D229A"/>
    <w:rsid w:val="002D294E"/>
    <w:rsid w:val="002D5050"/>
    <w:rsid w:val="002D66E8"/>
    <w:rsid w:val="002D7C7F"/>
    <w:rsid w:val="002E1044"/>
    <w:rsid w:val="002E2257"/>
    <w:rsid w:val="002E5A27"/>
    <w:rsid w:val="002E7C0F"/>
    <w:rsid w:val="002F455C"/>
    <w:rsid w:val="002F5390"/>
    <w:rsid w:val="002F7E9E"/>
    <w:rsid w:val="00300365"/>
    <w:rsid w:val="0030163D"/>
    <w:rsid w:val="003019FF"/>
    <w:rsid w:val="003037DE"/>
    <w:rsid w:val="00307202"/>
    <w:rsid w:val="003108BF"/>
    <w:rsid w:val="00310C06"/>
    <w:rsid w:val="003163B7"/>
    <w:rsid w:val="003227E6"/>
    <w:rsid w:val="00322FBF"/>
    <w:rsid w:val="00324F91"/>
    <w:rsid w:val="003266A8"/>
    <w:rsid w:val="00330B76"/>
    <w:rsid w:val="00334BEC"/>
    <w:rsid w:val="00334D3B"/>
    <w:rsid w:val="003355A2"/>
    <w:rsid w:val="0033702D"/>
    <w:rsid w:val="0033725E"/>
    <w:rsid w:val="003413AE"/>
    <w:rsid w:val="00345C58"/>
    <w:rsid w:val="00351626"/>
    <w:rsid w:val="00351F46"/>
    <w:rsid w:val="00352666"/>
    <w:rsid w:val="00356842"/>
    <w:rsid w:val="003572A2"/>
    <w:rsid w:val="00360F19"/>
    <w:rsid w:val="00363337"/>
    <w:rsid w:val="0036431B"/>
    <w:rsid w:val="0036719F"/>
    <w:rsid w:val="003676ED"/>
    <w:rsid w:val="00372394"/>
    <w:rsid w:val="003733C3"/>
    <w:rsid w:val="00374809"/>
    <w:rsid w:val="00376B33"/>
    <w:rsid w:val="00376E4B"/>
    <w:rsid w:val="003812CE"/>
    <w:rsid w:val="0038569C"/>
    <w:rsid w:val="003862CD"/>
    <w:rsid w:val="00386D3C"/>
    <w:rsid w:val="0039384B"/>
    <w:rsid w:val="00393F40"/>
    <w:rsid w:val="00394426"/>
    <w:rsid w:val="003A7481"/>
    <w:rsid w:val="003B2580"/>
    <w:rsid w:val="003B65A3"/>
    <w:rsid w:val="003C04E8"/>
    <w:rsid w:val="003C2920"/>
    <w:rsid w:val="003C3416"/>
    <w:rsid w:val="003C577F"/>
    <w:rsid w:val="003D20E9"/>
    <w:rsid w:val="003D4786"/>
    <w:rsid w:val="003E1A4C"/>
    <w:rsid w:val="003E5107"/>
    <w:rsid w:val="003F3097"/>
    <w:rsid w:val="003F4609"/>
    <w:rsid w:val="00401B7B"/>
    <w:rsid w:val="00404049"/>
    <w:rsid w:val="00404703"/>
    <w:rsid w:val="00406ACC"/>
    <w:rsid w:val="00411591"/>
    <w:rsid w:val="00412129"/>
    <w:rsid w:val="00412682"/>
    <w:rsid w:val="00432E5F"/>
    <w:rsid w:val="004349DB"/>
    <w:rsid w:val="004409D7"/>
    <w:rsid w:val="004427AE"/>
    <w:rsid w:val="00442A87"/>
    <w:rsid w:val="00443696"/>
    <w:rsid w:val="00446F08"/>
    <w:rsid w:val="00455053"/>
    <w:rsid w:val="00460AD6"/>
    <w:rsid w:val="00461365"/>
    <w:rsid w:val="00463236"/>
    <w:rsid w:val="00464041"/>
    <w:rsid w:val="00470CF3"/>
    <w:rsid w:val="0047697B"/>
    <w:rsid w:val="00477F95"/>
    <w:rsid w:val="00481313"/>
    <w:rsid w:val="0048604F"/>
    <w:rsid w:val="0048706C"/>
    <w:rsid w:val="004871E8"/>
    <w:rsid w:val="00491E8C"/>
    <w:rsid w:val="00492B16"/>
    <w:rsid w:val="00492CD8"/>
    <w:rsid w:val="00494806"/>
    <w:rsid w:val="00494A7E"/>
    <w:rsid w:val="00496E1F"/>
    <w:rsid w:val="00497F23"/>
    <w:rsid w:val="00497FED"/>
    <w:rsid w:val="004A4736"/>
    <w:rsid w:val="004A4CEC"/>
    <w:rsid w:val="004A7F2C"/>
    <w:rsid w:val="004B1266"/>
    <w:rsid w:val="004C2922"/>
    <w:rsid w:val="004C5D47"/>
    <w:rsid w:val="004C6312"/>
    <w:rsid w:val="004D1379"/>
    <w:rsid w:val="004D28EF"/>
    <w:rsid w:val="004D32FD"/>
    <w:rsid w:val="004D3CBF"/>
    <w:rsid w:val="004D3DDD"/>
    <w:rsid w:val="004D5AB0"/>
    <w:rsid w:val="004E2F99"/>
    <w:rsid w:val="004F442F"/>
    <w:rsid w:val="004F6F9C"/>
    <w:rsid w:val="00502438"/>
    <w:rsid w:val="00506A4F"/>
    <w:rsid w:val="005070A3"/>
    <w:rsid w:val="00511F9D"/>
    <w:rsid w:val="005126C1"/>
    <w:rsid w:val="005145F4"/>
    <w:rsid w:val="00514B99"/>
    <w:rsid w:val="00515364"/>
    <w:rsid w:val="005158A1"/>
    <w:rsid w:val="00515FC8"/>
    <w:rsid w:val="0051684B"/>
    <w:rsid w:val="00523187"/>
    <w:rsid w:val="005263A6"/>
    <w:rsid w:val="005267DA"/>
    <w:rsid w:val="00527281"/>
    <w:rsid w:val="005378DF"/>
    <w:rsid w:val="005419E8"/>
    <w:rsid w:val="0054323F"/>
    <w:rsid w:val="00544404"/>
    <w:rsid w:val="00545600"/>
    <w:rsid w:val="00551D79"/>
    <w:rsid w:val="005555AB"/>
    <w:rsid w:val="00555D48"/>
    <w:rsid w:val="00557C75"/>
    <w:rsid w:val="005611B2"/>
    <w:rsid w:val="0056231A"/>
    <w:rsid w:val="00563694"/>
    <w:rsid w:val="0056453D"/>
    <w:rsid w:val="00570D26"/>
    <w:rsid w:val="00570DB3"/>
    <w:rsid w:val="00571F48"/>
    <w:rsid w:val="00573774"/>
    <w:rsid w:val="0057474F"/>
    <w:rsid w:val="0058225C"/>
    <w:rsid w:val="00590BFF"/>
    <w:rsid w:val="005943FF"/>
    <w:rsid w:val="00595A00"/>
    <w:rsid w:val="00596CB0"/>
    <w:rsid w:val="005A00FA"/>
    <w:rsid w:val="005A3596"/>
    <w:rsid w:val="005A5727"/>
    <w:rsid w:val="005B0873"/>
    <w:rsid w:val="005B1C89"/>
    <w:rsid w:val="005B56E4"/>
    <w:rsid w:val="005C463F"/>
    <w:rsid w:val="005D08E8"/>
    <w:rsid w:val="005D4D16"/>
    <w:rsid w:val="005D69E8"/>
    <w:rsid w:val="005E0471"/>
    <w:rsid w:val="005E34D9"/>
    <w:rsid w:val="005E3C53"/>
    <w:rsid w:val="005F02A6"/>
    <w:rsid w:val="005F09D9"/>
    <w:rsid w:val="005F0B94"/>
    <w:rsid w:val="005F33E6"/>
    <w:rsid w:val="005F4421"/>
    <w:rsid w:val="005F4C51"/>
    <w:rsid w:val="006021E7"/>
    <w:rsid w:val="00603679"/>
    <w:rsid w:val="00603F47"/>
    <w:rsid w:val="00604ADD"/>
    <w:rsid w:val="006050DC"/>
    <w:rsid w:val="00607BEB"/>
    <w:rsid w:val="006107AB"/>
    <w:rsid w:val="00613AF3"/>
    <w:rsid w:val="00613C9A"/>
    <w:rsid w:val="00615B28"/>
    <w:rsid w:val="006232C4"/>
    <w:rsid w:val="006263F2"/>
    <w:rsid w:val="00630170"/>
    <w:rsid w:val="006314D2"/>
    <w:rsid w:val="00631ED3"/>
    <w:rsid w:val="00634353"/>
    <w:rsid w:val="00634893"/>
    <w:rsid w:val="006434C7"/>
    <w:rsid w:val="006448BD"/>
    <w:rsid w:val="00655860"/>
    <w:rsid w:val="00662C70"/>
    <w:rsid w:val="006653B0"/>
    <w:rsid w:val="0066554F"/>
    <w:rsid w:val="00666B65"/>
    <w:rsid w:val="00667198"/>
    <w:rsid w:val="0067582A"/>
    <w:rsid w:val="006859EB"/>
    <w:rsid w:val="006923A8"/>
    <w:rsid w:val="00692818"/>
    <w:rsid w:val="0069594B"/>
    <w:rsid w:val="006A2E76"/>
    <w:rsid w:val="006A6E87"/>
    <w:rsid w:val="006B0BA5"/>
    <w:rsid w:val="006B21EE"/>
    <w:rsid w:val="006B351E"/>
    <w:rsid w:val="006B5C62"/>
    <w:rsid w:val="006C32A9"/>
    <w:rsid w:val="006C3F6C"/>
    <w:rsid w:val="006C6B2B"/>
    <w:rsid w:val="006D17A5"/>
    <w:rsid w:val="006D3AB5"/>
    <w:rsid w:val="006D62F0"/>
    <w:rsid w:val="006E0D0D"/>
    <w:rsid w:val="006E10B2"/>
    <w:rsid w:val="006E2FD8"/>
    <w:rsid w:val="006F2277"/>
    <w:rsid w:val="006F2AC0"/>
    <w:rsid w:val="006F328C"/>
    <w:rsid w:val="006F5A94"/>
    <w:rsid w:val="006F624E"/>
    <w:rsid w:val="006F7B87"/>
    <w:rsid w:val="00700405"/>
    <w:rsid w:val="00703126"/>
    <w:rsid w:val="007078F8"/>
    <w:rsid w:val="00707A0F"/>
    <w:rsid w:val="0071304C"/>
    <w:rsid w:val="00713FD4"/>
    <w:rsid w:val="00716F81"/>
    <w:rsid w:val="00717239"/>
    <w:rsid w:val="00723BC9"/>
    <w:rsid w:val="00725D6F"/>
    <w:rsid w:val="00727BB0"/>
    <w:rsid w:val="007313AC"/>
    <w:rsid w:val="00733EED"/>
    <w:rsid w:val="0073401A"/>
    <w:rsid w:val="00741BDD"/>
    <w:rsid w:val="007475A4"/>
    <w:rsid w:val="00747950"/>
    <w:rsid w:val="00750220"/>
    <w:rsid w:val="00755293"/>
    <w:rsid w:val="00755D3A"/>
    <w:rsid w:val="00756549"/>
    <w:rsid w:val="00761AB8"/>
    <w:rsid w:val="00763A09"/>
    <w:rsid w:val="00764DA9"/>
    <w:rsid w:val="00771193"/>
    <w:rsid w:val="00771CFC"/>
    <w:rsid w:val="00772A12"/>
    <w:rsid w:val="0077339F"/>
    <w:rsid w:val="00774DC8"/>
    <w:rsid w:val="00777094"/>
    <w:rsid w:val="007822DC"/>
    <w:rsid w:val="0078465D"/>
    <w:rsid w:val="00785248"/>
    <w:rsid w:val="00785FFF"/>
    <w:rsid w:val="00797832"/>
    <w:rsid w:val="007978BD"/>
    <w:rsid w:val="007A06F2"/>
    <w:rsid w:val="007A6658"/>
    <w:rsid w:val="007A6DB0"/>
    <w:rsid w:val="007B485E"/>
    <w:rsid w:val="007B542D"/>
    <w:rsid w:val="007B643B"/>
    <w:rsid w:val="007B71C1"/>
    <w:rsid w:val="007C2306"/>
    <w:rsid w:val="007C3361"/>
    <w:rsid w:val="007C5ADC"/>
    <w:rsid w:val="007C6490"/>
    <w:rsid w:val="007C76E9"/>
    <w:rsid w:val="007D5970"/>
    <w:rsid w:val="007E7989"/>
    <w:rsid w:val="00802571"/>
    <w:rsid w:val="00807053"/>
    <w:rsid w:val="008102EB"/>
    <w:rsid w:val="00811F61"/>
    <w:rsid w:val="008150A1"/>
    <w:rsid w:val="00816C84"/>
    <w:rsid w:val="008268C3"/>
    <w:rsid w:val="00830E3D"/>
    <w:rsid w:val="00832AEA"/>
    <w:rsid w:val="0083449C"/>
    <w:rsid w:val="0083498C"/>
    <w:rsid w:val="00843563"/>
    <w:rsid w:val="00845AFE"/>
    <w:rsid w:val="008464CB"/>
    <w:rsid w:val="00847AA2"/>
    <w:rsid w:val="008517A7"/>
    <w:rsid w:val="00851DF8"/>
    <w:rsid w:val="00854948"/>
    <w:rsid w:val="00854B81"/>
    <w:rsid w:val="00860601"/>
    <w:rsid w:val="00860659"/>
    <w:rsid w:val="00864797"/>
    <w:rsid w:val="00864C8A"/>
    <w:rsid w:val="00870A87"/>
    <w:rsid w:val="00874009"/>
    <w:rsid w:val="00876507"/>
    <w:rsid w:val="00876994"/>
    <w:rsid w:val="00880451"/>
    <w:rsid w:val="008812D0"/>
    <w:rsid w:val="00885D2C"/>
    <w:rsid w:val="00892A6C"/>
    <w:rsid w:val="00894DBD"/>
    <w:rsid w:val="00895D10"/>
    <w:rsid w:val="00896C59"/>
    <w:rsid w:val="008A3744"/>
    <w:rsid w:val="008A42DC"/>
    <w:rsid w:val="008A490B"/>
    <w:rsid w:val="008A4B48"/>
    <w:rsid w:val="008A6730"/>
    <w:rsid w:val="008B58D7"/>
    <w:rsid w:val="008C1F97"/>
    <w:rsid w:val="008C3E88"/>
    <w:rsid w:val="008D0091"/>
    <w:rsid w:val="008D66C0"/>
    <w:rsid w:val="008D6BDA"/>
    <w:rsid w:val="008D76B2"/>
    <w:rsid w:val="008F28AC"/>
    <w:rsid w:val="008F495C"/>
    <w:rsid w:val="008F545D"/>
    <w:rsid w:val="008F7F03"/>
    <w:rsid w:val="00900BE9"/>
    <w:rsid w:val="00907EB0"/>
    <w:rsid w:val="009115D5"/>
    <w:rsid w:val="00911EAF"/>
    <w:rsid w:val="00912555"/>
    <w:rsid w:val="00912736"/>
    <w:rsid w:val="00927DCE"/>
    <w:rsid w:val="00930510"/>
    <w:rsid w:val="009316A4"/>
    <w:rsid w:val="00932328"/>
    <w:rsid w:val="00932F7C"/>
    <w:rsid w:val="0093699D"/>
    <w:rsid w:val="00942626"/>
    <w:rsid w:val="009440BD"/>
    <w:rsid w:val="009533A5"/>
    <w:rsid w:val="00953929"/>
    <w:rsid w:val="00956C87"/>
    <w:rsid w:val="00963DEF"/>
    <w:rsid w:val="00964F25"/>
    <w:rsid w:val="009656FC"/>
    <w:rsid w:val="00966FBD"/>
    <w:rsid w:val="00972165"/>
    <w:rsid w:val="009737CB"/>
    <w:rsid w:val="00980A27"/>
    <w:rsid w:val="00982B05"/>
    <w:rsid w:val="009853E1"/>
    <w:rsid w:val="009858AF"/>
    <w:rsid w:val="00986D5A"/>
    <w:rsid w:val="0099226F"/>
    <w:rsid w:val="0099557E"/>
    <w:rsid w:val="00996979"/>
    <w:rsid w:val="00996E65"/>
    <w:rsid w:val="009A21E6"/>
    <w:rsid w:val="009A3016"/>
    <w:rsid w:val="009B0558"/>
    <w:rsid w:val="009B0F1D"/>
    <w:rsid w:val="009B16DC"/>
    <w:rsid w:val="009B2643"/>
    <w:rsid w:val="009B6688"/>
    <w:rsid w:val="009B6A38"/>
    <w:rsid w:val="009C1FF5"/>
    <w:rsid w:val="009C2453"/>
    <w:rsid w:val="009D20C9"/>
    <w:rsid w:val="009D2966"/>
    <w:rsid w:val="009D2EC4"/>
    <w:rsid w:val="009D397F"/>
    <w:rsid w:val="009D44B8"/>
    <w:rsid w:val="009D7334"/>
    <w:rsid w:val="009E20D1"/>
    <w:rsid w:val="009E4276"/>
    <w:rsid w:val="009F4974"/>
    <w:rsid w:val="009F68B8"/>
    <w:rsid w:val="00A02D31"/>
    <w:rsid w:val="00A0618F"/>
    <w:rsid w:val="00A0630E"/>
    <w:rsid w:val="00A069A6"/>
    <w:rsid w:val="00A101C5"/>
    <w:rsid w:val="00A119B5"/>
    <w:rsid w:val="00A12DB8"/>
    <w:rsid w:val="00A13EE9"/>
    <w:rsid w:val="00A16507"/>
    <w:rsid w:val="00A175F6"/>
    <w:rsid w:val="00A17DCE"/>
    <w:rsid w:val="00A21631"/>
    <w:rsid w:val="00A21A43"/>
    <w:rsid w:val="00A24990"/>
    <w:rsid w:val="00A309AE"/>
    <w:rsid w:val="00A34AEE"/>
    <w:rsid w:val="00A35A74"/>
    <w:rsid w:val="00A35AC3"/>
    <w:rsid w:val="00A4069C"/>
    <w:rsid w:val="00A41812"/>
    <w:rsid w:val="00A456A0"/>
    <w:rsid w:val="00A468D4"/>
    <w:rsid w:val="00A47ECE"/>
    <w:rsid w:val="00A56489"/>
    <w:rsid w:val="00A57CD1"/>
    <w:rsid w:val="00A61638"/>
    <w:rsid w:val="00A649A0"/>
    <w:rsid w:val="00A66F2B"/>
    <w:rsid w:val="00A70607"/>
    <w:rsid w:val="00A7122B"/>
    <w:rsid w:val="00A72A08"/>
    <w:rsid w:val="00A82479"/>
    <w:rsid w:val="00A90E81"/>
    <w:rsid w:val="00AA09B2"/>
    <w:rsid w:val="00AA23CE"/>
    <w:rsid w:val="00AA2C49"/>
    <w:rsid w:val="00AA4CBB"/>
    <w:rsid w:val="00AA597B"/>
    <w:rsid w:val="00AB1676"/>
    <w:rsid w:val="00AB4536"/>
    <w:rsid w:val="00AB5338"/>
    <w:rsid w:val="00AC1632"/>
    <w:rsid w:val="00AC30C2"/>
    <w:rsid w:val="00AC73E2"/>
    <w:rsid w:val="00AE03E4"/>
    <w:rsid w:val="00AE209E"/>
    <w:rsid w:val="00AE29FC"/>
    <w:rsid w:val="00AE3FD6"/>
    <w:rsid w:val="00AF372B"/>
    <w:rsid w:val="00AF42C7"/>
    <w:rsid w:val="00AF51AC"/>
    <w:rsid w:val="00B00AB3"/>
    <w:rsid w:val="00B022F9"/>
    <w:rsid w:val="00B0383E"/>
    <w:rsid w:val="00B05DA5"/>
    <w:rsid w:val="00B108F6"/>
    <w:rsid w:val="00B11918"/>
    <w:rsid w:val="00B13BC3"/>
    <w:rsid w:val="00B269E1"/>
    <w:rsid w:val="00B273CF"/>
    <w:rsid w:val="00B330BC"/>
    <w:rsid w:val="00B330CC"/>
    <w:rsid w:val="00B43AD0"/>
    <w:rsid w:val="00B451BD"/>
    <w:rsid w:val="00B54058"/>
    <w:rsid w:val="00B5417E"/>
    <w:rsid w:val="00B63E6F"/>
    <w:rsid w:val="00B7344A"/>
    <w:rsid w:val="00B750FE"/>
    <w:rsid w:val="00B76F7D"/>
    <w:rsid w:val="00B77EDC"/>
    <w:rsid w:val="00B80C96"/>
    <w:rsid w:val="00B82204"/>
    <w:rsid w:val="00B8299A"/>
    <w:rsid w:val="00B876B5"/>
    <w:rsid w:val="00B92298"/>
    <w:rsid w:val="00B927CB"/>
    <w:rsid w:val="00B93576"/>
    <w:rsid w:val="00B94552"/>
    <w:rsid w:val="00B960DA"/>
    <w:rsid w:val="00BA4C29"/>
    <w:rsid w:val="00BB27AF"/>
    <w:rsid w:val="00BB316A"/>
    <w:rsid w:val="00BB7688"/>
    <w:rsid w:val="00BD3151"/>
    <w:rsid w:val="00BE21BC"/>
    <w:rsid w:val="00BE2284"/>
    <w:rsid w:val="00BE22CA"/>
    <w:rsid w:val="00BE3958"/>
    <w:rsid w:val="00BF0D87"/>
    <w:rsid w:val="00BF0FD7"/>
    <w:rsid w:val="00BF2502"/>
    <w:rsid w:val="00BF5572"/>
    <w:rsid w:val="00C0163A"/>
    <w:rsid w:val="00C13C25"/>
    <w:rsid w:val="00C15158"/>
    <w:rsid w:val="00C208CF"/>
    <w:rsid w:val="00C22984"/>
    <w:rsid w:val="00C2318C"/>
    <w:rsid w:val="00C2387C"/>
    <w:rsid w:val="00C24F8F"/>
    <w:rsid w:val="00C275D6"/>
    <w:rsid w:val="00C30904"/>
    <w:rsid w:val="00C3112B"/>
    <w:rsid w:val="00C315AF"/>
    <w:rsid w:val="00C3185F"/>
    <w:rsid w:val="00C31ABB"/>
    <w:rsid w:val="00C33C2A"/>
    <w:rsid w:val="00C366AC"/>
    <w:rsid w:val="00C3707D"/>
    <w:rsid w:val="00C37BE9"/>
    <w:rsid w:val="00C43E4A"/>
    <w:rsid w:val="00C45D78"/>
    <w:rsid w:val="00C47664"/>
    <w:rsid w:val="00C6055C"/>
    <w:rsid w:val="00C62E35"/>
    <w:rsid w:val="00C63BAC"/>
    <w:rsid w:val="00C70E2A"/>
    <w:rsid w:val="00C71A1D"/>
    <w:rsid w:val="00C7658D"/>
    <w:rsid w:val="00C76DF3"/>
    <w:rsid w:val="00C779C0"/>
    <w:rsid w:val="00C81351"/>
    <w:rsid w:val="00C81B87"/>
    <w:rsid w:val="00C878D9"/>
    <w:rsid w:val="00C90DD4"/>
    <w:rsid w:val="00C97F3E"/>
    <w:rsid w:val="00CA1569"/>
    <w:rsid w:val="00CA3117"/>
    <w:rsid w:val="00CA4EF5"/>
    <w:rsid w:val="00CA4F9A"/>
    <w:rsid w:val="00CA6372"/>
    <w:rsid w:val="00CA6431"/>
    <w:rsid w:val="00CA656A"/>
    <w:rsid w:val="00CA7435"/>
    <w:rsid w:val="00CB1380"/>
    <w:rsid w:val="00CC24B5"/>
    <w:rsid w:val="00CC51C5"/>
    <w:rsid w:val="00CC658C"/>
    <w:rsid w:val="00CC66E5"/>
    <w:rsid w:val="00CC7EBF"/>
    <w:rsid w:val="00CE0249"/>
    <w:rsid w:val="00CE0BCD"/>
    <w:rsid w:val="00CE0E34"/>
    <w:rsid w:val="00CE3E83"/>
    <w:rsid w:val="00CE43BF"/>
    <w:rsid w:val="00CE4888"/>
    <w:rsid w:val="00CE6D5C"/>
    <w:rsid w:val="00CE78DB"/>
    <w:rsid w:val="00CF358F"/>
    <w:rsid w:val="00CF3B91"/>
    <w:rsid w:val="00CF5362"/>
    <w:rsid w:val="00D00FF9"/>
    <w:rsid w:val="00D0207C"/>
    <w:rsid w:val="00D04E85"/>
    <w:rsid w:val="00D056C1"/>
    <w:rsid w:val="00D05BEB"/>
    <w:rsid w:val="00D100E0"/>
    <w:rsid w:val="00D10106"/>
    <w:rsid w:val="00D12AC6"/>
    <w:rsid w:val="00D13C0F"/>
    <w:rsid w:val="00D14502"/>
    <w:rsid w:val="00D14DBE"/>
    <w:rsid w:val="00D15F71"/>
    <w:rsid w:val="00D16238"/>
    <w:rsid w:val="00D16435"/>
    <w:rsid w:val="00D16BE7"/>
    <w:rsid w:val="00D206A5"/>
    <w:rsid w:val="00D31CB9"/>
    <w:rsid w:val="00D32393"/>
    <w:rsid w:val="00D35FB6"/>
    <w:rsid w:val="00D37C6F"/>
    <w:rsid w:val="00D37FC5"/>
    <w:rsid w:val="00D400BD"/>
    <w:rsid w:val="00D405A6"/>
    <w:rsid w:val="00D406E3"/>
    <w:rsid w:val="00D42739"/>
    <w:rsid w:val="00D43840"/>
    <w:rsid w:val="00D4451A"/>
    <w:rsid w:val="00D45B84"/>
    <w:rsid w:val="00D52A88"/>
    <w:rsid w:val="00D56702"/>
    <w:rsid w:val="00D60066"/>
    <w:rsid w:val="00D60156"/>
    <w:rsid w:val="00D612ED"/>
    <w:rsid w:val="00D624C7"/>
    <w:rsid w:val="00D644D1"/>
    <w:rsid w:val="00D660DA"/>
    <w:rsid w:val="00D660EE"/>
    <w:rsid w:val="00D67CED"/>
    <w:rsid w:val="00D70353"/>
    <w:rsid w:val="00D73474"/>
    <w:rsid w:val="00D83716"/>
    <w:rsid w:val="00D92E7E"/>
    <w:rsid w:val="00D9334E"/>
    <w:rsid w:val="00D94D87"/>
    <w:rsid w:val="00D9658F"/>
    <w:rsid w:val="00DA39C1"/>
    <w:rsid w:val="00DA437D"/>
    <w:rsid w:val="00DA79DC"/>
    <w:rsid w:val="00DC0431"/>
    <w:rsid w:val="00DC3683"/>
    <w:rsid w:val="00DC387A"/>
    <w:rsid w:val="00DC7161"/>
    <w:rsid w:val="00DD3175"/>
    <w:rsid w:val="00DD7560"/>
    <w:rsid w:val="00DE0AA1"/>
    <w:rsid w:val="00DE17F5"/>
    <w:rsid w:val="00DE33BE"/>
    <w:rsid w:val="00DE400B"/>
    <w:rsid w:val="00DE4D5E"/>
    <w:rsid w:val="00DF5EA2"/>
    <w:rsid w:val="00DF70AB"/>
    <w:rsid w:val="00E013A8"/>
    <w:rsid w:val="00E02AD4"/>
    <w:rsid w:val="00E02BB4"/>
    <w:rsid w:val="00E03B5F"/>
    <w:rsid w:val="00E0539A"/>
    <w:rsid w:val="00E10B68"/>
    <w:rsid w:val="00E165C7"/>
    <w:rsid w:val="00E22835"/>
    <w:rsid w:val="00E25F11"/>
    <w:rsid w:val="00E41028"/>
    <w:rsid w:val="00E43E9F"/>
    <w:rsid w:val="00E44564"/>
    <w:rsid w:val="00E516A9"/>
    <w:rsid w:val="00E51B7E"/>
    <w:rsid w:val="00E53481"/>
    <w:rsid w:val="00E53D01"/>
    <w:rsid w:val="00E57725"/>
    <w:rsid w:val="00E6027D"/>
    <w:rsid w:val="00E62CB5"/>
    <w:rsid w:val="00E64520"/>
    <w:rsid w:val="00E65861"/>
    <w:rsid w:val="00E74F6F"/>
    <w:rsid w:val="00E771F7"/>
    <w:rsid w:val="00E83006"/>
    <w:rsid w:val="00E8353C"/>
    <w:rsid w:val="00E86EF5"/>
    <w:rsid w:val="00E95689"/>
    <w:rsid w:val="00EA3451"/>
    <w:rsid w:val="00EA5B50"/>
    <w:rsid w:val="00EB0D8C"/>
    <w:rsid w:val="00EB0F18"/>
    <w:rsid w:val="00EB1D4D"/>
    <w:rsid w:val="00EB37BA"/>
    <w:rsid w:val="00EB5000"/>
    <w:rsid w:val="00EC1B11"/>
    <w:rsid w:val="00EC41B3"/>
    <w:rsid w:val="00EE202D"/>
    <w:rsid w:val="00EE480D"/>
    <w:rsid w:val="00EF299C"/>
    <w:rsid w:val="00EF3F8D"/>
    <w:rsid w:val="00F02BCF"/>
    <w:rsid w:val="00F03AAC"/>
    <w:rsid w:val="00F0412C"/>
    <w:rsid w:val="00F04BE1"/>
    <w:rsid w:val="00F13270"/>
    <w:rsid w:val="00F156A5"/>
    <w:rsid w:val="00F15E0E"/>
    <w:rsid w:val="00F20A0C"/>
    <w:rsid w:val="00F223F9"/>
    <w:rsid w:val="00F26CF9"/>
    <w:rsid w:val="00F27096"/>
    <w:rsid w:val="00F31F2D"/>
    <w:rsid w:val="00F33396"/>
    <w:rsid w:val="00F40CA9"/>
    <w:rsid w:val="00F457C2"/>
    <w:rsid w:val="00F47332"/>
    <w:rsid w:val="00F47C62"/>
    <w:rsid w:val="00F47EB2"/>
    <w:rsid w:val="00F53CDD"/>
    <w:rsid w:val="00F564C0"/>
    <w:rsid w:val="00F6421F"/>
    <w:rsid w:val="00F65470"/>
    <w:rsid w:val="00F70720"/>
    <w:rsid w:val="00F70C6B"/>
    <w:rsid w:val="00F732CC"/>
    <w:rsid w:val="00F86778"/>
    <w:rsid w:val="00F95090"/>
    <w:rsid w:val="00F9566B"/>
    <w:rsid w:val="00F958B1"/>
    <w:rsid w:val="00F9675F"/>
    <w:rsid w:val="00F96BA9"/>
    <w:rsid w:val="00F97C1F"/>
    <w:rsid w:val="00FA000C"/>
    <w:rsid w:val="00FA33AC"/>
    <w:rsid w:val="00FA401B"/>
    <w:rsid w:val="00FA7A6F"/>
    <w:rsid w:val="00FA7CF1"/>
    <w:rsid w:val="00FB24ED"/>
    <w:rsid w:val="00FC00CD"/>
    <w:rsid w:val="00FC1BF7"/>
    <w:rsid w:val="00FC1C40"/>
    <w:rsid w:val="00FC2345"/>
    <w:rsid w:val="00FC2F6A"/>
    <w:rsid w:val="00FC66C6"/>
    <w:rsid w:val="00FC6D5F"/>
    <w:rsid w:val="00FD0529"/>
    <w:rsid w:val="00FD1598"/>
    <w:rsid w:val="00FD39AD"/>
    <w:rsid w:val="00FD3F37"/>
    <w:rsid w:val="00FD5F4D"/>
    <w:rsid w:val="00FD7D40"/>
    <w:rsid w:val="00FE7805"/>
    <w:rsid w:val="00FF1B6C"/>
    <w:rsid w:val="00FF3FDD"/>
    <w:rsid w:val="00FF48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2A2E7D"/>
  <w14:defaultImageDpi w14:val="300"/>
  <w15:docId w15:val="{F76F2694-468A-4242-8475-9949D548B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DDD"/>
    <w:rPr>
      <w:rFonts w:ascii="Arial" w:eastAsia="Calibri" w:hAnsi="Arial" w:cs="Times New Roman"/>
      <w:szCs w:val="22"/>
      <w:lang w:val="en-GB"/>
    </w:rPr>
  </w:style>
  <w:style w:type="paragraph" w:styleId="Heading2">
    <w:name w:val="heading 2"/>
    <w:basedOn w:val="Normal"/>
    <w:next w:val="Normal"/>
    <w:link w:val="Heading2Char"/>
    <w:uiPriority w:val="9"/>
    <w:unhideWhenUsed/>
    <w:qFormat/>
    <w:rsid w:val="0036719F"/>
    <w:pPr>
      <w:keepNext/>
      <w:keepLines/>
      <w:spacing w:before="40"/>
      <w:outlineLvl w:val="1"/>
    </w:pPr>
    <w:rPr>
      <w:rFonts w:asciiTheme="majorHAnsi" w:eastAsiaTheme="majorEastAsia" w:hAnsiTheme="majorHAnsi" w:cstheme="majorBidi"/>
      <w:color w:val="007871" w:themeColor="accent1" w:themeShade="BF"/>
      <w:sz w:val="26"/>
      <w:szCs w:val="26"/>
    </w:rPr>
  </w:style>
  <w:style w:type="paragraph" w:styleId="Heading4">
    <w:name w:val="heading 4"/>
    <w:basedOn w:val="Normal"/>
    <w:next w:val="Normal"/>
    <w:link w:val="Heading4Char"/>
    <w:uiPriority w:val="9"/>
    <w:semiHidden/>
    <w:unhideWhenUsed/>
    <w:qFormat/>
    <w:rsid w:val="008B58D7"/>
    <w:pPr>
      <w:keepNext/>
      <w:keepLines/>
      <w:spacing w:before="40"/>
      <w:outlineLvl w:val="3"/>
    </w:pPr>
    <w:rPr>
      <w:rFonts w:asciiTheme="majorHAnsi" w:eastAsiaTheme="majorEastAsia" w:hAnsiTheme="majorHAnsi" w:cstheme="majorBidi"/>
      <w:i/>
      <w:iCs/>
      <w:color w:val="00787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D3DDD"/>
    <w:pPr>
      <w:widowControl w:val="0"/>
      <w:autoSpaceDE w:val="0"/>
      <w:autoSpaceDN w:val="0"/>
      <w:adjustRightInd w:val="0"/>
      <w:spacing w:line="288" w:lineRule="auto"/>
      <w:textAlignment w:val="center"/>
    </w:pPr>
    <w:rPr>
      <w:rFonts w:ascii="MinionPro-Regular" w:eastAsiaTheme="minorHAnsi" w:hAnsi="MinionPro-Regular" w:cs="MinionPro-Regular"/>
      <w:color w:val="000000"/>
      <w:szCs w:val="24"/>
    </w:rPr>
  </w:style>
  <w:style w:type="paragraph" w:styleId="BalloonText">
    <w:name w:val="Balloon Text"/>
    <w:basedOn w:val="Normal"/>
    <w:link w:val="BalloonTextChar"/>
    <w:uiPriority w:val="99"/>
    <w:semiHidden/>
    <w:unhideWhenUsed/>
    <w:rsid w:val="00CE3E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E83"/>
    <w:rPr>
      <w:rFonts w:ascii="Segoe UI" w:eastAsia="Calibri" w:hAnsi="Segoe UI" w:cs="Segoe UI"/>
      <w:sz w:val="18"/>
      <w:szCs w:val="18"/>
      <w:lang w:val="en-GB"/>
    </w:rPr>
  </w:style>
  <w:style w:type="paragraph" w:styleId="ListParagraph">
    <w:name w:val="List Paragraph"/>
    <w:aliases w:val="F5 List Paragraph,List Paragraph1,Dot pt,No Spacing1,List Paragraph Char Char Char,Indicator Text,Numbered Para 1,Bullet 1,Bullet Points,MAIN CONTENT,List Paragraph2,Normal numbered,List Paragraph11,OBC Bullet"/>
    <w:basedOn w:val="Normal"/>
    <w:link w:val="ListParagraphChar"/>
    <w:uiPriority w:val="34"/>
    <w:qFormat/>
    <w:rsid w:val="00137288"/>
    <w:pPr>
      <w:ind w:left="720"/>
      <w:contextualSpacing/>
    </w:pPr>
  </w:style>
  <w:style w:type="table" w:styleId="TableGrid">
    <w:name w:val="Table Grid"/>
    <w:basedOn w:val="TableNormal"/>
    <w:uiPriority w:val="59"/>
    <w:rsid w:val="008C1F97"/>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List Paragraph2 Char"/>
    <w:link w:val="ListParagraph"/>
    <w:uiPriority w:val="34"/>
    <w:qFormat/>
    <w:rsid w:val="008C1F97"/>
    <w:rPr>
      <w:rFonts w:ascii="Arial" w:eastAsia="Calibri" w:hAnsi="Arial" w:cs="Times New Roman"/>
      <w:szCs w:val="22"/>
      <w:lang w:val="en-GB"/>
    </w:rPr>
  </w:style>
  <w:style w:type="character" w:styleId="CommentReference">
    <w:name w:val="annotation reference"/>
    <w:basedOn w:val="DefaultParagraphFont"/>
    <w:uiPriority w:val="99"/>
    <w:semiHidden/>
    <w:unhideWhenUsed/>
    <w:rsid w:val="008A490B"/>
    <w:rPr>
      <w:sz w:val="16"/>
      <w:szCs w:val="16"/>
    </w:rPr>
  </w:style>
  <w:style w:type="paragraph" w:styleId="CommentText">
    <w:name w:val="annotation text"/>
    <w:basedOn w:val="Normal"/>
    <w:link w:val="CommentTextChar"/>
    <w:uiPriority w:val="99"/>
    <w:unhideWhenUsed/>
    <w:rsid w:val="008A490B"/>
    <w:rPr>
      <w:sz w:val="20"/>
      <w:szCs w:val="20"/>
    </w:rPr>
  </w:style>
  <w:style w:type="character" w:customStyle="1" w:styleId="CommentTextChar">
    <w:name w:val="Comment Text Char"/>
    <w:basedOn w:val="DefaultParagraphFont"/>
    <w:link w:val="CommentText"/>
    <w:uiPriority w:val="99"/>
    <w:rsid w:val="008A490B"/>
    <w:rPr>
      <w:rFonts w:ascii="Arial" w:eastAsia="Calibri"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A490B"/>
    <w:rPr>
      <w:b/>
      <w:bCs/>
    </w:rPr>
  </w:style>
  <w:style w:type="character" w:customStyle="1" w:styleId="CommentSubjectChar">
    <w:name w:val="Comment Subject Char"/>
    <w:basedOn w:val="CommentTextChar"/>
    <w:link w:val="CommentSubject"/>
    <w:uiPriority w:val="99"/>
    <w:semiHidden/>
    <w:rsid w:val="008A490B"/>
    <w:rPr>
      <w:rFonts w:ascii="Arial" w:eastAsia="Calibri" w:hAnsi="Arial" w:cs="Times New Roman"/>
      <w:b/>
      <w:bCs/>
      <w:sz w:val="20"/>
      <w:szCs w:val="20"/>
      <w:lang w:val="en-GB"/>
    </w:rPr>
  </w:style>
  <w:style w:type="paragraph" w:styleId="Header">
    <w:name w:val="header"/>
    <w:basedOn w:val="Normal"/>
    <w:link w:val="HeaderChar"/>
    <w:uiPriority w:val="99"/>
    <w:unhideWhenUsed/>
    <w:rsid w:val="00C81351"/>
    <w:pPr>
      <w:tabs>
        <w:tab w:val="center" w:pos="4513"/>
        <w:tab w:val="right" w:pos="9026"/>
      </w:tabs>
    </w:pPr>
  </w:style>
  <w:style w:type="character" w:customStyle="1" w:styleId="HeaderChar">
    <w:name w:val="Header Char"/>
    <w:basedOn w:val="DefaultParagraphFont"/>
    <w:link w:val="Header"/>
    <w:uiPriority w:val="99"/>
    <w:rsid w:val="00C81351"/>
    <w:rPr>
      <w:rFonts w:ascii="Arial" w:eastAsia="Calibri" w:hAnsi="Arial" w:cs="Times New Roman"/>
      <w:szCs w:val="22"/>
      <w:lang w:val="en-GB"/>
    </w:rPr>
  </w:style>
  <w:style w:type="paragraph" w:styleId="Footer">
    <w:name w:val="footer"/>
    <w:basedOn w:val="Normal"/>
    <w:link w:val="FooterChar"/>
    <w:uiPriority w:val="99"/>
    <w:unhideWhenUsed/>
    <w:rsid w:val="00C81351"/>
    <w:pPr>
      <w:tabs>
        <w:tab w:val="center" w:pos="4513"/>
        <w:tab w:val="right" w:pos="9026"/>
      </w:tabs>
    </w:pPr>
  </w:style>
  <w:style w:type="character" w:customStyle="1" w:styleId="FooterChar">
    <w:name w:val="Footer Char"/>
    <w:basedOn w:val="DefaultParagraphFont"/>
    <w:link w:val="Footer"/>
    <w:uiPriority w:val="99"/>
    <w:rsid w:val="00C81351"/>
    <w:rPr>
      <w:rFonts w:ascii="Arial" w:eastAsia="Calibri" w:hAnsi="Arial" w:cs="Times New Roman"/>
      <w:szCs w:val="22"/>
      <w:lang w:val="en-GB"/>
    </w:rPr>
  </w:style>
  <w:style w:type="character" w:customStyle="1" w:styleId="Heading2Char">
    <w:name w:val="Heading 2 Char"/>
    <w:basedOn w:val="DefaultParagraphFont"/>
    <w:link w:val="Heading2"/>
    <w:uiPriority w:val="9"/>
    <w:rsid w:val="0036719F"/>
    <w:rPr>
      <w:rFonts w:asciiTheme="majorHAnsi" w:eastAsiaTheme="majorEastAsia" w:hAnsiTheme="majorHAnsi" w:cstheme="majorBidi"/>
      <w:color w:val="007871" w:themeColor="accent1" w:themeShade="BF"/>
      <w:sz w:val="26"/>
      <w:szCs w:val="26"/>
      <w:lang w:val="en-GB"/>
    </w:rPr>
  </w:style>
  <w:style w:type="table" w:styleId="GridTable4-Accent2">
    <w:name w:val="Grid Table 4 Accent 2"/>
    <w:basedOn w:val="TableNormal"/>
    <w:uiPriority w:val="49"/>
    <w:rsid w:val="00980A27"/>
    <w:tblPr>
      <w:tblStyleRowBandSize w:val="1"/>
      <w:tblStyleColBandSize w:val="1"/>
      <w:tblBorders>
        <w:top w:val="single" w:sz="4" w:space="0" w:color="4FCCFF" w:themeColor="accent2" w:themeTint="99"/>
        <w:left w:val="single" w:sz="4" w:space="0" w:color="4FCCFF" w:themeColor="accent2" w:themeTint="99"/>
        <w:bottom w:val="single" w:sz="4" w:space="0" w:color="4FCCFF" w:themeColor="accent2" w:themeTint="99"/>
        <w:right w:val="single" w:sz="4" w:space="0" w:color="4FCCFF" w:themeColor="accent2" w:themeTint="99"/>
        <w:insideH w:val="single" w:sz="4" w:space="0" w:color="4FCCFF" w:themeColor="accent2" w:themeTint="99"/>
        <w:insideV w:val="single" w:sz="4" w:space="0" w:color="4FCCFF" w:themeColor="accent2" w:themeTint="99"/>
      </w:tblBorders>
    </w:tblPr>
    <w:tblStylePr w:type="firstRow">
      <w:rPr>
        <w:b/>
        <w:bCs/>
        <w:color w:val="FFFFFF" w:themeColor="background1"/>
      </w:rPr>
      <w:tblPr/>
      <w:tcPr>
        <w:tcBorders>
          <w:top w:val="single" w:sz="4" w:space="0" w:color="009BDA" w:themeColor="accent2"/>
          <w:left w:val="single" w:sz="4" w:space="0" w:color="009BDA" w:themeColor="accent2"/>
          <w:bottom w:val="single" w:sz="4" w:space="0" w:color="009BDA" w:themeColor="accent2"/>
          <w:right w:val="single" w:sz="4" w:space="0" w:color="009BDA" w:themeColor="accent2"/>
          <w:insideH w:val="nil"/>
          <w:insideV w:val="nil"/>
        </w:tcBorders>
        <w:shd w:val="clear" w:color="auto" w:fill="009BDA" w:themeFill="accent2"/>
      </w:tcPr>
    </w:tblStylePr>
    <w:tblStylePr w:type="lastRow">
      <w:rPr>
        <w:b/>
        <w:bCs/>
      </w:rPr>
      <w:tblPr/>
      <w:tcPr>
        <w:tcBorders>
          <w:top w:val="double" w:sz="4" w:space="0" w:color="009BDA" w:themeColor="accent2"/>
        </w:tcBorders>
      </w:tcPr>
    </w:tblStylePr>
    <w:tblStylePr w:type="firstCol">
      <w:rPr>
        <w:b/>
        <w:bCs/>
      </w:rPr>
    </w:tblStylePr>
    <w:tblStylePr w:type="lastCol">
      <w:rPr>
        <w:b/>
        <w:bCs/>
      </w:rPr>
    </w:tblStylePr>
    <w:tblStylePr w:type="band1Vert">
      <w:tblPr/>
      <w:tcPr>
        <w:shd w:val="clear" w:color="auto" w:fill="C4EDFF" w:themeFill="accent2" w:themeFillTint="33"/>
      </w:tcPr>
    </w:tblStylePr>
    <w:tblStylePr w:type="band1Horz">
      <w:tblPr/>
      <w:tcPr>
        <w:shd w:val="clear" w:color="auto" w:fill="C4EDFF" w:themeFill="accent2" w:themeFillTint="33"/>
      </w:tcPr>
    </w:tblStylePr>
  </w:style>
  <w:style w:type="table" w:styleId="GridTable5Dark-Accent3">
    <w:name w:val="Grid Table 5 Dark Accent 3"/>
    <w:basedOn w:val="TableNormal"/>
    <w:uiPriority w:val="50"/>
    <w:rsid w:val="00980A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9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4E9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4E9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4E9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4E93" w:themeFill="accent3"/>
      </w:tcPr>
    </w:tblStylePr>
    <w:tblStylePr w:type="band1Vert">
      <w:tblPr/>
      <w:tcPr>
        <w:shd w:val="clear" w:color="auto" w:fill="B6B4D7" w:themeFill="accent3" w:themeFillTint="66"/>
      </w:tcPr>
    </w:tblStylePr>
    <w:tblStylePr w:type="band1Horz">
      <w:tblPr/>
      <w:tcPr>
        <w:shd w:val="clear" w:color="auto" w:fill="B6B4D7" w:themeFill="accent3" w:themeFillTint="66"/>
      </w:tcPr>
    </w:tblStylePr>
  </w:style>
  <w:style w:type="table" w:styleId="GridTable5Dark-Accent2">
    <w:name w:val="Grid Table 5 Dark Accent 2"/>
    <w:basedOn w:val="TableNormal"/>
    <w:uiPriority w:val="50"/>
    <w:rsid w:val="00980A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D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BD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BD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BD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BDA" w:themeFill="accent2"/>
      </w:tcPr>
    </w:tblStylePr>
    <w:tblStylePr w:type="band1Vert">
      <w:tblPr/>
      <w:tcPr>
        <w:shd w:val="clear" w:color="auto" w:fill="8ADDFF" w:themeFill="accent2" w:themeFillTint="66"/>
      </w:tcPr>
    </w:tblStylePr>
    <w:tblStylePr w:type="band1Horz">
      <w:tblPr/>
      <w:tcPr>
        <w:shd w:val="clear" w:color="auto" w:fill="8ADDFF" w:themeFill="accent2" w:themeFillTint="66"/>
      </w:tcPr>
    </w:tblStylePr>
  </w:style>
  <w:style w:type="table" w:styleId="GridTable5Dark">
    <w:name w:val="Grid Table 5 Dark"/>
    <w:basedOn w:val="TableNormal"/>
    <w:uiPriority w:val="50"/>
    <w:rsid w:val="00980A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980A2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99"/>
    <w:rsid w:val="00980A2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EF3F8D"/>
    <w:rPr>
      <w:color w:val="00A198" w:themeColor="hyperlink"/>
      <w:u w:val="single"/>
    </w:rPr>
  </w:style>
  <w:style w:type="character" w:styleId="UnresolvedMention">
    <w:name w:val="Unresolved Mention"/>
    <w:basedOn w:val="DefaultParagraphFont"/>
    <w:uiPriority w:val="99"/>
    <w:semiHidden/>
    <w:unhideWhenUsed/>
    <w:rsid w:val="00EF3F8D"/>
    <w:rPr>
      <w:color w:val="605E5C"/>
      <w:shd w:val="clear" w:color="auto" w:fill="E1DFDD"/>
    </w:rPr>
  </w:style>
  <w:style w:type="paragraph" w:styleId="NormalWeb">
    <w:name w:val="Normal (Web)"/>
    <w:basedOn w:val="Normal"/>
    <w:uiPriority w:val="99"/>
    <w:unhideWhenUsed/>
    <w:rsid w:val="00F47332"/>
    <w:rPr>
      <w:rFonts w:ascii="Calibri" w:eastAsiaTheme="minorHAnsi" w:hAnsi="Calibri" w:cs="Calibri"/>
      <w:sz w:val="22"/>
      <w:lang w:eastAsia="en-GB"/>
    </w:rPr>
  </w:style>
  <w:style w:type="character" w:customStyle="1" w:styleId="Heading4Char">
    <w:name w:val="Heading 4 Char"/>
    <w:basedOn w:val="DefaultParagraphFont"/>
    <w:link w:val="Heading4"/>
    <w:uiPriority w:val="9"/>
    <w:semiHidden/>
    <w:rsid w:val="008B58D7"/>
    <w:rPr>
      <w:rFonts w:asciiTheme="majorHAnsi" w:eastAsiaTheme="majorEastAsia" w:hAnsiTheme="majorHAnsi" w:cstheme="majorBidi"/>
      <w:i/>
      <w:iCs/>
      <w:color w:val="007871" w:themeColor="accent1" w:themeShade="BF"/>
      <w:szCs w:val="22"/>
      <w:lang w:val="en-GB"/>
    </w:rPr>
  </w:style>
  <w:style w:type="paragraph" w:styleId="Revision">
    <w:name w:val="Revision"/>
    <w:hidden/>
    <w:uiPriority w:val="99"/>
    <w:semiHidden/>
    <w:rsid w:val="00A456A0"/>
    <w:rPr>
      <w:rFonts w:ascii="Arial" w:eastAsia="Calibri" w:hAnsi="Arial" w:cs="Times New Roman"/>
      <w:szCs w:val="22"/>
      <w:lang w:val="en-GB"/>
    </w:rPr>
  </w:style>
  <w:style w:type="character" w:styleId="FollowedHyperlink">
    <w:name w:val="FollowedHyperlink"/>
    <w:basedOn w:val="DefaultParagraphFont"/>
    <w:uiPriority w:val="99"/>
    <w:semiHidden/>
    <w:unhideWhenUsed/>
    <w:rsid w:val="001C29F7"/>
    <w:rPr>
      <w:color w:val="3DAA3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90502">
      <w:bodyDiv w:val="1"/>
      <w:marLeft w:val="0"/>
      <w:marRight w:val="0"/>
      <w:marTop w:val="0"/>
      <w:marBottom w:val="0"/>
      <w:divBdr>
        <w:top w:val="none" w:sz="0" w:space="0" w:color="auto"/>
        <w:left w:val="none" w:sz="0" w:space="0" w:color="auto"/>
        <w:bottom w:val="none" w:sz="0" w:space="0" w:color="auto"/>
        <w:right w:val="none" w:sz="0" w:space="0" w:color="auto"/>
      </w:divBdr>
      <w:divsChild>
        <w:div w:id="2134707584">
          <w:marLeft w:val="1166"/>
          <w:marRight w:val="0"/>
          <w:marTop w:val="86"/>
          <w:marBottom w:val="0"/>
          <w:divBdr>
            <w:top w:val="none" w:sz="0" w:space="0" w:color="auto"/>
            <w:left w:val="none" w:sz="0" w:space="0" w:color="auto"/>
            <w:bottom w:val="none" w:sz="0" w:space="0" w:color="auto"/>
            <w:right w:val="none" w:sz="0" w:space="0" w:color="auto"/>
          </w:divBdr>
        </w:div>
      </w:divsChild>
    </w:div>
    <w:div w:id="58745247">
      <w:bodyDiv w:val="1"/>
      <w:marLeft w:val="0"/>
      <w:marRight w:val="0"/>
      <w:marTop w:val="0"/>
      <w:marBottom w:val="0"/>
      <w:divBdr>
        <w:top w:val="none" w:sz="0" w:space="0" w:color="auto"/>
        <w:left w:val="none" w:sz="0" w:space="0" w:color="auto"/>
        <w:bottom w:val="none" w:sz="0" w:space="0" w:color="auto"/>
        <w:right w:val="none" w:sz="0" w:space="0" w:color="auto"/>
      </w:divBdr>
      <w:divsChild>
        <w:div w:id="737478272">
          <w:marLeft w:val="547"/>
          <w:marRight w:val="0"/>
          <w:marTop w:val="82"/>
          <w:marBottom w:val="0"/>
          <w:divBdr>
            <w:top w:val="none" w:sz="0" w:space="0" w:color="auto"/>
            <w:left w:val="none" w:sz="0" w:space="0" w:color="auto"/>
            <w:bottom w:val="none" w:sz="0" w:space="0" w:color="auto"/>
            <w:right w:val="none" w:sz="0" w:space="0" w:color="auto"/>
          </w:divBdr>
        </w:div>
        <w:div w:id="902325520">
          <w:marLeft w:val="547"/>
          <w:marRight w:val="0"/>
          <w:marTop w:val="82"/>
          <w:marBottom w:val="0"/>
          <w:divBdr>
            <w:top w:val="none" w:sz="0" w:space="0" w:color="auto"/>
            <w:left w:val="none" w:sz="0" w:space="0" w:color="auto"/>
            <w:bottom w:val="none" w:sz="0" w:space="0" w:color="auto"/>
            <w:right w:val="none" w:sz="0" w:space="0" w:color="auto"/>
          </w:divBdr>
        </w:div>
        <w:div w:id="1481187932">
          <w:marLeft w:val="547"/>
          <w:marRight w:val="0"/>
          <w:marTop w:val="82"/>
          <w:marBottom w:val="0"/>
          <w:divBdr>
            <w:top w:val="none" w:sz="0" w:space="0" w:color="auto"/>
            <w:left w:val="none" w:sz="0" w:space="0" w:color="auto"/>
            <w:bottom w:val="none" w:sz="0" w:space="0" w:color="auto"/>
            <w:right w:val="none" w:sz="0" w:space="0" w:color="auto"/>
          </w:divBdr>
        </w:div>
        <w:div w:id="1930456436">
          <w:marLeft w:val="547"/>
          <w:marRight w:val="0"/>
          <w:marTop w:val="82"/>
          <w:marBottom w:val="0"/>
          <w:divBdr>
            <w:top w:val="none" w:sz="0" w:space="0" w:color="auto"/>
            <w:left w:val="none" w:sz="0" w:space="0" w:color="auto"/>
            <w:bottom w:val="none" w:sz="0" w:space="0" w:color="auto"/>
            <w:right w:val="none" w:sz="0" w:space="0" w:color="auto"/>
          </w:divBdr>
        </w:div>
        <w:div w:id="183909303">
          <w:marLeft w:val="547"/>
          <w:marRight w:val="0"/>
          <w:marTop w:val="82"/>
          <w:marBottom w:val="0"/>
          <w:divBdr>
            <w:top w:val="none" w:sz="0" w:space="0" w:color="auto"/>
            <w:left w:val="none" w:sz="0" w:space="0" w:color="auto"/>
            <w:bottom w:val="none" w:sz="0" w:space="0" w:color="auto"/>
            <w:right w:val="none" w:sz="0" w:space="0" w:color="auto"/>
          </w:divBdr>
        </w:div>
        <w:div w:id="612715128">
          <w:marLeft w:val="547"/>
          <w:marRight w:val="0"/>
          <w:marTop w:val="82"/>
          <w:marBottom w:val="0"/>
          <w:divBdr>
            <w:top w:val="none" w:sz="0" w:space="0" w:color="auto"/>
            <w:left w:val="none" w:sz="0" w:space="0" w:color="auto"/>
            <w:bottom w:val="none" w:sz="0" w:space="0" w:color="auto"/>
            <w:right w:val="none" w:sz="0" w:space="0" w:color="auto"/>
          </w:divBdr>
        </w:div>
        <w:div w:id="1052770890">
          <w:marLeft w:val="547"/>
          <w:marRight w:val="0"/>
          <w:marTop w:val="82"/>
          <w:marBottom w:val="0"/>
          <w:divBdr>
            <w:top w:val="none" w:sz="0" w:space="0" w:color="auto"/>
            <w:left w:val="none" w:sz="0" w:space="0" w:color="auto"/>
            <w:bottom w:val="none" w:sz="0" w:space="0" w:color="auto"/>
            <w:right w:val="none" w:sz="0" w:space="0" w:color="auto"/>
          </w:divBdr>
        </w:div>
        <w:div w:id="1429734507">
          <w:marLeft w:val="547"/>
          <w:marRight w:val="0"/>
          <w:marTop w:val="82"/>
          <w:marBottom w:val="0"/>
          <w:divBdr>
            <w:top w:val="none" w:sz="0" w:space="0" w:color="auto"/>
            <w:left w:val="none" w:sz="0" w:space="0" w:color="auto"/>
            <w:bottom w:val="none" w:sz="0" w:space="0" w:color="auto"/>
            <w:right w:val="none" w:sz="0" w:space="0" w:color="auto"/>
          </w:divBdr>
        </w:div>
      </w:divsChild>
    </w:div>
    <w:div w:id="78066067">
      <w:bodyDiv w:val="1"/>
      <w:marLeft w:val="0"/>
      <w:marRight w:val="0"/>
      <w:marTop w:val="0"/>
      <w:marBottom w:val="0"/>
      <w:divBdr>
        <w:top w:val="none" w:sz="0" w:space="0" w:color="auto"/>
        <w:left w:val="none" w:sz="0" w:space="0" w:color="auto"/>
        <w:bottom w:val="none" w:sz="0" w:space="0" w:color="auto"/>
        <w:right w:val="none" w:sz="0" w:space="0" w:color="auto"/>
      </w:divBdr>
    </w:div>
    <w:div w:id="101344756">
      <w:bodyDiv w:val="1"/>
      <w:marLeft w:val="0"/>
      <w:marRight w:val="0"/>
      <w:marTop w:val="0"/>
      <w:marBottom w:val="0"/>
      <w:divBdr>
        <w:top w:val="none" w:sz="0" w:space="0" w:color="auto"/>
        <w:left w:val="none" w:sz="0" w:space="0" w:color="auto"/>
        <w:bottom w:val="none" w:sz="0" w:space="0" w:color="auto"/>
        <w:right w:val="none" w:sz="0" w:space="0" w:color="auto"/>
      </w:divBdr>
    </w:div>
    <w:div w:id="152452355">
      <w:bodyDiv w:val="1"/>
      <w:marLeft w:val="0"/>
      <w:marRight w:val="0"/>
      <w:marTop w:val="0"/>
      <w:marBottom w:val="0"/>
      <w:divBdr>
        <w:top w:val="none" w:sz="0" w:space="0" w:color="auto"/>
        <w:left w:val="none" w:sz="0" w:space="0" w:color="auto"/>
        <w:bottom w:val="none" w:sz="0" w:space="0" w:color="auto"/>
        <w:right w:val="none" w:sz="0" w:space="0" w:color="auto"/>
      </w:divBdr>
    </w:div>
    <w:div w:id="166790721">
      <w:bodyDiv w:val="1"/>
      <w:marLeft w:val="0"/>
      <w:marRight w:val="0"/>
      <w:marTop w:val="0"/>
      <w:marBottom w:val="0"/>
      <w:divBdr>
        <w:top w:val="none" w:sz="0" w:space="0" w:color="auto"/>
        <w:left w:val="none" w:sz="0" w:space="0" w:color="auto"/>
        <w:bottom w:val="none" w:sz="0" w:space="0" w:color="auto"/>
        <w:right w:val="none" w:sz="0" w:space="0" w:color="auto"/>
      </w:divBdr>
      <w:divsChild>
        <w:div w:id="1250045284">
          <w:marLeft w:val="547"/>
          <w:marRight w:val="0"/>
          <w:marTop w:val="86"/>
          <w:marBottom w:val="0"/>
          <w:divBdr>
            <w:top w:val="none" w:sz="0" w:space="0" w:color="auto"/>
            <w:left w:val="none" w:sz="0" w:space="0" w:color="auto"/>
            <w:bottom w:val="none" w:sz="0" w:space="0" w:color="auto"/>
            <w:right w:val="none" w:sz="0" w:space="0" w:color="auto"/>
          </w:divBdr>
        </w:div>
        <w:div w:id="97608007">
          <w:marLeft w:val="547"/>
          <w:marRight w:val="0"/>
          <w:marTop w:val="86"/>
          <w:marBottom w:val="0"/>
          <w:divBdr>
            <w:top w:val="none" w:sz="0" w:space="0" w:color="auto"/>
            <w:left w:val="none" w:sz="0" w:space="0" w:color="auto"/>
            <w:bottom w:val="none" w:sz="0" w:space="0" w:color="auto"/>
            <w:right w:val="none" w:sz="0" w:space="0" w:color="auto"/>
          </w:divBdr>
        </w:div>
        <w:div w:id="1183587770">
          <w:marLeft w:val="547"/>
          <w:marRight w:val="0"/>
          <w:marTop w:val="86"/>
          <w:marBottom w:val="0"/>
          <w:divBdr>
            <w:top w:val="none" w:sz="0" w:space="0" w:color="auto"/>
            <w:left w:val="none" w:sz="0" w:space="0" w:color="auto"/>
            <w:bottom w:val="none" w:sz="0" w:space="0" w:color="auto"/>
            <w:right w:val="none" w:sz="0" w:space="0" w:color="auto"/>
          </w:divBdr>
        </w:div>
      </w:divsChild>
    </w:div>
    <w:div w:id="222761934">
      <w:bodyDiv w:val="1"/>
      <w:marLeft w:val="0"/>
      <w:marRight w:val="0"/>
      <w:marTop w:val="0"/>
      <w:marBottom w:val="0"/>
      <w:divBdr>
        <w:top w:val="none" w:sz="0" w:space="0" w:color="auto"/>
        <w:left w:val="none" w:sz="0" w:space="0" w:color="auto"/>
        <w:bottom w:val="none" w:sz="0" w:space="0" w:color="auto"/>
        <w:right w:val="none" w:sz="0" w:space="0" w:color="auto"/>
      </w:divBdr>
    </w:div>
    <w:div w:id="318923832">
      <w:bodyDiv w:val="1"/>
      <w:marLeft w:val="0"/>
      <w:marRight w:val="0"/>
      <w:marTop w:val="0"/>
      <w:marBottom w:val="0"/>
      <w:divBdr>
        <w:top w:val="none" w:sz="0" w:space="0" w:color="auto"/>
        <w:left w:val="none" w:sz="0" w:space="0" w:color="auto"/>
        <w:bottom w:val="none" w:sz="0" w:space="0" w:color="auto"/>
        <w:right w:val="none" w:sz="0" w:space="0" w:color="auto"/>
      </w:divBdr>
    </w:div>
    <w:div w:id="368922957">
      <w:bodyDiv w:val="1"/>
      <w:marLeft w:val="0"/>
      <w:marRight w:val="0"/>
      <w:marTop w:val="0"/>
      <w:marBottom w:val="0"/>
      <w:divBdr>
        <w:top w:val="none" w:sz="0" w:space="0" w:color="auto"/>
        <w:left w:val="none" w:sz="0" w:space="0" w:color="auto"/>
        <w:bottom w:val="none" w:sz="0" w:space="0" w:color="auto"/>
        <w:right w:val="none" w:sz="0" w:space="0" w:color="auto"/>
      </w:divBdr>
    </w:div>
    <w:div w:id="391778364">
      <w:bodyDiv w:val="1"/>
      <w:marLeft w:val="0"/>
      <w:marRight w:val="0"/>
      <w:marTop w:val="0"/>
      <w:marBottom w:val="0"/>
      <w:divBdr>
        <w:top w:val="none" w:sz="0" w:space="0" w:color="auto"/>
        <w:left w:val="none" w:sz="0" w:space="0" w:color="auto"/>
        <w:bottom w:val="none" w:sz="0" w:space="0" w:color="auto"/>
        <w:right w:val="none" w:sz="0" w:space="0" w:color="auto"/>
      </w:divBdr>
    </w:div>
    <w:div w:id="396441619">
      <w:bodyDiv w:val="1"/>
      <w:marLeft w:val="0"/>
      <w:marRight w:val="0"/>
      <w:marTop w:val="0"/>
      <w:marBottom w:val="0"/>
      <w:divBdr>
        <w:top w:val="none" w:sz="0" w:space="0" w:color="auto"/>
        <w:left w:val="none" w:sz="0" w:space="0" w:color="auto"/>
        <w:bottom w:val="none" w:sz="0" w:space="0" w:color="auto"/>
        <w:right w:val="none" w:sz="0" w:space="0" w:color="auto"/>
      </w:divBdr>
    </w:div>
    <w:div w:id="401415716">
      <w:bodyDiv w:val="1"/>
      <w:marLeft w:val="0"/>
      <w:marRight w:val="0"/>
      <w:marTop w:val="0"/>
      <w:marBottom w:val="0"/>
      <w:divBdr>
        <w:top w:val="none" w:sz="0" w:space="0" w:color="auto"/>
        <w:left w:val="none" w:sz="0" w:space="0" w:color="auto"/>
        <w:bottom w:val="none" w:sz="0" w:space="0" w:color="auto"/>
        <w:right w:val="none" w:sz="0" w:space="0" w:color="auto"/>
      </w:divBdr>
    </w:div>
    <w:div w:id="432631848">
      <w:bodyDiv w:val="1"/>
      <w:marLeft w:val="0"/>
      <w:marRight w:val="0"/>
      <w:marTop w:val="0"/>
      <w:marBottom w:val="0"/>
      <w:divBdr>
        <w:top w:val="none" w:sz="0" w:space="0" w:color="auto"/>
        <w:left w:val="none" w:sz="0" w:space="0" w:color="auto"/>
        <w:bottom w:val="none" w:sz="0" w:space="0" w:color="auto"/>
        <w:right w:val="none" w:sz="0" w:space="0" w:color="auto"/>
      </w:divBdr>
    </w:div>
    <w:div w:id="469129087">
      <w:bodyDiv w:val="1"/>
      <w:marLeft w:val="0"/>
      <w:marRight w:val="0"/>
      <w:marTop w:val="0"/>
      <w:marBottom w:val="0"/>
      <w:divBdr>
        <w:top w:val="none" w:sz="0" w:space="0" w:color="auto"/>
        <w:left w:val="none" w:sz="0" w:space="0" w:color="auto"/>
        <w:bottom w:val="none" w:sz="0" w:space="0" w:color="auto"/>
        <w:right w:val="none" w:sz="0" w:space="0" w:color="auto"/>
      </w:divBdr>
      <w:divsChild>
        <w:div w:id="1673533297">
          <w:marLeft w:val="547"/>
          <w:marRight w:val="0"/>
          <w:marTop w:val="106"/>
          <w:marBottom w:val="0"/>
          <w:divBdr>
            <w:top w:val="none" w:sz="0" w:space="0" w:color="auto"/>
            <w:left w:val="none" w:sz="0" w:space="0" w:color="auto"/>
            <w:bottom w:val="none" w:sz="0" w:space="0" w:color="auto"/>
            <w:right w:val="none" w:sz="0" w:space="0" w:color="auto"/>
          </w:divBdr>
        </w:div>
        <w:div w:id="1992518871">
          <w:marLeft w:val="547"/>
          <w:marRight w:val="0"/>
          <w:marTop w:val="106"/>
          <w:marBottom w:val="0"/>
          <w:divBdr>
            <w:top w:val="none" w:sz="0" w:space="0" w:color="auto"/>
            <w:left w:val="none" w:sz="0" w:space="0" w:color="auto"/>
            <w:bottom w:val="none" w:sz="0" w:space="0" w:color="auto"/>
            <w:right w:val="none" w:sz="0" w:space="0" w:color="auto"/>
          </w:divBdr>
        </w:div>
        <w:div w:id="606234488">
          <w:marLeft w:val="547"/>
          <w:marRight w:val="0"/>
          <w:marTop w:val="106"/>
          <w:marBottom w:val="0"/>
          <w:divBdr>
            <w:top w:val="none" w:sz="0" w:space="0" w:color="auto"/>
            <w:left w:val="none" w:sz="0" w:space="0" w:color="auto"/>
            <w:bottom w:val="none" w:sz="0" w:space="0" w:color="auto"/>
            <w:right w:val="none" w:sz="0" w:space="0" w:color="auto"/>
          </w:divBdr>
        </w:div>
        <w:div w:id="1636326127">
          <w:marLeft w:val="547"/>
          <w:marRight w:val="0"/>
          <w:marTop w:val="106"/>
          <w:marBottom w:val="0"/>
          <w:divBdr>
            <w:top w:val="none" w:sz="0" w:space="0" w:color="auto"/>
            <w:left w:val="none" w:sz="0" w:space="0" w:color="auto"/>
            <w:bottom w:val="none" w:sz="0" w:space="0" w:color="auto"/>
            <w:right w:val="none" w:sz="0" w:space="0" w:color="auto"/>
          </w:divBdr>
        </w:div>
      </w:divsChild>
    </w:div>
    <w:div w:id="486287452">
      <w:bodyDiv w:val="1"/>
      <w:marLeft w:val="0"/>
      <w:marRight w:val="0"/>
      <w:marTop w:val="0"/>
      <w:marBottom w:val="0"/>
      <w:divBdr>
        <w:top w:val="none" w:sz="0" w:space="0" w:color="auto"/>
        <w:left w:val="none" w:sz="0" w:space="0" w:color="auto"/>
        <w:bottom w:val="none" w:sz="0" w:space="0" w:color="auto"/>
        <w:right w:val="none" w:sz="0" w:space="0" w:color="auto"/>
      </w:divBdr>
    </w:div>
    <w:div w:id="528178401">
      <w:bodyDiv w:val="1"/>
      <w:marLeft w:val="0"/>
      <w:marRight w:val="0"/>
      <w:marTop w:val="0"/>
      <w:marBottom w:val="0"/>
      <w:divBdr>
        <w:top w:val="none" w:sz="0" w:space="0" w:color="auto"/>
        <w:left w:val="none" w:sz="0" w:space="0" w:color="auto"/>
        <w:bottom w:val="none" w:sz="0" w:space="0" w:color="auto"/>
        <w:right w:val="none" w:sz="0" w:space="0" w:color="auto"/>
      </w:divBdr>
      <w:divsChild>
        <w:div w:id="1742634465">
          <w:marLeft w:val="547"/>
          <w:marRight w:val="0"/>
          <w:marTop w:val="96"/>
          <w:marBottom w:val="0"/>
          <w:divBdr>
            <w:top w:val="none" w:sz="0" w:space="0" w:color="auto"/>
            <w:left w:val="none" w:sz="0" w:space="0" w:color="auto"/>
            <w:bottom w:val="none" w:sz="0" w:space="0" w:color="auto"/>
            <w:right w:val="none" w:sz="0" w:space="0" w:color="auto"/>
          </w:divBdr>
        </w:div>
        <w:div w:id="1055545179">
          <w:marLeft w:val="547"/>
          <w:marRight w:val="0"/>
          <w:marTop w:val="96"/>
          <w:marBottom w:val="0"/>
          <w:divBdr>
            <w:top w:val="none" w:sz="0" w:space="0" w:color="auto"/>
            <w:left w:val="none" w:sz="0" w:space="0" w:color="auto"/>
            <w:bottom w:val="none" w:sz="0" w:space="0" w:color="auto"/>
            <w:right w:val="none" w:sz="0" w:space="0" w:color="auto"/>
          </w:divBdr>
        </w:div>
        <w:div w:id="1339884806">
          <w:marLeft w:val="547"/>
          <w:marRight w:val="0"/>
          <w:marTop w:val="96"/>
          <w:marBottom w:val="0"/>
          <w:divBdr>
            <w:top w:val="none" w:sz="0" w:space="0" w:color="auto"/>
            <w:left w:val="none" w:sz="0" w:space="0" w:color="auto"/>
            <w:bottom w:val="none" w:sz="0" w:space="0" w:color="auto"/>
            <w:right w:val="none" w:sz="0" w:space="0" w:color="auto"/>
          </w:divBdr>
        </w:div>
        <w:div w:id="176048157">
          <w:marLeft w:val="547"/>
          <w:marRight w:val="0"/>
          <w:marTop w:val="96"/>
          <w:marBottom w:val="0"/>
          <w:divBdr>
            <w:top w:val="none" w:sz="0" w:space="0" w:color="auto"/>
            <w:left w:val="none" w:sz="0" w:space="0" w:color="auto"/>
            <w:bottom w:val="none" w:sz="0" w:space="0" w:color="auto"/>
            <w:right w:val="none" w:sz="0" w:space="0" w:color="auto"/>
          </w:divBdr>
        </w:div>
        <w:div w:id="1953197016">
          <w:marLeft w:val="547"/>
          <w:marRight w:val="0"/>
          <w:marTop w:val="96"/>
          <w:marBottom w:val="0"/>
          <w:divBdr>
            <w:top w:val="none" w:sz="0" w:space="0" w:color="auto"/>
            <w:left w:val="none" w:sz="0" w:space="0" w:color="auto"/>
            <w:bottom w:val="none" w:sz="0" w:space="0" w:color="auto"/>
            <w:right w:val="none" w:sz="0" w:space="0" w:color="auto"/>
          </w:divBdr>
        </w:div>
        <w:div w:id="1936091193">
          <w:marLeft w:val="547"/>
          <w:marRight w:val="0"/>
          <w:marTop w:val="96"/>
          <w:marBottom w:val="0"/>
          <w:divBdr>
            <w:top w:val="none" w:sz="0" w:space="0" w:color="auto"/>
            <w:left w:val="none" w:sz="0" w:space="0" w:color="auto"/>
            <w:bottom w:val="none" w:sz="0" w:space="0" w:color="auto"/>
            <w:right w:val="none" w:sz="0" w:space="0" w:color="auto"/>
          </w:divBdr>
        </w:div>
        <w:div w:id="2021930561">
          <w:marLeft w:val="547"/>
          <w:marRight w:val="0"/>
          <w:marTop w:val="96"/>
          <w:marBottom w:val="0"/>
          <w:divBdr>
            <w:top w:val="none" w:sz="0" w:space="0" w:color="auto"/>
            <w:left w:val="none" w:sz="0" w:space="0" w:color="auto"/>
            <w:bottom w:val="none" w:sz="0" w:space="0" w:color="auto"/>
            <w:right w:val="none" w:sz="0" w:space="0" w:color="auto"/>
          </w:divBdr>
        </w:div>
        <w:div w:id="521868075">
          <w:marLeft w:val="547"/>
          <w:marRight w:val="0"/>
          <w:marTop w:val="96"/>
          <w:marBottom w:val="0"/>
          <w:divBdr>
            <w:top w:val="none" w:sz="0" w:space="0" w:color="auto"/>
            <w:left w:val="none" w:sz="0" w:space="0" w:color="auto"/>
            <w:bottom w:val="none" w:sz="0" w:space="0" w:color="auto"/>
            <w:right w:val="none" w:sz="0" w:space="0" w:color="auto"/>
          </w:divBdr>
        </w:div>
        <w:div w:id="16587653">
          <w:marLeft w:val="547"/>
          <w:marRight w:val="0"/>
          <w:marTop w:val="96"/>
          <w:marBottom w:val="0"/>
          <w:divBdr>
            <w:top w:val="none" w:sz="0" w:space="0" w:color="auto"/>
            <w:left w:val="none" w:sz="0" w:space="0" w:color="auto"/>
            <w:bottom w:val="none" w:sz="0" w:space="0" w:color="auto"/>
            <w:right w:val="none" w:sz="0" w:space="0" w:color="auto"/>
          </w:divBdr>
        </w:div>
        <w:div w:id="1209491506">
          <w:marLeft w:val="547"/>
          <w:marRight w:val="0"/>
          <w:marTop w:val="96"/>
          <w:marBottom w:val="0"/>
          <w:divBdr>
            <w:top w:val="none" w:sz="0" w:space="0" w:color="auto"/>
            <w:left w:val="none" w:sz="0" w:space="0" w:color="auto"/>
            <w:bottom w:val="none" w:sz="0" w:space="0" w:color="auto"/>
            <w:right w:val="none" w:sz="0" w:space="0" w:color="auto"/>
          </w:divBdr>
        </w:div>
        <w:div w:id="2062703069">
          <w:marLeft w:val="547"/>
          <w:marRight w:val="0"/>
          <w:marTop w:val="96"/>
          <w:marBottom w:val="0"/>
          <w:divBdr>
            <w:top w:val="none" w:sz="0" w:space="0" w:color="auto"/>
            <w:left w:val="none" w:sz="0" w:space="0" w:color="auto"/>
            <w:bottom w:val="none" w:sz="0" w:space="0" w:color="auto"/>
            <w:right w:val="none" w:sz="0" w:space="0" w:color="auto"/>
          </w:divBdr>
        </w:div>
      </w:divsChild>
    </w:div>
    <w:div w:id="541676335">
      <w:bodyDiv w:val="1"/>
      <w:marLeft w:val="0"/>
      <w:marRight w:val="0"/>
      <w:marTop w:val="0"/>
      <w:marBottom w:val="0"/>
      <w:divBdr>
        <w:top w:val="none" w:sz="0" w:space="0" w:color="auto"/>
        <w:left w:val="none" w:sz="0" w:space="0" w:color="auto"/>
        <w:bottom w:val="none" w:sz="0" w:space="0" w:color="auto"/>
        <w:right w:val="none" w:sz="0" w:space="0" w:color="auto"/>
      </w:divBdr>
      <w:divsChild>
        <w:div w:id="1489714591">
          <w:marLeft w:val="547"/>
          <w:marRight w:val="0"/>
          <w:marTop w:val="115"/>
          <w:marBottom w:val="0"/>
          <w:divBdr>
            <w:top w:val="none" w:sz="0" w:space="0" w:color="auto"/>
            <w:left w:val="none" w:sz="0" w:space="0" w:color="auto"/>
            <w:bottom w:val="none" w:sz="0" w:space="0" w:color="auto"/>
            <w:right w:val="none" w:sz="0" w:space="0" w:color="auto"/>
          </w:divBdr>
        </w:div>
        <w:div w:id="1555003661">
          <w:marLeft w:val="547"/>
          <w:marRight w:val="0"/>
          <w:marTop w:val="115"/>
          <w:marBottom w:val="0"/>
          <w:divBdr>
            <w:top w:val="none" w:sz="0" w:space="0" w:color="auto"/>
            <w:left w:val="none" w:sz="0" w:space="0" w:color="auto"/>
            <w:bottom w:val="none" w:sz="0" w:space="0" w:color="auto"/>
            <w:right w:val="none" w:sz="0" w:space="0" w:color="auto"/>
          </w:divBdr>
        </w:div>
      </w:divsChild>
    </w:div>
    <w:div w:id="543446771">
      <w:bodyDiv w:val="1"/>
      <w:marLeft w:val="0"/>
      <w:marRight w:val="0"/>
      <w:marTop w:val="0"/>
      <w:marBottom w:val="0"/>
      <w:divBdr>
        <w:top w:val="none" w:sz="0" w:space="0" w:color="auto"/>
        <w:left w:val="none" w:sz="0" w:space="0" w:color="auto"/>
        <w:bottom w:val="none" w:sz="0" w:space="0" w:color="auto"/>
        <w:right w:val="none" w:sz="0" w:space="0" w:color="auto"/>
      </w:divBdr>
      <w:divsChild>
        <w:div w:id="1134131973">
          <w:marLeft w:val="547"/>
          <w:marRight w:val="0"/>
          <w:marTop w:val="115"/>
          <w:marBottom w:val="160"/>
          <w:divBdr>
            <w:top w:val="none" w:sz="0" w:space="0" w:color="auto"/>
            <w:left w:val="none" w:sz="0" w:space="0" w:color="auto"/>
            <w:bottom w:val="none" w:sz="0" w:space="0" w:color="auto"/>
            <w:right w:val="none" w:sz="0" w:space="0" w:color="auto"/>
          </w:divBdr>
        </w:div>
        <w:div w:id="1487892278">
          <w:marLeft w:val="547"/>
          <w:marRight w:val="0"/>
          <w:marTop w:val="115"/>
          <w:marBottom w:val="160"/>
          <w:divBdr>
            <w:top w:val="none" w:sz="0" w:space="0" w:color="auto"/>
            <w:left w:val="none" w:sz="0" w:space="0" w:color="auto"/>
            <w:bottom w:val="none" w:sz="0" w:space="0" w:color="auto"/>
            <w:right w:val="none" w:sz="0" w:space="0" w:color="auto"/>
          </w:divBdr>
        </w:div>
      </w:divsChild>
    </w:div>
    <w:div w:id="570579599">
      <w:bodyDiv w:val="1"/>
      <w:marLeft w:val="0"/>
      <w:marRight w:val="0"/>
      <w:marTop w:val="0"/>
      <w:marBottom w:val="0"/>
      <w:divBdr>
        <w:top w:val="none" w:sz="0" w:space="0" w:color="auto"/>
        <w:left w:val="none" w:sz="0" w:space="0" w:color="auto"/>
        <w:bottom w:val="none" w:sz="0" w:space="0" w:color="auto"/>
        <w:right w:val="none" w:sz="0" w:space="0" w:color="auto"/>
      </w:divBdr>
      <w:divsChild>
        <w:div w:id="1736390387">
          <w:marLeft w:val="547"/>
          <w:marRight w:val="0"/>
          <w:marTop w:val="86"/>
          <w:marBottom w:val="0"/>
          <w:divBdr>
            <w:top w:val="none" w:sz="0" w:space="0" w:color="auto"/>
            <w:left w:val="none" w:sz="0" w:space="0" w:color="auto"/>
            <w:bottom w:val="none" w:sz="0" w:space="0" w:color="auto"/>
            <w:right w:val="none" w:sz="0" w:space="0" w:color="auto"/>
          </w:divBdr>
        </w:div>
        <w:div w:id="964040146">
          <w:marLeft w:val="547"/>
          <w:marRight w:val="0"/>
          <w:marTop w:val="86"/>
          <w:marBottom w:val="0"/>
          <w:divBdr>
            <w:top w:val="none" w:sz="0" w:space="0" w:color="auto"/>
            <w:left w:val="none" w:sz="0" w:space="0" w:color="auto"/>
            <w:bottom w:val="none" w:sz="0" w:space="0" w:color="auto"/>
            <w:right w:val="none" w:sz="0" w:space="0" w:color="auto"/>
          </w:divBdr>
        </w:div>
        <w:div w:id="1448040028">
          <w:marLeft w:val="547"/>
          <w:marRight w:val="0"/>
          <w:marTop w:val="86"/>
          <w:marBottom w:val="0"/>
          <w:divBdr>
            <w:top w:val="none" w:sz="0" w:space="0" w:color="auto"/>
            <w:left w:val="none" w:sz="0" w:space="0" w:color="auto"/>
            <w:bottom w:val="none" w:sz="0" w:space="0" w:color="auto"/>
            <w:right w:val="none" w:sz="0" w:space="0" w:color="auto"/>
          </w:divBdr>
        </w:div>
      </w:divsChild>
    </w:div>
    <w:div w:id="583027538">
      <w:bodyDiv w:val="1"/>
      <w:marLeft w:val="0"/>
      <w:marRight w:val="0"/>
      <w:marTop w:val="0"/>
      <w:marBottom w:val="0"/>
      <w:divBdr>
        <w:top w:val="none" w:sz="0" w:space="0" w:color="auto"/>
        <w:left w:val="none" w:sz="0" w:space="0" w:color="auto"/>
        <w:bottom w:val="none" w:sz="0" w:space="0" w:color="auto"/>
        <w:right w:val="none" w:sz="0" w:space="0" w:color="auto"/>
      </w:divBdr>
      <w:divsChild>
        <w:div w:id="1559047519">
          <w:marLeft w:val="547"/>
          <w:marRight w:val="0"/>
          <w:marTop w:val="86"/>
          <w:marBottom w:val="0"/>
          <w:divBdr>
            <w:top w:val="none" w:sz="0" w:space="0" w:color="auto"/>
            <w:left w:val="none" w:sz="0" w:space="0" w:color="auto"/>
            <w:bottom w:val="none" w:sz="0" w:space="0" w:color="auto"/>
            <w:right w:val="none" w:sz="0" w:space="0" w:color="auto"/>
          </w:divBdr>
        </w:div>
        <w:div w:id="1290628262">
          <w:marLeft w:val="547"/>
          <w:marRight w:val="0"/>
          <w:marTop w:val="86"/>
          <w:marBottom w:val="0"/>
          <w:divBdr>
            <w:top w:val="none" w:sz="0" w:space="0" w:color="auto"/>
            <w:left w:val="none" w:sz="0" w:space="0" w:color="auto"/>
            <w:bottom w:val="none" w:sz="0" w:space="0" w:color="auto"/>
            <w:right w:val="none" w:sz="0" w:space="0" w:color="auto"/>
          </w:divBdr>
        </w:div>
        <w:div w:id="946082154">
          <w:marLeft w:val="547"/>
          <w:marRight w:val="0"/>
          <w:marTop w:val="86"/>
          <w:marBottom w:val="0"/>
          <w:divBdr>
            <w:top w:val="none" w:sz="0" w:space="0" w:color="auto"/>
            <w:left w:val="none" w:sz="0" w:space="0" w:color="auto"/>
            <w:bottom w:val="none" w:sz="0" w:space="0" w:color="auto"/>
            <w:right w:val="none" w:sz="0" w:space="0" w:color="auto"/>
          </w:divBdr>
        </w:div>
        <w:div w:id="1803570436">
          <w:marLeft w:val="547"/>
          <w:marRight w:val="0"/>
          <w:marTop w:val="86"/>
          <w:marBottom w:val="0"/>
          <w:divBdr>
            <w:top w:val="none" w:sz="0" w:space="0" w:color="auto"/>
            <w:left w:val="none" w:sz="0" w:space="0" w:color="auto"/>
            <w:bottom w:val="none" w:sz="0" w:space="0" w:color="auto"/>
            <w:right w:val="none" w:sz="0" w:space="0" w:color="auto"/>
          </w:divBdr>
        </w:div>
      </w:divsChild>
    </w:div>
    <w:div w:id="651521900">
      <w:bodyDiv w:val="1"/>
      <w:marLeft w:val="0"/>
      <w:marRight w:val="0"/>
      <w:marTop w:val="0"/>
      <w:marBottom w:val="0"/>
      <w:divBdr>
        <w:top w:val="none" w:sz="0" w:space="0" w:color="auto"/>
        <w:left w:val="none" w:sz="0" w:space="0" w:color="auto"/>
        <w:bottom w:val="none" w:sz="0" w:space="0" w:color="auto"/>
        <w:right w:val="none" w:sz="0" w:space="0" w:color="auto"/>
      </w:divBdr>
    </w:div>
    <w:div w:id="961569644">
      <w:bodyDiv w:val="1"/>
      <w:marLeft w:val="0"/>
      <w:marRight w:val="0"/>
      <w:marTop w:val="0"/>
      <w:marBottom w:val="0"/>
      <w:divBdr>
        <w:top w:val="none" w:sz="0" w:space="0" w:color="auto"/>
        <w:left w:val="none" w:sz="0" w:space="0" w:color="auto"/>
        <w:bottom w:val="none" w:sz="0" w:space="0" w:color="auto"/>
        <w:right w:val="none" w:sz="0" w:space="0" w:color="auto"/>
      </w:divBdr>
      <w:divsChild>
        <w:div w:id="517355355">
          <w:marLeft w:val="547"/>
          <w:marRight w:val="0"/>
          <w:marTop w:val="115"/>
          <w:marBottom w:val="0"/>
          <w:divBdr>
            <w:top w:val="none" w:sz="0" w:space="0" w:color="auto"/>
            <w:left w:val="none" w:sz="0" w:space="0" w:color="auto"/>
            <w:bottom w:val="none" w:sz="0" w:space="0" w:color="auto"/>
            <w:right w:val="none" w:sz="0" w:space="0" w:color="auto"/>
          </w:divBdr>
        </w:div>
        <w:div w:id="456339914">
          <w:marLeft w:val="547"/>
          <w:marRight w:val="0"/>
          <w:marTop w:val="115"/>
          <w:marBottom w:val="0"/>
          <w:divBdr>
            <w:top w:val="none" w:sz="0" w:space="0" w:color="auto"/>
            <w:left w:val="none" w:sz="0" w:space="0" w:color="auto"/>
            <w:bottom w:val="none" w:sz="0" w:space="0" w:color="auto"/>
            <w:right w:val="none" w:sz="0" w:space="0" w:color="auto"/>
          </w:divBdr>
        </w:div>
      </w:divsChild>
    </w:div>
    <w:div w:id="1019887654">
      <w:bodyDiv w:val="1"/>
      <w:marLeft w:val="0"/>
      <w:marRight w:val="0"/>
      <w:marTop w:val="0"/>
      <w:marBottom w:val="0"/>
      <w:divBdr>
        <w:top w:val="none" w:sz="0" w:space="0" w:color="auto"/>
        <w:left w:val="none" w:sz="0" w:space="0" w:color="auto"/>
        <w:bottom w:val="none" w:sz="0" w:space="0" w:color="auto"/>
        <w:right w:val="none" w:sz="0" w:space="0" w:color="auto"/>
      </w:divBdr>
      <w:divsChild>
        <w:div w:id="1728647083">
          <w:marLeft w:val="547"/>
          <w:marRight w:val="0"/>
          <w:marTop w:val="86"/>
          <w:marBottom w:val="0"/>
          <w:divBdr>
            <w:top w:val="none" w:sz="0" w:space="0" w:color="auto"/>
            <w:left w:val="none" w:sz="0" w:space="0" w:color="auto"/>
            <w:bottom w:val="none" w:sz="0" w:space="0" w:color="auto"/>
            <w:right w:val="none" w:sz="0" w:space="0" w:color="auto"/>
          </w:divBdr>
        </w:div>
        <w:div w:id="676463060">
          <w:marLeft w:val="547"/>
          <w:marRight w:val="0"/>
          <w:marTop w:val="86"/>
          <w:marBottom w:val="0"/>
          <w:divBdr>
            <w:top w:val="none" w:sz="0" w:space="0" w:color="auto"/>
            <w:left w:val="none" w:sz="0" w:space="0" w:color="auto"/>
            <w:bottom w:val="none" w:sz="0" w:space="0" w:color="auto"/>
            <w:right w:val="none" w:sz="0" w:space="0" w:color="auto"/>
          </w:divBdr>
        </w:div>
        <w:div w:id="1074399438">
          <w:marLeft w:val="547"/>
          <w:marRight w:val="0"/>
          <w:marTop w:val="86"/>
          <w:marBottom w:val="0"/>
          <w:divBdr>
            <w:top w:val="none" w:sz="0" w:space="0" w:color="auto"/>
            <w:left w:val="none" w:sz="0" w:space="0" w:color="auto"/>
            <w:bottom w:val="none" w:sz="0" w:space="0" w:color="auto"/>
            <w:right w:val="none" w:sz="0" w:space="0" w:color="auto"/>
          </w:divBdr>
        </w:div>
        <w:div w:id="1347095073">
          <w:marLeft w:val="547"/>
          <w:marRight w:val="0"/>
          <w:marTop w:val="86"/>
          <w:marBottom w:val="0"/>
          <w:divBdr>
            <w:top w:val="none" w:sz="0" w:space="0" w:color="auto"/>
            <w:left w:val="none" w:sz="0" w:space="0" w:color="auto"/>
            <w:bottom w:val="none" w:sz="0" w:space="0" w:color="auto"/>
            <w:right w:val="none" w:sz="0" w:space="0" w:color="auto"/>
          </w:divBdr>
        </w:div>
        <w:div w:id="336229733">
          <w:marLeft w:val="547"/>
          <w:marRight w:val="0"/>
          <w:marTop w:val="86"/>
          <w:marBottom w:val="0"/>
          <w:divBdr>
            <w:top w:val="none" w:sz="0" w:space="0" w:color="auto"/>
            <w:left w:val="none" w:sz="0" w:space="0" w:color="auto"/>
            <w:bottom w:val="none" w:sz="0" w:space="0" w:color="auto"/>
            <w:right w:val="none" w:sz="0" w:space="0" w:color="auto"/>
          </w:divBdr>
        </w:div>
      </w:divsChild>
    </w:div>
    <w:div w:id="1024094159">
      <w:bodyDiv w:val="1"/>
      <w:marLeft w:val="0"/>
      <w:marRight w:val="0"/>
      <w:marTop w:val="0"/>
      <w:marBottom w:val="0"/>
      <w:divBdr>
        <w:top w:val="none" w:sz="0" w:space="0" w:color="auto"/>
        <w:left w:val="none" w:sz="0" w:space="0" w:color="auto"/>
        <w:bottom w:val="none" w:sz="0" w:space="0" w:color="auto"/>
        <w:right w:val="none" w:sz="0" w:space="0" w:color="auto"/>
      </w:divBdr>
      <w:divsChild>
        <w:div w:id="2073195291">
          <w:marLeft w:val="547"/>
          <w:marRight w:val="0"/>
          <w:marTop w:val="72"/>
          <w:marBottom w:val="0"/>
          <w:divBdr>
            <w:top w:val="none" w:sz="0" w:space="0" w:color="auto"/>
            <w:left w:val="none" w:sz="0" w:space="0" w:color="auto"/>
            <w:bottom w:val="none" w:sz="0" w:space="0" w:color="auto"/>
            <w:right w:val="none" w:sz="0" w:space="0" w:color="auto"/>
          </w:divBdr>
        </w:div>
        <w:div w:id="814376767">
          <w:marLeft w:val="547"/>
          <w:marRight w:val="0"/>
          <w:marTop w:val="72"/>
          <w:marBottom w:val="0"/>
          <w:divBdr>
            <w:top w:val="none" w:sz="0" w:space="0" w:color="auto"/>
            <w:left w:val="none" w:sz="0" w:space="0" w:color="auto"/>
            <w:bottom w:val="none" w:sz="0" w:space="0" w:color="auto"/>
            <w:right w:val="none" w:sz="0" w:space="0" w:color="auto"/>
          </w:divBdr>
        </w:div>
        <w:div w:id="567881037">
          <w:marLeft w:val="547"/>
          <w:marRight w:val="0"/>
          <w:marTop w:val="72"/>
          <w:marBottom w:val="0"/>
          <w:divBdr>
            <w:top w:val="none" w:sz="0" w:space="0" w:color="auto"/>
            <w:left w:val="none" w:sz="0" w:space="0" w:color="auto"/>
            <w:bottom w:val="none" w:sz="0" w:space="0" w:color="auto"/>
            <w:right w:val="none" w:sz="0" w:space="0" w:color="auto"/>
          </w:divBdr>
        </w:div>
        <w:div w:id="1826318563">
          <w:marLeft w:val="547"/>
          <w:marRight w:val="0"/>
          <w:marTop w:val="72"/>
          <w:marBottom w:val="0"/>
          <w:divBdr>
            <w:top w:val="none" w:sz="0" w:space="0" w:color="auto"/>
            <w:left w:val="none" w:sz="0" w:space="0" w:color="auto"/>
            <w:bottom w:val="none" w:sz="0" w:space="0" w:color="auto"/>
            <w:right w:val="none" w:sz="0" w:space="0" w:color="auto"/>
          </w:divBdr>
        </w:div>
        <w:div w:id="1113288878">
          <w:marLeft w:val="547"/>
          <w:marRight w:val="0"/>
          <w:marTop w:val="72"/>
          <w:marBottom w:val="0"/>
          <w:divBdr>
            <w:top w:val="none" w:sz="0" w:space="0" w:color="auto"/>
            <w:left w:val="none" w:sz="0" w:space="0" w:color="auto"/>
            <w:bottom w:val="none" w:sz="0" w:space="0" w:color="auto"/>
            <w:right w:val="none" w:sz="0" w:space="0" w:color="auto"/>
          </w:divBdr>
        </w:div>
        <w:div w:id="836111894">
          <w:marLeft w:val="547"/>
          <w:marRight w:val="0"/>
          <w:marTop w:val="72"/>
          <w:marBottom w:val="0"/>
          <w:divBdr>
            <w:top w:val="none" w:sz="0" w:space="0" w:color="auto"/>
            <w:left w:val="none" w:sz="0" w:space="0" w:color="auto"/>
            <w:bottom w:val="none" w:sz="0" w:space="0" w:color="auto"/>
            <w:right w:val="none" w:sz="0" w:space="0" w:color="auto"/>
          </w:divBdr>
        </w:div>
        <w:div w:id="1960528909">
          <w:marLeft w:val="547"/>
          <w:marRight w:val="0"/>
          <w:marTop w:val="72"/>
          <w:marBottom w:val="0"/>
          <w:divBdr>
            <w:top w:val="none" w:sz="0" w:space="0" w:color="auto"/>
            <w:left w:val="none" w:sz="0" w:space="0" w:color="auto"/>
            <w:bottom w:val="none" w:sz="0" w:space="0" w:color="auto"/>
            <w:right w:val="none" w:sz="0" w:space="0" w:color="auto"/>
          </w:divBdr>
        </w:div>
      </w:divsChild>
    </w:div>
    <w:div w:id="1042245984">
      <w:bodyDiv w:val="1"/>
      <w:marLeft w:val="0"/>
      <w:marRight w:val="0"/>
      <w:marTop w:val="0"/>
      <w:marBottom w:val="0"/>
      <w:divBdr>
        <w:top w:val="none" w:sz="0" w:space="0" w:color="auto"/>
        <w:left w:val="none" w:sz="0" w:space="0" w:color="auto"/>
        <w:bottom w:val="none" w:sz="0" w:space="0" w:color="auto"/>
        <w:right w:val="none" w:sz="0" w:space="0" w:color="auto"/>
      </w:divBdr>
      <w:divsChild>
        <w:div w:id="170147520">
          <w:marLeft w:val="547"/>
          <w:marRight w:val="0"/>
          <w:marTop w:val="72"/>
          <w:marBottom w:val="0"/>
          <w:divBdr>
            <w:top w:val="none" w:sz="0" w:space="0" w:color="auto"/>
            <w:left w:val="none" w:sz="0" w:space="0" w:color="auto"/>
            <w:bottom w:val="none" w:sz="0" w:space="0" w:color="auto"/>
            <w:right w:val="none" w:sz="0" w:space="0" w:color="auto"/>
          </w:divBdr>
        </w:div>
        <w:div w:id="1812481988">
          <w:marLeft w:val="547"/>
          <w:marRight w:val="0"/>
          <w:marTop w:val="72"/>
          <w:marBottom w:val="0"/>
          <w:divBdr>
            <w:top w:val="none" w:sz="0" w:space="0" w:color="auto"/>
            <w:left w:val="none" w:sz="0" w:space="0" w:color="auto"/>
            <w:bottom w:val="none" w:sz="0" w:space="0" w:color="auto"/>
            <w:right w:val="none" w:sz="0" w:space="0" w:color="auto"/>
          </w:divBdr>
        </w:div>
        <w:div w:id="911039035">
          <w:marLeft w:val="547"/>
          <w:marRight w:val="0"/>
          <w:marTop w:val="72"/>
          <w:marBottom w:val="0"/>
          <w:divBdr>
            <w:top w:val="none" w:sz="0" w:space="0" w:color="auto"/>
            <w:left w:val="none" w:sz="0" w:space="0" w:color="auto"/>
            <w:bottom w:val="none" w:sz="0" w:space="0" w:color="auto"/>
            <w:right w:val="none" w:sz="0" w:space="0" w:color="auto"/>
          </w:divBdr>
        </w:div>
        <w:div w:id="1665666861">
          <w:marLeft w:val="547"/>
          <w:marRight w:val="0"/>
          <w:marTop w:val="72"/>
          <w:marBottom w:val="0"/>
          <w:divBdr>
            <w:top w:val="none" w:sz="0" w:space="0" w:color="auto"/>
            <w:left w:val="none" w:sz="0" w:space="0" w:color="auto"/>
            <w:bottom w:val="none" w:sz="0" w:space="0" w:color="auto"/>
            <w:right w:val="none" w:sz="0" w:space="0" w:color="auto"/>
          </w:divBdr>
        </w:div>
        <w:div w:id="1251307424">
          <w:marLeft w:val="547"/>
          <w:marRight w:val="0"/>
          <w:marTop w:val="72"/>
          <w:marBottom w:val="0"/>
          <w:divBdr>
            <w:top w:val="none" w:sz="0" w:space="0" w:color="auto"/>
            <w:left w:val="none" w:sz="0" w:space="0" w:color="auto"/>
            <w:bottom w:val="none" w:sz="0" w:space="0" w:color="auto"/>
            <w:right w:val="none" w:sz="0" w:space="0" w:color="auto"/>
          </w:divBdr>
        </w:div>
        <w:div w:id="750464333">
          <w:marLeft w:val="547"/>
          <w:marRight w:val="0"/>
          <w:marTop w:val="72"/>
          <w:marBottom w:val="0"/>
          <w:divBdr>
            <w:top w:val="none" w:sz="0" w:space="0" w:color="auto"/>
            <w:left w:val="none" w:sz="0" w:space="0" w:color="auto"/>
            <w:bottom w:val="none" w:sz="0" w:space="0" w:color="auto"/>
            <w:right w:val="none" w:sz="0" w:space="0" w:color="auto"/>
          </w:divBdr>
        </w:div>
        <w:div w:id="1471749554">
          <w:marLeft w:val="547"/>
          <w:marRight w:val="0"/>
          <w:marTop w:val="72"/>
          <w:marBottom w:val="0"/>
          <w:divBdr>
            <w:top w:val="none" w:sz="0" w:space="0" w:color="auto"/>
            <w:left w:val="none" w:sz="0" w:space="0" w:color="auto"/>
            <w:bottom w:val="none" w:sz="0" w:space="0" w:color="auto"/>
            <w:right w:val="none" w:sz="0" w:space="0" w:color="auto"/>
          </w:divBdr>
        </w:div>
        <w:div w:id="801580556">
          <w:marLeft w:val="547"/>
          <w:marRight w:val="0"/>
          <w:marTop w:val="72"/>
          <w:marBottom w:val="0"/>
          <w:divBdr>
            <w:top w:val="none" w:sz="0" w:space="0" w:color="auto"/>
            <w:left w:val="none" w:sz="0" w:space="0" w:color="auto"/>
            <w:bottom w:val="none" w:sz="0" w:space="0" w:color="auto"/>
            <w:right w:val="none" w:sz="0" w:space="0" w:color="auto"/>
          </w:divBdr>
        </w:div>
      </w:divsChild>
    </w:div>
    <w:div w:id="1045174997">
      <w:bodyDiv w:val="1"/>
      <w:marLeft w:val="0"/>
      <w:marRight w:val="0"/>
      <w:marTop w:val="0"/>
      <w:marBottom w:val="0"/>
      <w:divBdr>
        <w:top w:val="none" w:sz="0" w:space="0" w:color="auto"/>
        <w:left w:val="none" w:sz="0" w:space="0" w:color="auto"/>
        <w:bottom w:val="none" w:sz="0" w:space="0" w:color="auto"/>
        <w:right w:val="none" w:sz="0" w:space="0" w:color="auto"/>
      </w:divBdr>
      <w:divsChild>
        <w:div w:id="1901401496">
          <w:marLeft w:val="547"/>
          <w:marRight w:val="0"/>
          <w:marTop w:val="86"/>
          <w:marBottom w:val="0"/>
          <w:divBdr>
            <w:top w:val="none" w:sz="0" w:space="0" w:color="auto"/>
            <w:left w:val="none" w:sz="0" w:space="0" w:color="auto"/>
            <w:bottom w:val="none" w:sz="0" w:space="0" w:color="auto"/>
            <w:right w:val="none" w:sz="0" w:space="0" w:color="auto"/>
          </w:divBdr>
        </w:div>
        <w:div w:id="1393312222">
          <w:marLeft w:val="547"/>
          <w:marRight w:val="0"/>
          <w:marTop w:val="86"/>
          <w:marBottom w:val="0"/>
          <w:divBdr>
            <w:top w:val="none" w:sz="0" w:space="0" w:color="auto"/>
            <w:left w:val="none" w:sz="0" w:space="0" w:color="auto"/>
            <w:bottom w:val="none" w:sz="0" w:space="0" w:color="auto"/>
            <w:right w:val="none" w:sz="0" w:space="0" w:color="auto"/>
          </w:divBdr>
        </w:div>
        <w:div w:id="1267620865">
          <w:marLeft w:val="547"/>
          <w:marRight w:val="0"/>
          <w:marTop w:val="86"/>
          <w:marBottom w:val="0"/>
          <w:divBdr>
            <w:top w:val="none" w:sz="0" w:space="0" w:color="auto"/>
            <w:left w:val="none" w:sz="0" w:space="0" w:color="auto"/>
            <w:bottom w:val="none" w:sz="0" w:space="0" w:color="auto"/>
            <w:right w:val="none" w:sz="0" w:space="0" w:color="auto"/>
          </w:divBdr>
        </w:div>
        <w:div w:id="1256134956">
          <w:marLeft w:val="1166"/>
          <w:marRight w:val="0"/>
          <w:marTop w:val="77"/>
          <w:marBottom w:val="0"/>
          <w:divBdr>
            <w:top w:val="none" w:sz="0" w:space="0" w:color="auto"/>
            <w:left w:val="none" w:sz="0" w:space="0" w:color="auto"/>
            <w:bottom w:val="none" w:sz="0" w:space="0" w:color="auto"/>
            <w:right w:val="none" w:sz="0" w:space="0" w:color="auto"/>
          </w:divBdr>
        </w:div>
        <w:div w:id="1278102535">
          <w:marLeft w:val="1166"/>
          <w:marRight w:val="0"/>
          <w:marTop w:val="77"/>
          <w:marBottom w:val="0"/>
          <w:divBdr>
            <w:top w:val="none" w:sz="0" w:space="0" w:color="auto"/>
            <w:left w:val="none" w:sz="0" w:space="0" w:color="auto"/>
            <w:bottom w:val="none" w:sz="0" w:space="0" w:color="auto"/>
            <w:right w:val="none" w:sz="0" w:space="0" w:color="auto"/>
          </w:divBdr>
        </w:div>
        <w:div w:id="2057046725">
          <w:marLeft w:val="1166"/>
          <w:marRight w:val="0"/>
          <w:marTop w:val="77"/>
          <w:marBottom w:val="0"/>
          <w:divBdr>
            <w:top w:val="none" w:sz="0" w:space="0" w:color="auto"/>
            <w:left w:val="none" w:sz="0" w:space="0" w:color="auto"/>
            <w:bottom w:val="none" w:sz="0" w:space="0" w:color="auto"/>
            <w:right w:val="none" w:sz="0" w:space="0" w:color="auto"/>
          </w:divBdr>
        </w:div>
      </w:divsChild>
    </w:div>
    <w:div w:id="1099764355">
      <w:bodyDiv w:val="1"/>
      <w:marLeft w:val="0"/>
      <w:marRight w:val="0"/>
      <w:marTop w:val="0"/>
      <w:marBottom w:val="0"/>
      <w:divBdr>
        <w:top w:val="none" w:sz="0" w:space="0" w:color="auto"/>
        <w:left w:val="none" w:sz="0" w:space="0" w:color="auto"/>
        <w:bottom w:val="none" w:sz="0" w:space="0" w:color="auto"/>
        <w:right w:val="none" w:sz="0" w:space="0" w:color="auto"/>
      </w:divBdr>
      <w:divsChild>
        <w:div w:id="819035900">
          <w:marLeft w:val="547"/>
          <w:marRight w:val="0"/>
          <w:marTop w:val="58"/>
          <w:marBottom w:val="0"/>
          <w:divBdr>
            <w:top w:val="none" w:sz="0" w:space="0" w:color="auto"/>
            <w:left w:val="none" w:sz="0" w:space="0" w:color="auto"/>
            <w:bottom w:val="none" w:sz="0" w:space="0" w:color="auto"/>
            <w:right w:val="none" w:sz="0" w:space="0" w:color="auto"/>
          </w:divBdr>
        </w:div>
        <w:div w:id="1555853850">
          <w:marLeft w:val="547"/>
          <w:marRight w:val="0"/>
          <w:marTop w:val="58"/>
          <w:marBottom w:val="0"/>
          <w:divBdr>
            <w:top w:val="none" w:sz="0" w:space="0" w:color="auto"/>
            <w:left w:val="none" w:sz="0" w:space="0" w:color="auto"/>
            <w:bottom w:val="none" w:sz="0" w:space="0" w:color="auto"/>
            <w:right w:val="none" w:sz="0" w:space="0" w:color="auto"/>
          </w:divBdr>
        </w:div>
        <w:div w:id="1734238504">
          <w:marLeft w:val="547"/>
          <w:marRight w:val="0"/>
          <w:marTop w:val="58"/>
          <w:marBottom w:val="0"/>
          <w:divBdr>
            <w:top w:val="none" w:sz="0" w:space="0" w:color="auto"/>
            <w:left w:val="none" w:sz="0" w:space="0" w:color="auto"/>
            <w:bottom w:val="none" w:sz="0" w:space="0" w:color="auto"/>
            <w:right w:val="none" w:sz="0" w:space="0" w:color="auto"/>
          </w:divBdr>
        </w:div>
        <w:div w:id="889152504">
          <w:marLeft w:val="1166"/>
          <w:marRight w:val="0"/>
          <w:marTop w:val="53"/>
          <w:marBottom w:val="0"/>
          <w:divBdr>
            <w:top w:val="none" w:sz="0" w:space="0" w:color="auto"/>
            <w:left w:val="none" w:sz="0" w:space="0" w:color="auto"/>
            <w:bottom w:val="none" w:sz="0" w:space="0" w:color="auto"/>
            <w:right w:val="none" w:sz="0" w:space="0" w:color="auto"/>
          </w:divBdr>
        </w:div>
        <w:div w:id="122306778">
          <w:marLeft w:val="1166"/>
          <w:marRight w:val="0"/>
          <w:marTop w:val="53"/>
          <w:marBottom w:val="0"/>
          <w:divBdr>
            <w:top w:val="none" w:sz="0" w:space="0" w:color="auto"/>
            <w:left w:val="none" w:sz="0" w:space="0" w:color="auto"/>
            <w:bottom w:val="none" w:sz="0" w:space="0" w:color="auto"/>
            <w:right w:val="none" w:sz="0" w:space="0" w:color="auto"/>
          </w:divBdr>
        </w:div>
        <w:div w:id="1347945337">
          <w:marLeft w:val="1166"/>
          <w:marRight w:val="0"/>
          <w:marTop w:val="53"/>
          <w:marBottom w:val="0"/>
          <w:divBdr>
            <w:top w:val="none" w:sz="0" w:space="0" w:color="auto"/>
            <w:left w:val="none" w:sz="0" w:space="0" w:color="auto"/>
            <w:bottom w:val="none" w:sz="0" w:space="0" w:color="auto"/>
            <w:right w:val="none" w:sz="0" w:space="0" w:color="auto"/>
          </w:divBdr>
        </w:div>
        <w:div w:id="933363992">
          <w:marLeft w:val="547"/>
          <w:marRight w:val="0"/>
          <w:marTop w:val="58"/>
          <w:marBottom w:val="0"/>
          <w:divBdr>
            <w:top w:val="none" w:sz="0" w:space="0" w:color="auto"/>
            <w:left w:val="none" w:sz="0" w:space="0" w:color="auto"/>
            <w:bottom w:val="none" w:sz="0" w:space="0" w:color="auto"/>
            <w:right w:val="none" w:sz="0" w:space="0" w:color="auto"/>
          </w:divBdr>
        </w:div>
        <w:div w:id="1917327286">
          <w:marLeft w:val="547"/>
          <w:marRight w:val="0"/>
          <w:marTop w:val="58"/>
          <w:marBottom w:val="0"/>
          <w:divBdr>
            <w:top w:val="none" w:sz="0" w:space="0" w:color="auto"/>
            <w:left w:val="none" w:sz="0" w:space="0" w:color="auto"/>
            <w:bottom w:val="none" w:sz="0" w:space="0" w:color="auto"/>
            <w:right w:val="none" w:sz="0" w:space="0" w:color="auto"/>
          </w:divBdr>
        </w:div>
        <w:div w:id="1226993542">
          <w:marLeft w:val="547"/>
          <w:marRight w:val="0"/>
          <w:marTop w:val="58"/>
          <w:marBottom w:val="0"/>
          <w:divBdr>
            <w:top w:val="none" w:sz="0" w:space="0" w:color="auto"/>
            <w:left w:val="none" w:sz="0" w:space="0" w:color="auto"/>
            <w:bottom w:val="none" w:sz="0" w:space="0" w:color="auto"/>
            <w:right w:val="none" w:sz="0" w:space="0" w:color="auto"/>
          </w:divBdr>
        </w:div>
        <w:div w:id="77597410">
          <w:marLeft w:val="547"/>
          <w:marRight w:val="0"/>
          <w:marTop w:val="58"/>
          <w:marBottom w:val="0"/>
          <w:divBdr>
            <w:top w:val="none" w:sz="0" w:space="0" w:color="auto"/>
            <w:left w:val="none" w:sz="0" w:space="0" w:color="auto"/>
            <w:bottom w:val="none" w:sz="0" w:space="0" w:color="auto"/>
            <w:right w:val="none" w:sz="0" w:space="0" w:color="auto"/>
          </w:divBdr>
        </w:div>
        <w:div w:id="72170562">
          <w:marLeft w:val="547"/>
          <w:marRight w:val="0"/>
          <w:marTop w:val="58"/>
          <w:marBottom w:val="0"/>
          <w:divBdr>
            <w:top w:val="none" w:sz="0" w:space="0" w:color="auto"/>
            <w:left w:val="none" w:sz="0" w:space="0" w:color="auto"/>
            <w:bottom w:val="none" w:sz="0" w:space="0" w:color="auto"/>
            <w:right w:val="none" w:sz="0" w:space="0" w:color="auto"/>
          </w:divBdr>
        </w:div>
        <w:div w:id="591091013">
          <w:marLeft w:val="547"/>
          <w:marRight w:val="0"/>
          <w:marTop w:val="58"/>
          <w:marBottom w:val="0"/>
          <w:divBdr>
            <w:top w:val="none" w:sz="0" w:space="0" w:color="auto"/>
            <w:left w:val="none" w:sz="0" w:space="0" w:color="auto"/>
            <w:bottom w:val="none" w:sz="0" w:space="0" w:color="auto"/>
            <w:right w:val="none" w:sz="0" w:space="0" w:color="auto"/>
          </w:divBdr>
        </w:div>
        <w:div w:id="455489318">
          <w:marLeft w:val="547"/>
          <w:marRight w:val="0"/>
          <w:marTop w:val="58"/>
          <w:marBottom w:val="0"/>
          <w:divBdr>
            <w:top w:val="none" w:sz="0" w:space="0" w:color="auto"/>
            <w:left w:val="none" w:sz="0" w:space="0" w:color="auto"/>
            <w:bottom w:val="none" w:sz="0" w:space="0" w:color="auto"/>
            <w:right w:val="none" w:sz="0" w:space="0" w:color="auto"/>
          </w:divBdr>
        </w:div>
      </w:divsChild>
    </w:div>
    <w:div w:id="1139031837">
      <w:bodyDiv w:val="1"/>
      <w:marLeft w:val="0"/>
      <w:marRight w:val="0"/>
      <w:marTop w:val="0"/>
      <w:marBottom w:val="0"/>
      <w:divBdr>
        <w:top w:val="none" w:sz="0" w:space="0" w:color="auto"/>
        <w:left w:val="none" w:sz="0" w:space="0" w:color="auto"/>
        <w:bottom w:val="none" w:sz="0" w:space="0" w:color="auto"/>
        <w:right w:val="none" w:sz="0" w:space="0" w:color="auto"/>
      </w:divBdr>
    </w:div>
    <w:div w:id="1157645707">
      <w:bodyDiv w:val="1"/>
      <w:marLeft w:val="0"/>
      <w:marRight w:val="0"/>
      <w:marTop w:val="0"/>
      <w:marBottom w:val="0"/>
      <w:divBdr>
        <w:top w:val="none" w:sz="0" w:space="0" w:color="auto"/>
        <w:left w:val="none" w:sz="0" w:space="0" w:color="auto"/>
        <w:bottom w:val="none" w:sz="0" w:space="0" w:color="auto"/>
        <w:right w:val="none" w:sz="0" w:space="0" w:color="auto"/>
      </w:divBdr>
      <w:divsChild>
        <w:div w:id="643200945">
          <w:marLeft w:val="547"/>
          <w:marRight w:val="0"/>
          <w:marTop w:val="86"/>
          <w:marBottom w:val="0"/>
          <w:divBdr>
            <w:top w:val="none" w:sz="0" w:space="0" w:color="auto"/>
            <w:left w:val="none" w:sz="0" w:space="0" w:color="auto"/>
            <w:bottom w:val="none" w:sz="0" w:space="0" w:color="auto"/>
            <w:right w:val="none" w:sz="0" w:space="0" w:color="auto"/>
          </w:divBdr>
        </w:div>
        <w:div w:id="1393969568">
          <w:marLeft w:val="547"/>
          <w:marRight w:val="0"/>
          <w:marTop w:val="86"/>
          <w:marBottom w:val="0"/>
          <w:divBdr>
            <w:top w:val="none" w:sz="0" w:space="0" w:color="auto"/>
            <w:left w:val="none" w:sz="0" w:space="0" w:color="auto"/>
            <w:bottom w:val="none" w:sz="0" w:space="0" w:color="auto"/>
            <w:right w:val="none" w:sz="0" w:space="0" w:color="auto"/>
          </w:divBdr>
        </w:div>
        <w:div w:id="1965766328">
          <w:marLeft w:val="547"/>
          <w:marRight w:val="0"/>
          <w:marTop w:val="86"/>
          <w:marBottom w:val="0"/>
          <w:divBdr>
            <w:top w:val="none" w:sz="0" w:space="0" w:color="auto"/>
            <w:left w:val="none" w:sz="0" w:space="0" w:color="auto"/>
            <w:bottom w:val="none" w:sz="0" w:space="0" w:color="auto"/>
            <w:right w:val="none" w:sz="0" w:space="0" w:color="auto"/>
          </w:divBdr>
        </w:div>
      </w:divsChild>
    </w:div>
    <w:div w:id="1160537365">
      <w:bodyDiv w:val="1"/>
      <w:marLeft w:val="0"/>
      <w:marRight w:val="0"/>
      <w:marTop w:val="0"/>
      <w:marBottom w:val="0"/>
      <w:divBdr>
        <w:top w:val="none" w:sz="0" w:space="0" w:color="auto"/>
        <w:left w:val="none" w:sz="0" w:space="0" w:color="auto"/>
        <w:bottom w:val="none" w:sz="0" w:space="0" w:color="auto"/>
        <w:right w:val="none" w:sz="0" w:space="0" w:color="auto"/>
      </w:divBdr>
    </w:div>
    <w:div w:id="1197235778">
      <w:bodyDiv w:val="1"/>
      <w:marLeft w:val="0"/>
      <w:marRight w:val="0"/>
      <w:marTop w:val="0"/>
      <w:marBottom w:val="0"/>
      <w:divBdr>
        <w:top w:val="none" w:sz="0" w:space="0" w:color="auto"/>
        <w:left w:val="none" w:sz="0" w:space="0" w:color="auto"/>
        <w:bottom w:val="none" w:sz="0" w:space="0" w:color="auto"/>
        <w:right w:val="none" w:sz="0" w:space="0" w:color="auto"/>
      </w:divBdr>
      <w:divsChild>
        <w:div w:id="644046149">
          <w:marLeft w:val="547"/>
          <w:marRight w:val="29"/>
          <w:marTop w:val="82"/>
          <w:marBottom w:val="0"/>
          <w:divBdr>
            <w:top w:val="none" w:sz="0" w:space="0" w:color="auto"/>
            <w:left w:val="none" w:sz="0" w:space="0" w:color="auto"/>
            <w:bottom w:val="none" w:sz="0" w:space="0" w:color="auto"/>
            <w:right w:val="none" w:sz="0" w:space="0" w:color="auto"/>
          </w:divBdr>
        </w:div>
        <w:div w:id="574436619">
          <w:marLeft w:val="547"/>
          <w:marRight w:val="29"/>
          <w:marTop w:val="82"/>
          <w:marBottom w:val="0"/>
          <w:divBdr>
            <w:top w:val="none" w:sz="0" w:space="0" w:color="auto"/>
            <w:left w:val="none" w:sz="0" w:space="0" w:color="auto"/>
            <w:bottom w:val="none" w:sz="0" w:space="0" w:color="auto"/>
            <w:right w:val="none" w:sz="0" w:space="0" w:color="auto"/>
          </w:divBdr>
        </w:div>
        <w:div w:id="2067872625">
          <w:marLeft w:val="547"/>
          <w:marRight w:val="29"/>
          <w:marTop w:val="82"/>
          <w:marBottom w:val="0"/>
          <w:divBdr>
            <w:top w:val="none" w:sz="0" w:space="0" w:color="auto"/>
            <w:left w:val="none" w:sz="0" w:space="0" w:color="auto"/>
            <w:bottom w:val="none" w:sz="0" w:space="0" w:color="auto"/>
            <w:right w:val="none" w:sz="0" w:space="0" w:color="auto"/>
          </w:divBdr>
        </w:div>
        <w:div w:id="452138974">
          <w:marLeft w:val="547"/>
          <w:marRight w:val="29"/>
          <w:marTop w:val="82"/>
          <w:marBottom w:val="0"/>
          <w:divBdr>
            <w:top w:val="none" w:sz="0" w:space="0" w:color="auto"/>
            <w:left w:val="none" w:sz="0" w:space="0" w:color="auto"/>
            <w:bottom w:val="none" w:sz="0" w:space="0" w:color="auto"/>
            <w:right w:val="none" w:sz="0" w:space="0" w:color="auto"/>
          </w:divBdr>
        </w:div>
        <w:div w:id="432362653">
          <w:marLeft w:val="547"/>
          <w:marRight w:val="29"/>
          <w:marTop w:val="82"/>
          <w:marBottom w:val="0"/>
          <w:divBdr>
            <w:top w:val="none" w:sz="0" w:space="0" w:color="auto"/>
            <w:left w:val="none" w:sz="0" w:space="0" w:color="auto"/>
            <w:bottom w:val="none" w:sz="0" w:space="0" w:color="auto"/>
            <w:right w:val="none" w:sz="0" w:space="0" w:color="auto"/>
          </w:divBdr>
        </w:div>
        <w:div w:id="1416785509">
          <w:marLeft w:val="547"/>
          <w:marRight w:val="0"/>
          <w:marTop w:val="82"/>
          <w:marBottom w:val="0"/>
          <w:divBdr>
            <w:top w:val="none" w:sz="0" w:space="0" w:color="auto"/>
            <w:left w:val="none" w:sz="0" w:space="0" w:color="auto"/>
            <w:bottom w:val="none" w:sz="0" w:space="0" w:color="auto"/>
            <w:right w:val="none" w:sz="0" w:space="0" w:color="auto"/>
          </w:divBdr>
        </w:div>
      </w:divsChild>
    </w:div>
    <w:div w:id="1239485347">
      <w:bodyDiv w:val="1"/>
      <w:marLeft w:val="0"/>
      <w:marRight w:val="0"/>
      <w:marTop w:val="0"/>
      <w:marBottom w:val="0"/>
      <w:divBdr>
        <w:top w:val="none" w:sz="0" w:space="0" w:color="auto"/>
        <w:left w:val="none" w:sz="0" w:space="0" w:color="auto"/>
        <w:bottom w:val="none" w:sz="0" w:space="0" w:color="auto"/>
        <w:right w:val="none" w:sz="0" w:space="0" w:color="auto"/>
      </w:divBdr>
      <w:divsChild>
        <w:div w:id="603730295">
          <w:marLeft w:val="547"/>
          <w:marRight w:val="0"/>
          <w:marTop w:val="86"/>
          <w:marBottom w:val="0"/>
          <w:divBdr>
            <w:top w:val="none" w:sz="0" w:space="0" w:color="auto"/>
            <w:left w:val="none" w:sz="0" w:space="0" w:color="auto"/>
            <w:bottom w:val="none" w:sz="0" w:space="0" w:color="auto"/>
            <w:right w:val="none" w:sz="0" w:space="0" w:color="auto"/>
          </w:divBdr>
        </w:div>
        <w:div w:id="1700885582">
          <w:marLeft w:val="547"/>
          <w:marRight w:val="0"/>
          <w:marTop w:val="86"/>
          <w:marBottom w:val="0"/>
          <w:divBdr>
            <w:top w:val="none" w:sz="0" w:space="0" w:color="auto"/>
            <w:left w:val="none" w:sz="0" w:space="0" w:color="auto"/>
            <w:bottom w:val="none" w:sz="0" w:space="0" w:color="auto"/>
            <w:right w:val="none" w:sz="0" w:space="0" w:color="auto"/>
          </w:divBdr>
        </w:div>
        <w:div w:id="639968810">
          <w:marLeft w:val="547"/>
          <w:marRight w:val="0"/>
          <w:marTop w:val="86"/>
          <w:marBottom w:val="0"/>
          <w:divBdr>
            <w:top w:val="none" w:sz="0" w:space="0" w:color="auto"/>
            <w:left w:val="none" w:sz="0" w:space="0" w:color="auto"/>
            <w:bottom w:val="none" w:sz="0" w:space="0" w:color="auto"/>
            <w:right w:val="none" w:sz="0" w:space="0" w:color="auto"/>
          </w:divBdr>
        </w:div>
        <w:div w:id="2139568197">
          <w:marLeft w:val="547"/>
          <w:marRight w:val="0"/>
          <w:marTop w:val="86"/>
          <w:marBottom w:val="0"/>
          <w:divBdr>
            <w:top w:val="none" w:sz="0" w:space="0" w:color="auto"/>
            <w:left w:val="none" w:sz="0" w:space="0" w:color="auto"/>
            <w:bottom w:val="none" w:sz="0" w:space="0" w:color="auto"/>
            <w:right w:val="none" w:sz="0" w:space="0" w:color="auto"/>
          </w:divBdr>
        </w:div>
      </w:divsChild>
    </w:div>
    <w:div w:id="1335835399">
      <w:bodyDiv w:val="1"/>
      <w:marLeft w:val="0"/>
      <w:marRight w:val="0"/>
      <w:marTop w:val="0"/>
      <w:marBottom w:val="0"/>
      <w:divBdr>
        <w:top w:val="none" w:sz="0" w:space="0" w:color="auto"/>
        <w:left w:val="none" w:sz="0" w:space="0" w:color="auto"/>
        <w:bottom w:val="none" w:sz="0" w:space="0" w:color="auto"/>
        <w:right w:val="none" w:sz="0" w:space="0" w:color="auto"/>
      </w:divBdr>
      <w:divsChild>
        <w:div w:id="1833328008">
          <w:marLeft w:val="547"/>
          <w:marRight w:val="0"/>
          <w:marTop w:val="115"/>
          <w:marBottom w:val="0"/>
          <w:divBdr>
            <w:top w:val="none" w:sz="0" w:space="0" w:color="auto"/>
            <w:left w:val="none" w:sz="0" w:space="0" w:color="auto"/>
            <w:bottom w:val="none" w:sz="0" w:space="0" w:color="auto"/>
            <w:right w:val="none" w:sz="0" w:space="0" w:color="auto"/>
          </w:divBdr>
        </w:div>
        <w:div w:id="424770951">
          <w:marLeft w:val="547"/>
          <w:marRight w:val="0"/>
          <w:marTop w:val="115"/>
          <w:marBottom w:val="0"/>
          <w:divBdr>
            <w:top w:val="none" w:sz="0" w:space="0" w:color="auto"/>
            <w:left w:val="none" w:sz="0" w:space="0" w:color="auto"/>
            <w:bottom w:val="none" w:sz="0" w:space="0" w:color="auto"/>
            <w:right w:val="none" w:sz="0" w:space="0" w:color="auto"/>
          </w:divBdr>
        </w:div>
        <w:div w:id="1414081508">
          <w:marLeft w:val="547"/>
          <w:marRight w:val="0"/>
          <w:marTop w:val="115"/>
          <w:marBottom w:val="0"/>
          <w:divBdr>
            <w:top w:val="none" w:sz="0" w:space="0" w:color="auto"/>
            <w:left w:val="none" w:sz="0" w:space="0" w:color="auto"/>
            <w:bottom w:val="none" w:sz="0" w:space="0" w:color="auto"/>
            <w:right w:val="none" w:sz="0" w:space="0" w:color="auto"/>
          </w:divBdr>
        </w:div>
        <w:div w:id="1175454936">
          <w:marLeft w:val="547"/>
          <w:marRight w:val="0"/>
          <w:marTop w:val="115"/>
          <w:marBottom w:val="0"/>
          <w:divBdr>
            <w:top w:val="none" w:sz="0" w:space="0" w:color="auto"/>
            <w:left w:val="none" w:sz="0" w:space="0" w:color="auto"/>
            <w:bottom w:val="none" w:sz="0" w:space="0" w:color="auto"/>
            <w:right w:val="none" w:sz="0" w:space="0" w:color="auto"/>
          </w:divBdr>
        </w:div>
      </w:divsChild>
    </w:div>
    <w:div w:id="1361392323">
      <w:bodyDiv w:val="1"/>
      <w:marLeft w:val="0"/>
      <w:marRight w:val="0"/>
      <w:marTop w:val="0"/>
      <w:marBottom w:val="0"/>
      <w:divBdr>
        <w:top w:val="none" w:sz="0" w:space="0" w:color="auto"/>
        <w:left w:val="none" w:sz="0" w:space="0" w:color="auto"/>
        <w:bottom w:val="none" w:sz="0" w:space="0" w:color="auto"/>
        <w:right w:val="none" w:sz="0" w:space="0" w:color="auto"/>
      </w:divBdr>
    </w:div>
    <w:div w:id="1418290607">
      <w:bodyDiv w:val="1"/>
      <w:marLeft w:val="0"/>
      <w:marRight w:val="0"/>
      <w:marTop w:val="0"/>
      <w:marBottom w:val="0"/>
      <w:divBdr>
        <w:top w:val="none" w:sz="0" w:space="0" w:color="auto"/>
        <w:left w:val="none" w:sz="0" w:space="0" w:color="auto"/>
        <w:bottom w:val="none" w:sz="0" w:space="0" w:color="auto"/>
        <w:right w:val="none" w:sz="0" w:space="0" w:color="auto"/>
      </w:divBdr>
    </w:div>
    <w:div w:id="1423867282">
      <w:bodyDiv w:val="1"/>
      <w:marLeft w:val="0"/>
      <w:marRight w:val="0"/>
      <w:marTop w:val="0"/>
      <w:marBottom w:val="0"/>
      <w:divBdr>
        <w:top w:val="none" w:sz="0" w:space="0" w:color="auto"/>
        <w:left w:val="none" w:sz="0" w:space="0" w:color="auto"/>
        <w:bottom w:val="none" w:sz="0" w:space="0" w:color="auto"/>
        <w:right w:val="none" w:sz="0" w:space="0" w:color="auto"/>
      </w:divBdr>
      <w:divsChild>
        <w:div w:id="1792354977">
          <w:marLeft w:val="547"/>
          <w:marRight w:val="0"/>
          <w:marTop w:val="72"/>
          <w:marBottom w:val="0"/>
          <w:divBdr>
            <w:top w:val="none" w:sz="0" w:space="0" w:color="auto"/>
            <w:left w:val="none" w:sz="0" w:space="0" w:color="auto"/>
            <w:bottom w:val="none" w:sz="0" w:space="0" w:color="auto"/>
            <w:right w:val="none" w:sz="0" w:space="0" w:color="auto"/>
          </w:divBdr>
        </w:div>
        <w:div w:id="377096164">
          <w:marLeft w:val="547"/>
          <w:marRight w:val="0"/>
          <w:marTop w:val="72"/>
          <w:marBottom w:val="0"/>
          <w:divBdr>
            <w:top w:val="none" w:sz="0" w:space="0" w:color="auto"/>
            <w:left w:val="none" w:sz="0" w:space="0" w:color="auto"/>
            <w:bottom w:val="none" w:sz="0" w:space="0" w:color="auto"/>
            <w:right w:val="none" w:sz="0" w:space="0" w:color="auto"/>
          </w:divBdr>
        </w:div>
        <w:div w:id="568616054">
          <w:marLeft w:val="547"/>
          <w:marRight w:val="0"/>
          <w:marTop w:val="72"/>
          <w:marBottom w:val="0"/>
          <w:divBdr>
            <w:top w:val="none" w:sz="0" w:space="0" w:color="auto"/>
            <w:left w:val="none" w:sz="0" w:space="0" w:color="auto"/>
            <w:bottom w:val="none" w:sz="0" w:space="0" w:color="auto"/>
            <w:right w:val="none" w:sz="0" w:space="0" w:color="auto"/>
          </w:divBdr>
        </w:div>
        <w:div w:id="100341423">
          <w:marLeft w:val="547"/>
          <w:marRight w:val="0"/>
          <w:marTop w:val="72"/>
          <w:marBottom w:val="0"/>
          <w:divBdr>
            <w:top w:val="none" w:sz="0" w:space="0" w:color="auto"/>
            <w:left w:val="none" w:sz="0" w:space="0" w:color="auto"/>
            <w:bottom w:val="none" w:sz="0" w:space="0" w:color="auto"/>
            <w:right w:val="none" w:sz="0" w:space="0" w:color="auto"/>
          </w:divBdr>
        </w:div>
        <w:div w:id="2057124177">
          <w:marLeft w:val="547"/>
          <w:marRight w:val="0"/>
          <w:marTop w:val="72"/>
          <w:marBottom w:val="0"/>
          <w:divBdr>
            <w:top w:val="none" w:sz="0" w:space="0" w:color="auto"/>
            <w:left w:val="none" w:sz="0" w:space="0" w:color="auto"/>
            <w:bottom w:val="none" w:sz="0" w:space="0" w:color="auto"/>
            <w:right w:val="none" w:sz="0" w:space="0" w:color="auto"/>
          </w:divBdr>
        </w:div>
        <w:div w:id="1819299230">
          <w:marLeft w:val="547"/>
          <w:marRight w:val="0"/>
          <w:marTop w:val="72"/>
          <w:marBottom w:val="0"/>
          <w:divBdr>
            <w:top w:val="none" w:sz="0" w:space="0" w:color="auto"/>
            <w:left w:val="none" w:sz="0" w:space="0" w:color="auto"/>
            <w:bottom w:val="none" w:sz="0" w:space="0" w:color="auto"/>
            <w:right w:val="none" w:sz="0" w:space="0" w:color="auto"/>
          </w:divBdr>
        </w:div>
      </w:divsChild>
    </w:div>
    <w:div w:id="1438138469">
      <w:bodyDiv w:val="1"/>
      <w:marLeft w:val="0"/>
      <w:marRight w:val="0"/>
      <w:marTop w:val="0"/>
      <w:marBottom w:val="0"/>
      <w:divBdr>
        <w:top w:val="none" w:sz="0" w:space="0" w:color="auto"/>
        <w:left w:val="none" w:sz="0" w:space="0" w:color="auto"/>
        <w:bottom w:val="none" w:sz="0" w:space="0" w:color="auto"/>
        <w:right w:val="none" w:sz="0" w:space="0" w:color="auto"/>
      </w:divBdr>
      <w:divsChild>
        <w:div w:id="209658334">
          <w:marLeft w:val="547"/>
          <w:marRight w:val="0"/>
          <w:marTop w:val="86"/>
          <w:marBottom w:val="0"/>
          <w:divBdr>
            <w:top w:val="none" w:sz="0" w:space="0" w:color="auto"/>
            <w:left w:val="none" w:sz="0" w:space="0" w:color="auto"/>
            <w:bottom w:val="none" w:sz="0" w:space="0" w:color="auto"/>
            <w:right w:val="none" w:sz="0" w:space="0" w:color="auto"/>
          </w:divBdr>
        </w:div>
      </w:divsChild>
    </w:div>
    <w:div w:id="1468283348">
      <w:bodyDiv w:val="1"/>
      <w:marLeft w:val="0"/>
      <w:marRight w:val="0"/>
      <w:marTop w:val="0"/>
      <w:marBottom w:val="0"/>
      <w:divBdr>
        <w:top w:val="none" w:sz="0" w:space="0" w:color="auto"/>
        <w:left w:val="none" w:sz="0" w:space="0" w:color="auto"/>
        <w:bottom w:val="none" w:sz="0" w:space="0" w:color="auto"/>
        <w:right w:val="none" w:sz="0" w:space="0" w:color="auto"/>
      </w:divBdr>
      <w:divsChild>
        <w:div w:id="175117929">
          <w:marLeft w:val="446"/>
          <w:marRight w:val="0"/>
          <w:marTop w:val="0"/>
          <w:marBottom w:val="0"/>
          <w:divBdr>
            <w:top w:val="none" w:sz="0" w:space="0" w:color="auto"/>
            <w:left w:val="none" w:sz="0" w:space="0" w:color="auto"/>
            <w:bottom w:val="none" w:sz="0" w:space="0" w:color="auto"/>
            <w:right w:val="none" w:sz="0" w:space="0" w:color="auto"/>
          </w:divBdr>
        </w:div>
        <w:div w:id="152458393">
          <w:marLeft w:val="446"/>
          <w:marRight w:val="0"/>
          <w:marTop w:val="0"/>
          <w:marBottom w:val="0"/>
          <w:divBdr>
            <w:top w:val="none" w:sz="0" w:space="0" w:color="auto"/>
            <w:left w:val="none" w:sz="0" w:space="0" w:color="auto"/>
            <w:bottom w:val="none" w:sz="0" w:space="0" w:color="auto"/>
            <w:right w:val="none" w:sz="0" w:space="0" w:color="auto"/>
          </w:divBdr>
        </w:div>
        <w:div w:id="1206522398">
          <w:marLeft w:val="446"/>
          <w:marRight w:val="0"/>
          <w:marTop w:val="0"/>
          <w:marBottom w:val="0"/>
          <w:divBdr>
            <w:top w:val="none" w:sz="0" w:space="0" w:color="auto"/>
            <w:left w:val="none" w:sz="0" w:space="0" w:color="auto"/>
            <w:bottom w:val="none" w:sz="0" w:space="0" w:color="auto"/>
            <w:right w:val="none" w:sz="0" w:space="0" w:color="auto"/>
          </w:divBdr>
        </w:div>
        <w:div w:id="962659283">
          <w:marLeft w:val="446"/>
          <w:marRight w:val="0"/>
          <w:marTop w:val="0"/>
          <w:marBottom w:val="0"/>
          <w:divBdr>
            <w:top w:val="none" w:sz="0" w:space="0" w:color="auto"/>
            <w:left w:val="none" w:sz="0" w:space="0" w:color="auto"/>
            <w:bottom w:val="none" w:sz="0" w:space="0" w:color="auto"/>
            <w:right w:val="none" w:sz="0" w:space="0" w:color="auto"/>
          </w:divBdr>
        </w:div>
        <w:div w:id="2139109101">
          <w:marLeft w:val="446"/>
          <w:marRight w:val="0"/>
          <w:marTop w:val="0"/>
          <w:marBottom w:val="0"/>
          <w:divBdr>
            <w:top w:val="none" w:sz="0" w:space="0" w:color="auto"/>
            <w:left w:val="none" w:sz="0" w:space="0" w:color="auto"/>
            <w:bottom w:val="none" w:sz="0" w:space="0" w:color="auto"/>
            <w:right w:val="none" w:sz="0" w:space="0" w:color="auto"/>
          </w:divBdr>
        </w:div>
        <w:div w:id="2055810744">
          <w:marLeft w:val="446"/>
          <w:marRight w:val="0"/>
          <w:marTop w:val="0"/>
          <w:marBottom w:val="0"/>
          <w:divBdr>
            <w:top w:val="none" w:sz="0" w:space="0" w:color="auto"/>
            <w:left w:val="none" w:sz="0" w:space="0" w:color="auto"/>
            <w:bottom w:val="none" w:sz="0" w:space="0" w:color="auto"/>
            <w:right w:val="none" w:sz="0" w:space="0" w:color="auto"/>
          </w:divBdr>
        </w:div>
        <w:div w:id="1251936841">
          <w:marLeft w:val="446"/>
          <w:marRight w:val="0"/>
          <w:marTop w:val="0"/>
          <w:marBottom w:val="0"/>
          <w:divBdr>
            <w:top w:val="none" w:sz="0" w:space="0" w:color="auto"/>
            <w:left w:val="none" w:sz="0" w:space="0" w:color="auto"/>
            <w:bottom w:val="none" w:sz="0" w:space="0" w:color="auto"/>
            <w:right w:val="none" w:sz="0" w:space="0" w:color="auto"/>
          </w:divBdr>
        </w:div>
        <w:div w:id="837307218">
          <w:marLeft w:val="446"/>
          <w:marRight w:val="0"/>
          <w:marTop w:val="0"/>
          <w:marBottom w:val="0"/>
          <w:divBdr>
            <w:top w:val="none" w:sz="0" w:space="0" w:color="auto"/>
            <w:left w:val="none" w:sz="0" w:space="0" w:color="auto"/>
            <w:bottom w:val="none" w:sz="0" w:space="0" w:color="auto"/>
            <w:right w:val="none" w:sz="0" w:space="0" w:color="auto"/>
          </w:divBdr>
        </w:div>
        <w:div w:id="2111923846">
          <w:marLeft w:val="446"/>
          <w:marRight w:val="0"/>
          <w:marTop w:val="0"/>
          <w:marBottom w:val="0"/>
          <w:divBdr>
            <w:top w:val="none" w:sz="0" w:space="0" w:color="auto"/>
            <w:left w:val="none" w:sz="0" w:space="0" w:color="auto"/>
            <w:bottom w:val="none" w:sz="0" w:space="0" w:color="auto"/>
            <w:right w:val="none" w:sz="0" w:space="0" w:color="auto"/>
          </w:divBdr>
        </w:div>
        <w:div w:id="847061730">
          <w:marLeft w:val="446"/>
          <w:marRight w:val="0"/>
          <w:marTop w:val="0"/>
          <w:marBottom w:val="0"/>
          <w:divBdr>
            <w:top w:val="none" w:sz="0" w:space="0" w:color="auto"/>
            <w:left w:val="none" w:sz="0" w:space="0" w:color="auto"/>
            <w:bottom w:val="none" w:sz="0" w:space="0" w:color="auto"/>
            <w:right w:val="none" w:sz="0" w:space="0" w:color="auto"/>
          </w:divBdr>
        </w:div>
        <w:div w:id="1387415599">
          <w:marLeft w:val="446"/>
          <w:marRight w:val="0"/>
          <w:marTop w:val="0"/>
          <w:marBottom w:val="0"/>
          <w:divBdr>
            <w:top w:val="none" w:sz="0" w:space="0" w:color="auto"/>
            <w:left w:val="none" w:sz="0" w:space="0" w:color="auto"/>
            <w:bottom w:val="none" w:sz="0" w:space="0" w:color="auto"/>
            <w:right w:val="none" w:sz="0" w:space="0" w:color="auto"/>
          </w:divBdr>
        </w:div>
        <w:div w:id="878863149">
          <w:marLeft w:val="446"/>
          <w:marRight w:val="0"/>
          <w:marTop w:val="0"/>
          <w:marBottom w:val="0"/>
          <w:divBdr>
            <w:top w:val="none" w:sz="0" w:space="0" w:color="auto"/>
            <w:left w:val="none" w:sz="0" w:space="0" w:color="auto"/>
            <w:bottom w:val="none" w:sz="0" w:space="0" w:color="auto"/>
            <w:right w:val="none" w:sz="0" w:space="0" w:color="auto"/>
          </w:divBdr>
        </w:div>
      </w:divsChild>
    </w:div>
    <w:div w:id="1498377018">
      <w:bodyDiv w:val="1"/>
      <w:marLeft w:val="0"/>
      <w:marRight w:val="0"/>
      <w:marTop w:val="0"/>
      <w:marBottom w:val="0"/>
      <w:divBdr>
        <w:top w:val="none" w:sz="0" w:space="0" w:color="auto"/>
        <w:left w:val="none" w:sz="0" w:space="0" w:color="auto"/>
        <w:bottom w:val="none" w:sz="0" w:space="0" w:color="auto"/>
        <w:right w:val="none" w:sz="0" w:space="0" w:color="auto"/>
      </w:divBdr>
    </w:div>
    <w:div w:id="1513183585">
      <w:bodyDiv w:val="1"/>
      <w:marLeft w:val="0"/>
      <w:marRight w:val="0"/>
      <w:marTop w:val="0"/>
      <w:marBottom w:val="0"/>
      <w:divBdr>
        <w:top w:val="none" w:sz="0" w:space="0" w:color="auto"/>
        <w:left w:val="none" w:sz="0" w:space="0" w:color="auto"/>
        <w:bottom w:val="none" w:sz="0" w:space="0" w:color="auto"/>
        <w:right w:val="none" w:sz="0" w:space="0" w:color="auto"/>
      </w:divBdr>
      <w:divsChild>
        <w:div w:id="1025862180">
          <w:marLeft w:val="547"/>
          <w:marRight w:val="0"/>
          <w:marTop w:val="106"/>
          <w:marBottom w:val="0"/>
          <w:divBdr>
            <w:top w:val="none" w:sz="0" w:space="0" w:color="auto"/>
            <w:left w:val="none" w:sz="0" w:space="0" w:color="auto"/>
            <w:bottom w:val="none" w:sz="0" w:space="0" w:color="auto"/>
            <w:right w:val="none" w:sz="0" w:space="0" w:color="auto"/>
          </w:divBdr>
        </w:div>
        <w:div w:id="1832479195">
          <w:marLeft w:val="547"/>
          <w:marRight w:val="0"/>
          <w:marTop w:val="106"/>
          <w:marBottom w:val="0"/>
          <w:divBdr>
            <w:top w:val="none" w:sz="0" w:space="0" w:color="auto"/>
            <w:left w:val="none" w:sz="0" w:space="0" w:color="auto"/>
            <w:bottom w:val="none" w:sz="0" w:space="0" w:color="auto"/>
            <w:right w:val="none" w:sz="0" w:space="0" w:color="auto"/>
          </w:divBdr>
        </w:div>
        <w:div w:id="502547959">
          <w:marLeft w:val="547"/>
          <w:marRight w:val="0"/>
          <w:marTop w:val="106"/>
          <w:marBottom w:val="0"/>
          <w:divBdr>
            <w:top w:val="none" w:sz="0" w:space="0" w:color="auto"/>
            <w:left w:val="none" w:sz="0" w:space="0" w:color="auto"/>
            <w:bottom w:val="none" w:sz="0" w:space="0" w:color="auto"/>
            <w:right w:val="none" w:sz="0" w:space="0" w:color="auto"/>
          </w:divBdr>
        </w:div>
        <w:div w:id="991758382">
          <w:marLeft w:val="547"/>
          <w:marRight w:val="0"/>
          <w:marTop w:val="106"/>
          <w:marBottom w:val="0"/>
          <w:divBdr>
            <w:top w:val="none" w:sz="0" w:space="0" w:color="auto"/>
            <w:left w:val="none" w:sz="0" w:space="0" w:color="auto"/>
            <w:bottom w:val="none" w:sz="0" w:space="0" w:color="auto"/>
            <w:right w:val="none" w:sz="0" w:space="0" w:color="auto"/>
          </w:divBdr>
        </w:div>
      </w:divsChild>
    </w:div>
    <w:div w:id="1516456428">
      <w:bodyDiv w:val="1"/>
      <w:marLeft w:val="0"/>
      <w:marRight w:val="0"/>
      <w:marTop w:val="0"/>
      <w:marBottom w:val="0"/>
      <w:divBdr>
        <w:top w:val="none" w:sz="0" w:space="0" w:color="auto"/>
        <w:left w:val="none" w:sz="0" w:space="0" w:color="auto"/>
        <w:bottom w:val="none" w:sz="0" w:space="0" w:color="auto"/>
        <w:right w:val="none" w:sz="0" w:space="0" w:color="auto"/>
      </w:divBdr>
    </w:div>
    <w:div w:id="1536695628">
      <w:bodyDiv w:val="1"/>
      <w:marLeft w:val="0"/>
      <w:marRight w:val="0"/>
      <w:marTop w:val="0"/>
      <w:marBottom w:val="0"/>
      <w:divBdr>
        <w:top w:val="none" w:sz="0" w:space="0" w:color="auto"/>
        <w:left w:val="none" w:sz="0" w:space="0" w:color="auto"/>
        <w:bottom w:val="none" w:sz="0" w:space="0" w:color="auto"/>
        <w:right w:val="none" w:sz="0" w:space="0" w:color="auto"/>
      </w:divBdr>
    </w:div>
    <w:div w:id="1585185767">
      <w:bodyDiv w:val="1"/>
      <w:marLeft w:val="0"/>
      <w:marRight w:val="0"/>
      <w:marTop w:val="0"/>
      <w:marBottom w:val="0"/>
      <w:divBdr>
        <w:top w:val="none" w:sz="0" w:space="0" w:color="auto"/>
        <w:left w:val="none" w:sz="0" w:space="0" w:color="auto"/>
        <w:bottom w:val="none" w:sz="0" w:space="0" w:color="auto"/>
        <w:right w:val="none" w:sz="0" w:space="0" w:color="auto"/>
      </w:divBdr>
    </w:div>
    <w:div w:id="1603683285">
      <w:bodyDiv w:val="1"/>
      <w:marLeft w:val="0"/>
      <w:marRight w:val="0"/>
      <w:marTop w:val="0"/>
      <w:marBottom w:val="0"/>
      <w:divBdr>
        <w:top w:val="none" w:sz="0" w:space="0" w:color="auto"/>
        <w:left w:val="none" w:sz="0" w:space="0" w:color="auto"/>
        <w:bottom w:val="none" w:sz="0" w:space="0" w:color="auto"/>
        <w:right w:val="none" w:sz="0" w:space="0" w:color="auto"/>
      </w:divBdr>
    </w:div>
    <w:div w:id="1612318968">
      <w:bodyDiv w:val="1"/>
      <w:marLeft w:val="0"/>
      <w:marRight w:val="0"/>
      <w:marTop w:val="0"/>
      <w:marBottom w:val="0"/>
      <w:divBdr>
        <w:top w:val="none" w:sz="0" w:space="0" w:color="auto"/>
        <w:left w:val="none" w:sz="0" w:space="0" w:color="auto"/>
        <w:bottom w:val="none" w:sz="0" w:space="0" w:color="auto"/>
        <w:right w:val="none" w:sz="0" w:space="0" w:color="auto"/>
      </w:divBdr>
      <w:divsChild>
        <w:div w:id="1281064391">
          <w:marLeft w:val="547"/>
          <w:marRight w:val="0"/>
          <w:marTop w:val="82"/>
          <w:marBottom w:val="0"/>
          <w:divBdr>
            <w:top w:val="none" w:sz="0" w:space="0" w:color="auto"/>
            <w:left w:val="none" w:sz="0" w:space="0" w:color="auto"/>
            <w:bottom w:val="none" w:sz="0" w:space="0" w:color="auto"/>
            <w:right w:val="none" w:sz="0" w:space="0" w:color="auto"/>
          </w:divBdr>
        </w:div>
        <w:div w:id="631062809">
          <w:marLeft w:val="547"/>
          <w:marRight w:val="0"/>
          <w:marTop w:val="82"/>
          <w:marBottom w:val="0"/>
          <w:divBdr>
            <w:top w:val="none" w:sz="0" w:space="0" w:color="auto"/>
            <w:left w:val="none" w:sz="0" w:space="0" w:color="auto"/>
            <w:bottom w:val="none" w:sz="0" w:space="0" w:color="auto"/>
            <w:right w:val="none" w:sz="0" w:space="0" w:color="auto"/>
          </w:divBdr>
        </w:div>
        <w:div w:id="2022076405">
          <w:marLeft w:val="547"/>
          <w:marRight w:val="0"/>
          <w:marTop w:val="82"/>
          <w:marBottom w:val="0"/>
          <w:divBdr>
            <w:top w:val="none" w:sz="0" w:space="0" w:color="auto"/>
            <w:left w:val="none" w:sz="0" w:space="0" w:color="auto"/>
            <w:bottom w:val="none" w:sz="0" w:space="0" w:color="auto"/>
            <w:right w:val="none" w:sz="0" w:space="0" w:color="auto"/>
          </w:divBdr>
        </w:div>
        <w:div w:id="254679425">
          <w:marLeft w:val="547"/>
          <w:marRight w:val="0"/>
          <w:marTop w:val="82"/>
          <w:marBottom w:val="0"/>
          <w:divBdr>
            <w:top w:val="none" w:sz="0" w:space="0" w:color="auto"/>
            <w:left w:val="none" w:sz="0" w:space="0" w:color="auto"/>
            <w:bottom w:val="none" w:sz="0" w:space="0" w:color="auto"/>
            <w:right w:val="none" w:sz="0" w:space="0" w:color="auto"/>
          </w:divBdr>
        </w:div>
        <w:div w:id="1561213405">
          <w:marLeft w:val="547"/>
          <w:marRight w:val="0"/>
          <w:marTop w:val="82"/>
          <w:marBottom w:val="0"/>
          <w:divBdr>
            <w:top w:val="none" w:sz="0" w:space="0" w:color="auto"/>
            <w:left w:val="none" w:sz="0" w:space="0" w:color="auto"/>
            <w:bottom w:val="none" w:sz="0" w:space="0" w:color="auto"/>
            <w:right w:val="none" w:sz="0" w:space="0" w:color="auto"/>
          </w:divBdr>
        </w:div>
      </w:divsChild>
    </w:div>
    <w:div w:id="1684479431">
      <w:bodyDiv w:val="1"/>
      <w:marLeft w:val="0"/>
      <w:marRight w:val="0"/>
      <w:marTop w:val="0"/>
      <w:marBottom w:val="0"/>
      <w:divBdr>
        <w:top w:val="none" w:sz="0" w:space="0" w:color="auto"/>
        <w:left w:val="none" w:sz="0" w:space="0" w:color="auto"/>
        <w:bottom w:val="none" w:sz="0" w:space="0" w:color="auto"/>
        <w:right w:val="none" w:sz="0" w:space="0" w:color="auto"/>
      </w:divBdr>
      <w:divsChild>
        <w:div w:id="1907840336">
          <w:marLeft w:val="547"/>
          <w:marRight w:val="0"/>
          <w:marTop w:val="86"/>
          <w:marBottom w:val="0"/>
          <w:divBdr>
            <w:top w:val="none" w:sz="0" w:space="0" w:color="auto"/>
            <w:left w:val="none" w:sz="0" w:space="0" w:color="auto"/>
            <w:bottom w:val="none" w:sz="0" w:space="0" w:color="auto"/>
            <w:right w:val="none" w:sz="0" w:space="0" w:color="auto"/>
          </w:divBdr>
        </w:div>
        <w:div w:id="1915699344">
          <w:marLeft w:val="547"/>
          <w:marRight w:val="0"/>
          <w:marTop w:val="86"/>
          <w:marBottom w:val="0"/>
          <w:divBdr>
            <w:top w:val="none" w:sz="0" w:space="0" w:color="auto"/>
            <w:left w:val="none" w:sz="0" w:space="0" w:color="auto"/>
            <w:bottom w:val="none" w:sz="0" w:space="0" w:color="auto"/>
            <w:right w:val="none" w:sz="0" w:space="0" w:color="auto"/>
          </w:divBdr>
        </w:div>
        <w:div w:id="1950971111">
          <w:marLeft w:val="547"/>
          <w:marRight w:val="0"/>
          <w:marTop w:val="86"/>
          <w:marBottom w:val="0"/>
          <w:divBdr>
            <w:top w:val="none" w:sz="0" w:space="0" w:color="auto"/>
            <w:left w:val="none" w:sz="0" w:space="0" w:color="auto"/>
            <w:bottom w:val="none" w:sz="0" w:space="0" w:color="auto"/>
            <w:right w:val="none" w:sz="0" w:space="0" w:color="auto"/>
          </w:divBdr>
        </w:div>
      </w:divsChild>
    </w:div>
    <w:div w:id="1706714745">
      <w:bodyDiv w:val="1"/>
      <w:marLeft w:val="0"/>
      <w:marRight w:val="0"/>
      <w:marTop w:val="0"/>
      <w:marBottom w:val="0"/>
      <w:divBdr>
        <w:top w:val="none" w:sz="0" w:space="0" w:color="auto"/>
        <w:left w:val="none" w:sz="0" w:space="0" w:color="auto"/>
        <w:bottom w:val="none" w:sz="0" w:space="0" w:color="auto"/>
        <w:right w:val="none" w:sz="0" w:space="0" w:color="auto"/>
      </w:divBdr>
      <w:divsChild>
        <w:div w:id="613513522">
          <w:marLeft w:val="446"/>
          <w:marRight w:val="0"/>
          <w:marTop w:val="0"/>
          <w:marBottom w:val="0"/>
          <w:divBdr>
            <w:top w:val="none" w:sz="0" w:space="0" w:color="auto"/>
            <w:left w:val="none" w:sz="0" w:space="0" w:color="auto"/>
            <w:bottom w:val="none" w:sz="0" w:space="0" w:color="auto"/>
            <w:right w:val="none" w:sz="0" w:space="0" w:color="auto"/>
          </w:divBdr>
        </w:div>
        <w:div w:id="115830515">
          <w:marLeft w:val="446"/>
          <w:marRight w:val="0"/>
          <w:marTop w:val="0"/>
          <w:marBottom w:val="0"/>
          <w:divBdr>
            <w:top w:val="none" w:sz="0" w:space="0" w:color="auto"/>
            <w:left w:val="none" w:sz="0" w:space="0" w:color="auto"/>
            <w:bottom w:val="none" w:sz="0" w:space="0" w:color="auto"/>
            <w:right w:val="none" w:sz="0" w:space="0" w:color="auto"/>
          </w:divBdr>
        </w:div>
        <w:div w:id="200287951">
          <w:marLeft w:val="446"/>
          <w:marRight w:val="0"/>
          <w:marTop w:val="0"/>
          <w:marBottom w:val="0"/>
          <w:divBdr>
            <w:top w:val="none" w:sz="0" w:space="0" w:color="auto"/>
            <w:left w:val="none" w:sz="0" w:space="0" w:color="auto"/>
            <w:bottom w:val="none" w:sz="0" w:space="0" w:color="auto"/>
            <w:right w:val="none" w:sz="0" w:space="0" w:color="auto"/>
          </w:divBdr>
        </w:div>
        <w:div w:id="1258126706">
          <w:marLeft w:val="446"/>
          <w:marRight w:val="0"/>
          <w:marTop w:val="0"/>
          <w:marBottom w:val="0"/>
          <w:divBdr>
            <w:top w:val="none" w:sz="0" w:space="0" w:color="auto"/>
            <w:left w:val="none" w:sz="0" w:space="0" w:color="auto"/>
            <w:bottom w:val="none" w:sz="0" w:space="0" w:color="auto"/>
            <w:right w:val="none" w:sz="0" w:space="0" w:color="auto"/>
          </w:divBdr>
        </w:div>
        <w:div w:id="1823354909">
          <w:marLeft w:val="446"/>
          <w:marRight w:val="0"/>
          <w:marTop w:val="0"/>
          <w:marBottom w:val="0"/>
          <w:divBdr>
            <w:top w:val="none" w:sz="0" w:space="0" w:color="auto"/>
            <w:left w:val="none" w:sz="0" w:space="0" w:color="auto"/>
            <w:bottom w:val="none" w:sz="0" w:space="0" w:color="auto"/>
            <w:right w:val="none" w:sz="0" w:space="0" w:color="auto"/>
          </w:divBdr>
        </w:div>
        <w:div w:id="1543666177">
          <w:marLeft w:val="446"/>
          <w:marRight w:val="0"/>
          <w:marTop w:val="0"/>
          <w:marBottom w:val="0"/>
          <w:divBdr>
            <w:top w:val="none" w:sz="0" w:space="0" w:color="auto"/>
            <w:left w:val="none" w:sz="0" w:space="0" w:color="auto"/>
            <w:bottom w:val="none" w:sz="0" w:space="0" w:color="auto"/>
            <w:right w:val="none" w:sz="0" w:space="0" w:color="auto"/>
          </w:divBdr>
        </w:div>
        <w:div w:id="329915793">
          <w:marLeft w:val="446"/>
          <w:marRight w:val="0"/>
          <w:marTop w:val="0"/>
          <w:marBottom w:val="0"/>
          <w:divBdr>
            <w:top w:val="none" w:sz="0" w:space="0" w:color="auto"/>
            <w:left w:val="none" w:sz="0" w:space="0" w:color="auto"/>
            <w:bottom w:val="none" w:sz="0" w:space="0" w:color="auto"/>
            <w:right w:val="none" w:sz="0" w:space="0" w:color="auto"/>
          </w:divBdr>
        </w:div>
        <w:div w:id="2057460326">
          <w:marLeft w:val="446"/>
          <w:marRight w:val="0"/>
          <w:marTop w:val="0"/>
          <w:marBottom w:val="0"/>
          <w:divBdr>
            <w:top w:val="none" w:sz="0" w:space="0" w:color="auto"/>
            <w:left w:val="none" w:sz="0" w:space="0" w:color="auto"/>
            <w:bottom w:val="none" w:sz="0" w:space="0" w:color="auto"/>
            <w:right w:val="none" w:sz="0" w:space="0" w:color="auto"/>
          </w:divBdr>
        </w:div>
        <w:div w:id="737362645">
          <w:marLeft w:val="446"/>
          <w:marRight w:val="0"/>
          <w:marTop w:val="0"/>
          <w:marBottom w:val="0"/>
          <w:divBdr>
            <w:top w:val="none" w:sz="0" w:space="0" w:color="auto"/>
            <w:left w:val="none" w:sz="0" w:space="0" w:color="auto"/>
            <w:bottom w:val="none" w:sz="0" w:space="0" w:color="auto"/>
            <w:right w:val="none" w:sz="0" w:space="0" w:color="auto"/>
          </w:divBdr>
        </w:div>
        <w:div w:id="2121411028">
          <w:marLeft w:val="446"/>
          <w:marRight w:val="0"/>
          <w:marTop w:val="0"/>
          <w:marBottom w:val="0"/>
          <w:divBdr>
            <w:top w:val="none" w:sz="0" w:space="0" w:color="auto"/>
            <w:left w:val="none" w:sz="0" w:space="0" w:color="auto"/>
            <w:bottom w:val="none" w:sz="0" w:space="0" w:color="auto"/>
            <w:right w:val="none" w:sz="0" w:space="0" w:color="auto"/>
          </w:divBdr>
        </w:div>
        <w:div w:id="1940286968">
          <w:marLeft w:val="446"/>
          <w:marRight w:val="0"/>
          <w:marTop w:val="0"/>
          <w:marBottom w:val="0"/>
          <w:divBdr>
            <w:top w:val="none" w:sz="0" w:space="0" w:color="auto"/>
            <w:left w:val="none" w:sz="0" w:space="0" w:color="auto"/>
            <w:bottom w:val="none" w:sz="0" w:space="0" w:color="auto"/>
            <w:right w:val="none" w:sz="0" w:space="0" w:color="auto"/>
          </w:divBdr>
        </w:div>
      </w:divsChild>
    </w:div>
    <w:div w:id="1721244030">
      <w:bodyDiv w:val="1"/>
      <w:marLeft w:val="0"/>
      <w:marRight w:val="0"/>
      <w:marTop w:val="0"/>
      <w:marBottom w:val="0"/>
      <w:divBdr>
        <w:top w:val="none" w:sz="0" w:space="0" w:color="auto"/>
        <w:left w:val="none" w:sz="0" w:space="0" w:color="auto"/>
        <w:bottom w:val="none" w:sz="0" w:space="0" w:color="auto"/>
        <w:right w:val="none" w:sz="0" w:space="0" w:color="auto"/>
      </w:divBdr>
      <w:divsChild>
        <w:div w:id="1028676962">
          <w:marLeft w:val="547"/>
          <w:marRight w:val="0"/>
          <w:marTop w:val="72"/>
          <w:marBottom w:val="0"/>
          <w:divBdr>
            <w:top w:val="none" w:sz="0" w:space="0" w:color="auto"/>
            <w:left w:val="none" w:sz="0" w:space="0" w:color="auto"/>
            <w:bottom w:val="none" w:sz="0" w:space="0" w:color="auto"/>
            <w:right w:val="none" w:sz="0" w:space="0" w:color="auto"/>
          </w:divBdr>
        </w:div>
        <w:div w:id="784734351">
          <w:marLeft w:val="547"/>
          <w:marRight w:val="0"/>
          <w:marTop w:val="72"/>
          <w:marBottom w:val="0"/>
          <w:divBdr>
            <w:top w:val="none" w:sz="0" w:space="0" w:color="auto"/>
            <w:left w:val="none" w:sz="0" w:space="0" w:color="auto"/>
            <w:bottom w:val="none" w:sz="0" w:space="0" w:color="auto"/>
            <w:right w:val="none" w:sz="0" w:space="0" w:color="auto"/>
          </w:divBdr>
        </w:div>
        <w:div w:id="735784207">
          <w:marLeft w:val="547"/>
          <w:marRight w:val="0"/>
          <w:marTop w:val="72"/>
          <w:marBottom w:val="0"/>
          <w:divBdr>
            <w:top w:val="none" w:sz="0" w:space="0" w:color="auto"/>
            <w:left w:val="none" w:sz="0" w:space="0" w:color="auto"/>
            <w:bottom w:val="none" w:sz="0" w:space="0" w:color="auto"/>
            <w:right w:val="none" w:sz="0" w:space="0" w:color="auto"/>
          </w:divBdr>
        </w:div>
        <w:div w:id="1071001636">
          <w:marLeft w:val="547"/>
          <w:marRight w:val="0"/>
          <w:marTop w:val="72"/>
          <w:marBottom w:val="0"/>
          <w:divBdr>
            <w:top w:val="none" w:sz="0" w:space="0" w:color="auto"/>
            <w:left w:val="none" w:sz="0" w:space="0" w:color="auto"/>
            <w:bottom w:val="none" w:sz="0" w:space="0" w:color="auto"/>
            <w:right w:val="none" w:sz="0" w:space="0" w:color="auto"/>
          </w:divBdr>
        </w:div>
      </w:divsChild>
    </w:div>
    <w:div w:id="1745493337">
      <w:bodyDiv w:val="1"/>
      <w:marLeft w:val="0"/>
      <w:marRight w:val="0"/>
      <w:marTop w:val="0"/>
      <w:marBottom w:val="0"/>
      <w:divBdr>
        <w:top w:val="none" w:sz="0" w:space="0" w:color="auto"/>
        <w:left w:val="none" w:sz="0" w:space="0" w:color="auto"/>
        <w:bottom w:val="none" w:sz="0" w:space="0" w:color="auto"/>
        <w:right w:val="none" w:sz="0" w:space="0" w:color="auto"/>
      </w:divBdr>
    </w:div>
    <w:div w:id="1908764498">
      <w:bodyDiv w:val="1"/>
      <w:marLeft w:val="0"/>
      <w:marRight w:val="0"/>
      <w:marTop w:val="0"/>
      <w:marBottom w:val="0"/>
      <w:divBdr>
        <w:top w:val="none" w:sz="0" w:space="0" w:color="auto"/>
        <w:left w:val="none" w:sz="0" w:space="0" w:color="auto"/>
        <w:bottom w:val="none" w:sz="0" w:space="0" w:color="auto"/>
        <w:right w:val="none" w:sz="0" w:space="0" w:color="auto"/>
      </w:divBdr>
      <w:divsChild>
        <w:div w:id="1863546114">
          <w:marLeft w:val="547"/>
          <w:marRight w:val="0"/>
          <w:marTop w:val="82"/>
          <w:marBottom w:val="0"/>
          <w:divBdr>
            <w:top w:val="none" w:sz="0" w:space="0" w:color="auto"/>
            <w:left w:val="none" w:sz="0" w:space="0" w:color="auto"/>
            <w:bottom w:val="none" w:sz="0" w:space="0" w:color="auto"/>
            <w:right w:val="none" w:sz="0" w:space="0" w:color="auto"/>
          </w:divBdr>
        </w:div>
        <w:div w:id="1509520875">
          <w:marLeft w:val="547"/>
          <w:marRight w:val="0"/>
          <w:marTop w:val="82"/>
          <w:marBottom w:val="0"/>
          <w:divBdr>
            <w:top w:val="none" w:sz="0" w:space="0" w:color="auto"/>
            <w:left w:val="none" w:sz="0" w:space="0" w:color="auto"/>
            <w:bottom w:val="none" w:sz="0" w:space="0" w:color="auto"/>
            <w:right w:val="none" w:sz="0" w:space="0" w:color="auto"/>
          </w:divBdr>
        </w:div>
        <w:div w:id="791290171">
          <w:marLeft w:val="547"/>
          <w:marRight w:val="0"/>
          <w:marTop w:val="82"/>
          <w:marBottom w:val="0"/>
          <w:divBdr>
            <w:top w:val="none" w:sz="0" w:space="0" w:color="auto"/>
            <w:left w:val="none" w:sz="0" w:space="0" w:color="auto"/>
            <w:bottom w:val="none" w:sz="0" w:space="0" w:color="auto"/>
            <w:right w:val="none" w:sz="0" w:space="0" w:color="auto"/>
          </w:divBdr>
        </w:div>
      </w:divsChild>
    </w:div>
    <w:div w:id="1915892262">
      <w:bodyDiv w:val="1"/>
      <w:marLeft w:val="0"/>
      <w:marRight w:val="0"/>
      <w:marTop w:val="0"/>
      <w:marBottom w:val="0"/>
      <w:divBdr>
        <w:top w:val="none" w:sz="0" w:space="0" w:color="auto"/>
        <w:left w:val="none" w:sz="0" w:space="0" w:color="auto"/>
        <w:bottom w:val="none" w:sz="0" w:space="0" w:color="auto"/>
        <w:right w:val="none" w:sz="0" w:space="0" w:color="auto"/>
      </w:divBdr>
      <w:divsChild>
        <w:div w:id="1409383312">
          <w:marLeft w:val="547"/>
          <w:marRight w:val="0"/>
          <w:marTop w:val="86"/>
          <w:marBottom w:val="0"/>
          <w:divBdr>
            <w:top w:val="none" w:sz="0" w:space="0" w:color="auto"/>
            <w:left w:val="none" w:sz="0" w:space="0" w:color="auto"/>
            <w:bottom w:val="none" w:sz="0" w:space="0" w:color="auto"/>
            <w:right w:val="none" w:sz="0" w:space="0" w:color="auto"/>
          </w:divBdr>
        </w:div>
      </w:divsChild>
    </w:div>
    <w:div w:id="1934513661">
      <w:bodyDiv w:val="1"/>
      <w:marLeft w:val="0"/>
      <w:marRight w:val="0"/>
      <w:marTop w:val="0"/>
      <w:marBottom w:val="0"/>
      <w:divBdr>
        <w:top w:val="none" w:sz="0" w:space="0" w:color="auto"/>
        <w:left w:val="none" w:sz="0" w:space="0" w:color="auto"/>
        <w:bottom w:val="none" w:sz="0" w:space="0" w:color="auto"/>
        <w:right w:val="none" w:sz="0" w:space="0" w:color="auto"/>
      </w:divBdr>
    </w:div>
    <w:div w:id="1951354427">
      <w:bodyDiv w:val="1"/>
      <w:marLeft w:val="0"/>
      <w:marRight w:val="0"/>
      <w:marTop w:val="0"/>
      <w:marBottom w:val="0"/>
      <w:divBdr>
        <w:top w:val="none" w:sz="0" w:space="0" w:color="auto"/>
        <w:left w:val="none" w:sz="0" w:space="0" w:color="auto"/>
        <w:bottom w:val="none" w:sz="0" w:space="0" w:color="auto"/>
        <w:right w:val="none" w:sz="0" w:space="0" w:color="auto"/>
      </w:divBdr>
      <w:divsChild>
        <w:div w:id="982273808">
          <w:marLeft w:val="547"/>
          <w:marRight w:val="0"/>
          <w:marTop w:val="40"/>
          <w:marBottom w:val="40"/>
          <w:divBdr>
            <w:top w:val="none" w:sz="0" w:space="0" w:color="auto"/>
            <w:left w:val="none" w:sz="0" w:space="0" w:color="auto"/>
            <w:bottom w:val="none" w:sz="0" w:space="0" w:color="auto"/>
            <w:right w:val="none" w:sz="0" w:space="0" w:color="auto"/>
          </w:divBdr>
        </w:div>
        <w:div w:id="304161993">
          <w:marLeft w:val="547"/>
          <w:marRight w:val="0"/>
          <w:marTop w:val="40"/>
          <w:marBottom w:val="40"/>
          <w:divBdr>
            <w:top w:val="none" w:sz="0" w:space="0" w:color="auto"/>
            <w:left w:val="none" w:sz="0" w:space="0" w:color="auto"/>
            <w:bottom w:val="none" w:sz="0" w:space="0" w:color="auto"/>
            <w:right w:val="none" w:sz="0" w:space="0" w:color="auto"/>
          </w:divBdr>
        </w:div>
        <w:div w:id="322397305">
          <w:marLeft w:val="547"/>
          <w:marRight w:val="0"/>
          <w:marTop w:val="40"/>
          <w:marBottom w:val="40"/>
          <w:divBdr>
            <w:top w:val="none" w:sz="0" w:space="0" w:color="auto"/>
            <w:left w:val="none" w:sz="0" w:space="0" w:color="auto"/>
            <w:bottom w:val="none" w:sz="0" w:space="0" w:color="auto"/>
            <w:right w:val="none" w:sz="0" w:space="0" w:color="auto"/>
          </w:divBdr>
        </w:div>
        <w:div w:id="826097341">
          <w:marLeft w:val="547"/>
          <w:marRight w:val="0"/>
          <w:marTop w:val="40"/>
          <w:marBottom w:val="40"/>
          <w:divBdr>
            <w:top w:val="none" w:sz="0" w:space="0" w:color="auto"/>
            <w:left w:val="none" w:sz="0" w:space="0" w:color="auto"/>
            <w:bottom w:val="none" w:sz="0" w:space="0" w:color="auto"/>
            <w:right w:val="none" w:sz="0" w:space="0" w:color="auto"/>
          </w:divBdr>
        </w:div>
        <w:div w:id="899099473">
          <w:marLeft w:val="547"/>
          <w:marRight w:val="0"/>
          <w:marTop w:val="40"/>
          <w:marBottom w:val="40"/>
          <w:divBdr>
            <w:top w:val="none" w:sz="0" w:space="0" w:color="auto"/>
            <w:left w:val="none" w:sz="0" w:space="0" w:color="auto"/>
            <w:bottom w:val="none" w:sz="0" w:space="0" w:color="auto"/>
            <w:right w:val="none" w:sz="0" w:space="0" w:color="auto"/>
          </w:divBdr>
        </w:div>
        <w:div w:id="2067145833">
          <w:marLeft w:val="547"/>
          <w:marRight w:val="0"/>
          <w:marTop w:val="40"/>
          <w:marBottom w:val="40"/>
          <w:divBdr>
            <w:top w:val="none" w:sz="0" w:space="0" w:color="auto"/>
            <w:left w:val="none" w:sz="0" w:space="0" w:color="auto"/>
            <w:bottom w:val="none" w:sz="0" w:space="0" w:color="auto"/>
            <w:right w:val="none" w:sz="0" w:space="0" w:color="auto"/>
          </w:divBdr>
        </w:div>
      </w:divsChild>
    </w:div>
    <w:div w:id="1992294489">
      <w:bodyDiv w:val="1"/>
      <w:marLeft w:val="0"/>
      <w:marRight w:val="0"/>
      <w:marTop w:val="0"/>
      <w:marBottom w:val="0"/>
      <w:divBdr>
        <w:top w:val="none" w:sz="0" w:space="0" w:color="auto"/>
        <w:left w:val="none" w:sz="0" w:space="0" w:color="auto"/>
        <w:bottom w:val="none" w:sz="0" w:space="0" w:color="auto"/>
        <w:right w:val="none" w:sz="0" w:space="0" w:color="auto"/>
      </w:divBdr>
      <w:divsChild>
        <w:div w:id="742723314">
          <w:marLeft w:val="547"/>
          <w:marRight w:val="0"/>
          <w:marTop w:val="86"/>
          <w:marBottom w:val="0"/>
          <w:divBdr>
            <w:top w:val="none" w:sz="0" w:space="0" w:color="auto"/>
            <w:left w:val="none" w:sz="0" w:space="0" w:color="auto"/>
            <w:bottom w:val="none" w:sz="0" w:space="0" w:color="auto"/>
            <w:right w:val="none" w:sz="0" w:space="0" w:color="auto"/>
          </w:divBdr>
        </w:div>
        <w:div w:id="1153715752">
          <w:marLeft w:val="547"/>
          <w:marRight w:val="0"/>
          <w:marTop w:val="86"/>
          <w:marBottom w:val="0"/>
          <w:divBdr>
            <w:top w:val="none" w:sz="0" w:space="0" w:color="auto"/>
            <w:left w:val="none" w:sz="0" w:space="0" w:color="auto"/>
            <w:bottom w:val="none" w:sz="0" w:space="0" w:color="auto"/>
            <w:right w:val="none" w:sz="0" w:space="0" w:color="auto"/>
          </w:divBdr>
        </w:div>
        <w:div w:id="1371342909">
          <w:marLeft w:val="547"/>
          <w:marRight w:val="0"/>
          <w:marTop w:val="86"/>
          <w:marBottom w:val="0"/>
          <w:divBdr>
            <w:top w:val="none" w:sz="0" w:space="0" w:color="auto"/>
            <w:left w:val="none" w:sz="0" w:space="0" w:color="auto"/>
            <w:bottom w:val="none" w:sz="0" w:space="0" w:color="auto"/>
            <w:right w:val="none" w:sz="0" w:space="0" w:color="auto"/>
          </w:divBdr>
        </w:div>
        <w:div w:id="658309473">
          <w:marLeft w:val="547"/>
          <w:marRight w:val="0"/>
          <w:marTop w:val="86"/>
          <w:marBottom w:val="0"/>
          <w:divBdr>
            <w:top w:val="none" w:sz="0" w:space="0" w:color="auto"/>
            <w:left w:val="none" w:sz="0" w:space="0" w:color="auto"/>
            <w:bottom w:val="none" w:sz="0" w:space="0" w:color="auto"/>
            <w:right w:val="none" w:sz="0" w:space="0" w:color="auto"/>
          </w:divBdr>
        </w:div>
      </w:divsChild>
    </w:div>
    <w:div w:id="2043169101">
      <w:bodyDiv w:val="1"/>
      <w:marLeft w:val="0"/>
      <w:marRight w:val="0"/>
      <w:marTop w:val="0"/>
      <w:marBottom w:val="0"/>
      <w:divBdr>
        <w:top w:val="none" w:sz="0" w:space="0" w:color="auto"/>
        <w:left w:val="none" w:sz="0" w:space="0" w:color="auto"/>
        <w:bottom w:val="none" w:sz="0" w:space="0" w:color="auto"/>
        <w:right w:val="none" w:sz="0" w:space="0" w:color="auto"/>
      </w:divBdr>
      <w:divsChild>
        <w:div w:id="1774592203">
          <w:marLeft w:val="547"/>
          <w:marRight w:val="0"/>
          <w:marTop w:val="77"/>
          <w:marBottom w:val="0"/>
          <w:divBdr>
            <w:top w:val="none" w:sz="0" w:space="0" w:color="auto"/>
            <w:left w:val="none" w:sz="0" w:space="0" w:color="auto"/>
            <w:bottom w:val="none" w:sz="0" w:space="0" w:color="auto"/>
            <w:right w:val="none" w:sz="0" w:space="0" w:color="auto"/>
          </w:divBdr>
        </w:div>
        <w:div w:id="603345054">
          <w:marLeft w:val="547"/>
          <w:marRight w:val="0"/>
          <w:marTop w:val="77"/>
          <w:marBottom w:val="0"/>
          <w:divBdr>
            <w:top w:val="none" w:sz="0" w:space="0" w:color="auto"/>
            <w:left w:val="none" w:sz="0" w:space="0" w:color="auto"/>
            <w:bottom w:val="none" w:sz="0" w:space="0" w:color="auto"/>
            <w:right w:val="none" w:sz="0" w:space="0" w:color="auto"/>
          </w:divBdr>
        </w:div>
        <w:div w:id="788285288">
          <w:marLeft w:val="547"/>
          <w:marRight w:val="0"/>
          <w:marTop w:val="77"/>
          <w:marBottom w:val="0"/>
          <w:divBdr>
            <w:top w:val="none" w:sz="0" w:space="0" w:color="auto"/>
            <w:left w:val="none" w:sz="0" w:space="0" w:color="auto"/>
            <w:bottom w:val="none" w:sz="0" w:space="0" w:color="auto"/>
            <w:right w:val="none" w:sz="0" w:space="0" w:color="auto"/>
          </w:divBdr>
        </w:div>
      </w:divsChild>
    </w:div>
    <w:div w:id="2118982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medicines.bedfordshirelutonandmiltonkeynes.icb.nhs.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medicines.bedfordshirelutonandmiltonkeynes.icb.nhs.uk/guideline/table-of-available-brands-for-biphasic-methylphenidate-mr-products/" TargetMode="External"/><Relationship Id="rId17" Type="http://schemas.microsoft.com/office/2018/08/relationships/commentsExtensible" Target="commentsExtensi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microsoft.com/office/2011/relationships/commentsExtended" Target="commentsExtended.xm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als1\AppData\Local\Temp\Temp1_Template%20%20documents%20(002).zip\Template%20%20documents\BLMK%20CCG%20Agenda%20Template.dotx" TargetMode="External"/></Relationships>
</file>

<file path=word/theme/theme1.xml><?xml version="1.0" encoding="utf-8"?>
<a:theme xmlns:a="http://schemas.openxmlformats.org/drawingml/2006/main" name="Office Theme">
  <a:themeElements>
    <a:clrScheme name="BLMK colours Oct 2021">
      <a:dk1>
        <a:srgbClr val="000000"/>
      </a:dk1>
      <a:lt1>
        <a:srgbClr val="FFFFFF"/>
      </a:lt1>
      <a:dk2>
        <a:srgbClr val="2B307E"/>
      </a:dk2>
      <a:lt2>
        <a:srgbClr val="EEECE1"/>
      </a:lt2>
      <a:accent1>
        <a:srgbClr val="00A198"/>
      </a:accent1>
      <a:accent2>
        <a:srgbClr val="009BDA"/>
      </a:accent2>
      <a:accent3>
        <a:srgbClr val="514E93"/>
      </a:accent3>
      <a:accent4>
        <a:srgbClr val="F9B334"/>
      </a:accent4>
      <a:accent5>
        <a:srgbClr val="3EAB38"/>
      </a:accent5>
      <a:accent6>
        <a:srgbClr val="E8501D"/>
      </a:accent6>
      <a:hlink>
        <a:srgbClr val="00A198"/>
      </a:hlink>
      <a:folHlink>
        <a:srgbClr val="3DAA37"/>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VMActioned xmlns="31f7c2ba-4170-4718-a5ff-dddeae16ca32">N/A</VMActioned>
    <_dlc_DocId xmlns="d06b9faf-e485-43ba-9767-f211651fe416">COMENG-406079406-692439</_dlc_DocId>
    <_dlc_DocIdUrl xmlns="d06b9faf-e485-43ba-9767-f211651fe416">
      <Url>https://csucloudservices.sharepoint.com/teams/comms/_layouts/15/DocIdRedir.aspx?ID=COMENG-406079406-692439</Url>
      <Description>COMENG-406079406-692439</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A76803C70C50249B000B3F4542A923E" ma:contentTypeVersion="1600" ma:contentTypeDescription="Create a new document." ma:contentTypeScope="" ma:versionID="ae45dfce41422933a36ae6da763b3af9">
  <xsd:schema xmlns:xsd="http://www.w3.org/2001/XMLSchema" xmlns:xs="http://www.w3.org/2001/XMLSchema" xmlns:p="http://schemas.microsoft.com/office/2006/metadata/properties" xmlns:ns2="d06b9faf-e485-43ba-9767-f211651fe416" xmlns:ns3="31f7c2ba-4170-4718-a5ff-dddeae16ca32" targetNamespace="http://schemas.microsoft.com/office/2006/metadata/properties" ma:root="true" ma:fieldsID="38c426439b278c435ba1ceeff9505222" ns2:_="" ns3:_="">
    <xsd:import namespace="d06b9faf-e485-43ba-9767-f211651fe416"/>
    <xsd:import namespace="31f7c2ba-4170-4718-a5ff-dddeae16ca3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EventHashCode" minOccurs="0"/>
                <xsd:element ref="ns3:MediaServiceGenerationTime" minOccurs="0"/>
                <xsd:element ref="ns3:VMActioned"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b9faf-e485-43ba-9767-f211651fe4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f7c2ba-4170-4718-a5ff-dddeae16ca3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VMActioned" ma:index="21" nillable="true" ma:displayName="Voice Mail Actioned?" ma:default="N/A" ma:format="RadioButtons" ma:indexed="true" ma:internalName="VMActioned">
      <xsd:simpleType>
        <xsd:restriction base="dms:Choice">
          <xsd:enumeration value="Yes"/>
          <xsd:enumeration value="No"/>
          <xsd:enumeration value="N/A"/>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B21F01-AD3B-48EF-8E31-C00A92009BDA}">
  <ds:schemaRefs>
    <ds:schemaRef ds:uri="http://schemas.microsoft.com/sharepoint/v3/contenttype/forms"/>
  </ds:schemaRefs>
</ds:datastoreItem>
</file>

<file path=customXml/itemProps2.xml><?xml version="1.0" encoding="utf-8"?>
<ds:datastoreItem xmlns:ds="http://schemas.openxmlformats.org/officeDocument/2006/customXml" ds:itemID="{22EE3351-9BBF-4FC8-910B-305F2D3133F4}">
  <ds:schemaRefs>
    <ds:schemaRef ds:uri="http://schemas.openxmlformats.org/officeDocument/2006/bibliography"/>
  </ds:schemaRefs>
</ds:datastoreItem>
</file>

<file path=customXml/itemProps3.xml><?xml version="1.0" encoding="utf-8"?>
<ds:datastoreItem xmlns:ds="http://schemas.openxmlformats.org/officeDocument/2006/customXml" ds:itemID="{456CA2C7-3F92-4581-9BDB-AB8282B03B92}">
  <ds:schemaRefs>
    <ds:schemaRef ds:uri="http://schemas.microsoft.com/sharepoint/events"/>
  </ds:schemaRefs>
</ds:datastoreItem>
</file>

<file path=customXml/itemProps4.xml><?xml version="1.0" encoding="utf-8"?>
<ds:datastoreItem xmlns:ds="http://schemas.openxmlformats.org/officeDocument/2006/customXml" ds:itemID="{C0388E08-1D95-40DE-8EF2-9DE99CAB03C3}">
  <ds:schemaRefs>
    <ds:schemaRef ds:uri="http://schemas.microsoft.com/office/2006/metadata/properties"/>
    <ds:schemaRef ds:uri="http://schemas.microsoft.com/office/infopath/2007/PartnerControls"/>
    <ds:schemaRef ds:uri="31f7c2ba-4170-4718-a5ff-dddeae16ca32"/>
    <ds:schemaRef ds:uri="d06b9faf-e485-43ba-9767-f211651fe416"/>
  </ds:schemaRefs>
</ds:datastoreItem>
</file>

<file path=customXml/itemProps5.xml><?xml version="1.0" encoding="utf-8"?>
<ds:datastoreItem xmlns:ds="http://schemas.openxmlformats.org/officeDocument/2006/customXml" ds:itemID="{59BAC242-E286-4C8D-8E4C-AC756C349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b9faf-e485-43ba-9767-f211651fe416"/>
    <ds:schemaRef ds:uri="31f7c2ba-4170-4718-a5ff-dddeae16ca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BLMK CCG Agenda Template</Template>
  <TotalTime>2</TotalTime>
  <Pages>10</Pages>
  <Words>3885</Words>
  <Characters>22149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Yes Agency</Company>
  <LinksUpToDate>false</LinksUpToDate>
  <CharactersWithSpaces>25983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Feal Sarah- NHS Bedfordshire CCG</dc:creator>
  <cp:keywords/>
  <dc:description/>
  <cp:lastModifiedBy>GARNETT, Fiona (NHS BEDFORDSHIRE, LUTON AND MILTON KEYNES ICB - M1J4Y)</cp:lastModifiedBy>
  <cp:revision>2</cp:revision>
  <cp:lastPrinted>2023-11-21T09:21:00Z</cp:lastPrinted>
  <dcterms:created xsi:type="dcterms:W3CDTF">2025-05-14T10:30:00Z</dcterms:created>
  <dcterms:modified xsi:type="dcterms:W3CDTF">2025-05-14T10:30:00Z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0x010100BA76803C70C50249B000B3F4542A923E</vt:lpwstr>
  </property>
  <property fmtid="{D5CDD505-2E9C-101B-9397-08002B2CF9AE}" pid="3" name="_dlc_DocIdItemGuid">
    <vt:lpwstr>c47fb856-d77a-4822-87d3-30d6cbce7ca7</vt:lpwstr>
  </property>
</Properties>
</file>