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5E64DA" w14:textId="3923BAD8" w:rsidR="00EB4D83" w:rsidRPr="002B6FA9" w:rsidRDefault="00EB4D83" w:rsidP="00EB4D83">
      <w:pPr>
        <w:jc w:val="center"/>
        <w:rPr>
          <w:rFonts w:ascii="Arial" w:hAnsi="Arial" w:cs="Arial"/>
          <w:b/>
          <w:sz w:val="21"/>
          <w:szCs w:val="21"/>
        </w:rPr>
      </w:pPr>
      <w:r w:rsidRPr="002B6FA9">
        <w:rPr>
          <w:rFonts w:ascii="Arial" w:hAnsi="Arial" w:cs="Arial"/>
          <w:b/>
          <w:sz w:val="21"/>
          <w:szCs w:val="21"/>
        </w:rPr>
        <w:t>Communication from Diabetes Specialist Team regarding initiation of CGM</w:t>
      </w:r>
      <w:r w:rsidR="00542563">
        <w:rPr>
          <w:rFonts w:ascii="Arial" w:hAnsi="Arial" w:cs="Arial"/>
          <w:b/>
          <w:sz w:val="21"/>
          <w:szCs w:val="21"/>
        </w:rPr>
        <w:t xml:space="preserve"> in Type 2 Pregnancy </w:t>
      </w:r>
    </w:p>
    <w:p w14:paraId="484FC734" w14:textId="77777777" w:rsidR="00EB4D83" w:rsidRPr="002B6FA9" w:rsidRDefault="00EB4D83" w:rsidP="00EB4D83">
      <w:pPr>
        <w:rPr>
          <w:rFonts w:ascii="Arial" w:hAnsi="Arial" w:cs="Arial"/>
          <w:b/>
          <w:sz w:val="21"/>
          <w:szCs w:val="21"/>
        </w:rPr>
      </w:pPr>
    </w:p>
    <w:p w14:paraId="3799DEB9" w14:textId="77777777" w:rsidR="00EB4D83" w:rsidRPr="002B6FA9" w:rsidRDefault="00EB4D83" w:rsidP="00EB4D83">
      <w:pPr>
        <w:rPr>
          <w:rFonts w:ascii="Arial" w:hAnsi="Arial" w:cs="Arial"/>
          <w:b/>
          <w:sz w:val="21"/>
          <w:szCs w:val="21"/>
        </w:rPr>
      </w:pPr>
      <w:r w:rsidRPr="002B6FA9">
        <w:rPr>
          <w:rFonts w:ascii="Arial" w:hAnsi="Arial" w:cs="Arial"/>
          <w:b/>
          <w:sz w:val="21"/>
          <w:szCs w:val="21"/>
        </w:rPr>
        <w:t xml:space="preserve">NHS Number:                </w:t>
      </w:r>
      <w:proofErr w:type="gramStart"/>
      <w:r w:rsidRPr="002B6FA9">
        <w:rPr>
          <w:rFonts w:ascii="Arial" w:hAnsi="Arial" w:cs="Arial"/>
          <w:b/>
          <w:sz w:val="21"/>
          <w:szCs w:val="21"/>
        </w:rPr>
        <w:t xml:space="preserve"> ..</w:t>
      </w:r>
      <w:proofErr w:type="gramEnd"/>
      <w:r w:rsidRPr="002B6FA9">
        <w:rPr>
          <w:rFonts w:ascii="Arial" w:hAnsi="Arial" w:cs="Arial"/>
          <w:b/>
          <w:sz w:val="21"/>
          <w:szCs w:val="21"/>
        </w:rPr>
        <w:t>…………………………………………………………………..</w:t>
      </w:r>
    </w:p>
    <w:p w14:paraId="250227F7" w14:textId="77777777" w:rsidR="00EB4D83" w:rsidRPr="002B6FA9" w:rsidRDefault="00EB4D83" w:rsidP="00EB4D83">
      <w:pPr>
        <w:rPr>
          <w:rFonts w:ascii="Arial" w:hAnsi="Arial" w:cs="Arial"/>
          <w:b/>
          <w:sz w:val="21"/>
          <w:szCs w:val="21"/>
        </w:rPr>
      </w:pPr>
      <w:r w:rsidRPr="002B6FA9">
        <w:rPr>
          <w:rFonts w:ascii="Arial" w:hAnsi="Arial" w:cs="Arial"/>
          <w:b/>
          <w:sz w:val="21"/>
          <w:szCs w:val="21"/>
        </w:rPr>
        <w:t>Name:                              ……………………………………………………………………</w:t>
      </w:r>
    </w:p>
    <w:p w14:paraId="5EC3F084" w14:textId="77777777" w:rsidR="00EB4D83" w:rsidRPr="002B6FA9" w:rsidRDefault="00EB4D83" w:rsidP="00EB4D83">
      <w:pPr>
        <w:rPr>
          <w:rFonts w:ascii="Arial" w:hAnsi="Arial" w:cs="Arial"/>
          <w:b/>
          <w:sz w:val="21"/>
          <w:szCs w:val="21"/>
        </w:rPr>
      </w:pPr>
      <w:r w:rsidRPr="002B6FA9">
        <w:rPr>
          <w:rFonts w:ascii="Arial" w:hAnsi="Arial" w:cs="Arial"/>
          <w:b/>
          <w:sz w:val="21"/>
          <w:szCs w:val="21"/>
        </w:rPr>
        <w:t>D.O.B.:                             ……………………………………………………………………</w:t>
      </w:r>
    </w:p>
    <w:p w14:paraId="70B64A9A" w14:textId="3EE1BBA0" w:rsidR="00EB4D83" w:rsidRPr="002B6FA9" w:rsidRDefault="00EB4D83" w:rsidP="00EB4D83">
      <w:pPr>
        <w:rPr>
          <w:rFonts w:ascii="Arial" w:hAnsi="Arial" w:cs="Arial"/>
          <w:sz w:val="21"/>
          <w:szCs w:val="21"/>
        </w:rPr>
      </w:pPr>
    </w:p>
    <w:p w14:paraId="1C58E55E" w14:textId="77777777" w:rsidR="00EB4D83" w:rsidRPr="002B6FA9" w:rsidRDefault="00EB4D83" w:rsidP="00EB4D83">
      <w:pPr>
        <w:rPr>
          <w:rFonts w:ascii="Arial" w:hAnsi="Arial" w:cs="Arial"/>
          <w:sz w:val="21"/>
          <w:szCs w:val="21"/>
        </w:rPr>
      </w:pPr>
      <w:r w:rsidRPr="002B6FA9">
        <w:rPr>
          <w:rFonts w:ascii="Arial" w:hAnsi="Arial" w:cs="Arial"/>
          <w:sz w:val="21"/>
          <w:szCs w:val="21"/>
        </w:rPr>
        <w:t>Dear Healthcare Professional,</w:t>
      </w:r>
    </w:p>
    <w:p w14:paraId="1963FE86" w14:textId="77777777" w:rsidR="00EB4D83" w:rsidRPr="002B6FA9" w:rsidRDefault="00EB4D83" w:rsidP="00EB4D83">
      <w:pPr>
        <w:jc w:val="both"/>
        <w:rPr>
          <w:rFonts w:ascii="Arial" w:hAnsi="Arial" w:cs="Arial"/>
          <w:b/>
          <w:sz w:val="21"/>
          <w:szCs w:val="21"/>
        </w:rPr>
      </w:pPr>
    </w:p>
    <w:p w14:paraId="5B8D0580" w14:textId="77777777" w:rsidR="00542563" w:rsidRDefault="00EB4D83" w:rsidP="00EB4D83">
      <w:pPr>
        <w:jc w:val="both"/>
        <w:rPr>
          <w:rFonts w:ascii="Arial" w:hAnsi="Arial" w:cs="Arial"/>
          <w:sz w:val="21"/>
          <w:szCs w:val="21"/>
        </w:rPr>
      </w:pPr>
      <w:r w:rsidRPr="002B6FA9">
        <w:rPr>
          <w:rFonts w:ascii="Arial" w:hAnsi="Arial" w:cs="Arial"/>
          <w:sz w:val="21"/>
          <w:szCs w:val="21"/>
        </w:rPr>
        <w:t xml:space="preserve">Your patient was seen recently by the diabetes specialist team and has been started on a </w:t>
      </w:r>
      <w:r w:rsidRPr="002B6FA9">
        <w:rPr>
          <w:rFonts w:ascii="Arial" w:hAnsi="Arial" w:cs="Arial"/>
          <w:b/>
          <w:bCs/>
          <w:sz w:val="21"/>
          <w:szCs w:val="21"/>
        </w:rPr>
        <w:t>Continuous Glucose Monitoring (CGM)</w:t>
      </w:r>
      <w:r w:rsidRPr="002B6FA9">
        <w:rPr>
          <w:rFonts w:ascii="Arial" w:hAnsi="Arial" w:cs="Arial"/>
          <w:sz w:val="21"/>
          <w:szCs w:val="21"/>
        </w:rPr>
        <w:t xml:space="preserve"> device</w:t>
      </w:r>
      <w:r w:rsidR="00542563">
        <w:rPr>
          <w:rFonts w:ascii="Arial" w:hAnsi="Arial" w:cs="Arial"/>
          <w:sz w:val="21"/>
          <w:szCs w:val="21"/>
        </w:rPr>
        <w:t xml:space="preserve"> for the duration of their pregnancy</w:t>
      </w:r>
      <w:r w:rsidRPr="002B6FA9">
        <w:rPr>
          <w:rFonts w:ascii="Arial" w:hAnsi="Arial" w:cs="Arial"/>
          <w:sz w:val="21"/>
          <w:szCs w:val="21"/>
        </w:rPr>
        <w:t>.</w:t>
      </w:r>
      <w:r w:rsidR="00542563">
        <w:rPr>
          <w:rFonts w:ascii="Arial" w:hAnsi="Arial" w:cs="Arial"/>
          <w:sz w:val="21"/>
          <w:szCs w:val="21"/>
        </w:rPr>
        <w:t xml:space="preserve"> </w:t>
      </w:r>
      <w:r w:rsidRPr="002B6FA9">
        <w:rPr>
          <w:rFonts w:ascii="Arial" w:hAnsi="Arial" w:cs="Arial"/>
          <w:sz w:val="21"/>
          <w:szCs w:val="21"/>
        </w:rPr>
        <w:t xml:space="preserve">This should allow easier monitoring of blood glucose, aid glycaemic </w:t>
      </w:r>
      <w:proofErr w:type="gramStart"/>
      <w:r w:rsidRPr="002B6FA9">
        <w:rPr>
          <w:rFonts w:ascii="Arial" w:hAnsi="Arial" w:cs="Arial"/>
          <w:sz w:val="21"/>
          <w:szCs w:val="21"/>
        </w:rPr>
        <w:t>control</w:t>
      </w:r>
      <w:proofErr w:type="gramEnd"/>
      <w:r w:rsidRPr="002B6FA9">
        <w:rPr>
          <w:rFonts w:ascii="Arial" w:hAnsi="Arial" w:cs="Arial"/>
          <w:sz w:val="21"/>
          <w:szCs w:val="21"/>
        </w:rPr>
        <w:t xml:space="preserve"> and improve quality of life.</w:t>
      </w:r>
      <w:r w:rsidR="00542563" w:rsidRPr="00542563">
        <w:rPr>
          <w:rFonts w:ascii="Arial" w:hAnsi="Arial" w:cs="Arial"/>
          <w:sz w:val="21"/>
          <w:szCs w:val="21"/>
        </w:rPr>
        <w:t xml:space="preserve"> </w:t>
      </w:r>
    </w:p>
    <w:p w14:paraId="1909F6D1" w14:textId="77777777" w:rsidR="00EB4D83" w:rsidRPr="002B6FA9" w:rsidRDefault="00EB4D83" w:rsidP="00EB4D83">
      <w:pPr>
        <w:jc w:val="both"/>
        <w:rPr>
          <w:rFonts w:ascii="Arial" w:hAnsi="Arial" w:cs="Arial"/>
          <w:sz w:val="21"/>
          <w:szCs w:val="21"/>
        </w:rPr>
      </w:pPr>
    </w:p>
    <w:p w14:paraId="24AB7C80" w14:textId="565579BD" w:rsidR="00542563" w:rsidRPr="007C6C75" w:rsidRDefault="00EB4D83" w:rsidP="00EB4D83">
      <w:pPr>
        <w:jc w:val="both"/>
        <w:rPr>
          <w:rFonts w:ascii="Arial" w:hAnsi="Arial" w:cs="Arial"/>
          <w:sz w:val="21"/>
          <w:szCs w:val="21"/>
        </w:rPr>
      </w:pPr>
      <w:r w:rsidRPr="00542563">
        <w:rPr>
          <w:rFonts w:ascii="Arial" w:hAnsi="Arial" w:cs="Arial"/>
          <w:sz w:val="21"/>
          <w:szCs w:val="21"/>
        </w:rPr>
        <w:t xml:space="preserve">I </w:t>
      </w:r>
      <w:r w:rsidRPr="007C6C75">
        <w:rPr>
          <w:rFonts w:ascii="Arial" w:hAnsi="Arial" w:cs="Arial"/>
          <w:sz w:val="21"/>
          <w:szCs w:val="21"/>
        </w:rPr>
        <w:t>would be grateful if you can add the CGM</w:t>
      </w:r>
      <w:r w:rsidR="00542563" w:rsidRPr="007C6C75">
        <w:rPr>
          <w:rFonts w:ascii="Arial" w:hAnsi="Arial" w:cs="Arial"/>
          <w:sz w:val="21"/>
          <w:szCs w:val="21"/>
        </w:rPr>
        <w:t xml:space="preserve"> and stop date</w:t>
      </w:r>
      <w:r w:rsidRPr="007C6C75">
        <w:rPr>
          <w:rFonts w:ascii="Arial" w:hAnsi="Arial" w:cs="Arial"/>
          <w:sz w:val="21"/>
          <w:szCs w:val="21"/>
        </w:rPr>
        <w:t xml:space="preserve"> to your patient’s repeat prescription</w:t>
      </w:r>
      <w:r w:rsidR="00542563" w:rsidRPr="007C6C75">
        <w:rPr>
          <w:rFonts w:ascii="Arial" w:hAnsi="Arial" w:cs="Arial"/>
          <w:sz w:val="21"/>
          <w:szCs w:val="21"/>
        </w:rPr>
        <w:t xml:space="preserve"> and at</w:t>
      </w:r>
      <w:r w:rsidRPr="007C6C75">
        <w:rPr>
          <w:rFonts w:ascii="Arial" w:hAnsi="Arial" w:cs="Arial"/>
          <w:sz w:val="21"/>
          <w:szCs w:val="21"/>
        </w:rPr>
        <w:t xml:space="preserve"> the same time review the quantity of Blood Glucose Testing Strips available on </w:t>
      </w:r>
      <w:proofErr w:type="gramStart"/>
      <w:r w:rsidRPr="007C6C75">
        <w:rPr>
          <w:rFonts w:ascii="Arial" w:hAnsi="Arial" w:cs="Arial"/>
          <w:sz w:val="21"/>
          <w:szCs w:val="21"/>
        </w:rPr>
        <w:t>repeat</w:t>
      </w:r>
      <w:proofErr w:type="gramEnd"/>
      <w:r w:rsidRPr="007C6C75">
        <w:rPr>
          <w:rFonts w:ascii="Arial" w:hAnsi="Arial" w:cs="Arial"/>
          <w:sz w:val="21"/>
          <w:szCs w:val="21"/>
        </w:rPr>
        <w:t xml:space="preserve"> </w:t>
      </w:r>
    </w:p>
    <w:p w14:paraId="2E4E6B45" w14:textId="19778775" w:rsidR="00EB4D83" w:rsidRPr="007C6C75" w:rsidRDefault="00542563" w:rsidP="00EB4D83">
      <w:pPr>
        <w:jc w:val="both"/>
        <w:rPr>
          <w:rFonts w:ascii="Arial" w:hAnsi="Arial" w:cs="Arial"/>
          <w:sz w:val="21"/>
          <w:szCs w:val="21"/>
        </w:rPr>
      </w:pPr>
      <w:r w:rsidRPr="007C6C75">
        <w:rPr>
          <w:rFonts w:ascii="Arial" w:hAnsi="Arial" w:cs="Arial"/>
          <w:sz w:val="21"/>
          <w:szCs w:val="21"/>
        </w:rPr>
        <w:t xml:space="preserve"> </w:t>
      </w:r>
      <w:r w:rsidR="00EB4D83" w:rsidRPr="007C6C75">
        <w:rPr>
          <w:rFonts w:ascii="Arial" w:hAnsi="Arial" w:cs="Arial"/>
          <w:sz w:val="21"/>
          <w:szCs w:val="21"/>
        </w:rPr>
        <w:t>prescription (please reduce the quantity on each script but do not reject requests for testing strips).</w:t>
      </w:r>
    </w:p>
    <w:p w14:paraId="69E5B001" w14:textId="77777777" w:rsidR="00542563" w:rsidRPr="007C6C75" w:rsidRDefault="00542563" w:rsidP="00542563">
      <w:pPr>
        <w:jc w:val="both"/>
        <w:rPr>
          <w:rFonts w:ascii="Arial" w:hAnsi="Arial" w:cs="Arial"/>
          <w:sz w:val="21"/>
          <w:szCs w:val="21"/>
        </w:rPr>
      </w:pPr>
    </w:p>
    <w:p w14:paraId="3AB17C4B" w14:textId="1ACA9C95" w:rsidR="00542563" w:rsidRPr="007C6C75" w:rsidRDefault="00542563" w:rsidP="00542563">
      <w:pPr>
        <w:jc w:val="both"/>
        <w:rPr>
          <w:rFonts w:ascii="Arial" w:hAnsi="Arial" w:cs="Arial"/>
          <w:sz w:val="21"/>
          <w:szCs w:val="21"/>
        </w:rPr>
      </w:pPr>
      <w:r w:rsidRPr="007C6C75">
        <w:rPr>
          <w:rFonts w:ascii="Arial" w:hAnsi="Arial" w:cs="Arial"/>
          <w:b/>
          <w:bCs/>
          <w:sz w:val="21"/>
          <w:szCs w:val="21"/>
        </w:rPr>
        <w:t>This device should be stopped on</w:t>
      </w:r>
      <w:r w:rsidRPr="007C6C75">
        <w:rPr>
          <w:rFonts w:ascii="Arial" w:hAnsi="Arial" w:cs="Arial"/>
          <w:sz w:val="21"/>
          <w:szCs w:val="21"/>
        </w:rPr>
        <w:t xml:space="preserve"> </w:t>
      </w:r>
      <w:r w:rsidRPr="007C6C75">
        <w:rPr>
          <w:rFonts w:ascii="Arial" w:hAnsi="Arial" w:cs="Arial"/>
          <w:i/>
          <w:iCs/>
          <w:sz w:val="21"/>
          <w:szCs w:val="21"/>
        </w:rPr>
        <w:t>(insert date).</w:t>
      </w:r>
    </w:p>
    <w:p w14:paraId="11760A84" w14:textId="77777777" w:rsidR="00EB4D83" w:rsidRPr="007C6C75" w:rsidRDefault="00EB4D83" w:rsidP="00EB4D83">
      <w:pPr>
        <w:jc w:val="both"/>
        <w:rPr>
          <w:rFonts w:ascii="Arial" w:hAnsi="Arial" w:cs="Arial"/>
          <w:sz w:val="21"/>
          <w:szCs w:val="21"/>
        </w:rPr>
      </w:pPr>
    </w:p>
    <w:p w14:paraId="178F89E8" w14:textId="2F9F791B" w:rsidR="00EB4D83" w:rsidRPr="007C6C75" w:rsidRDefault="00EB4D83" w:rsidP="00EB4D83">
      <w:pPr>
        <w:jc w:val="both"/>
        <w:rPr>
          <w:rFonts w:ascii="Arial" w:hAnsi="Arial" w:cs="Arial"/>
          <w:sz w:val="21"/>
          <w:szCs w:val="21"/>
        </w:rPr>
      </w:pPr>
      <w:r w:rsidRPr="007C6C75">
        <w:rPr>
          <w:rFonts w:ascii="Arial" w:hAnsi="Arial" w:cs="Arial"/>
          <w:i/>
          <w:iCs/>
          <w:sz w:val="21"/>
          <w:szCs w:val="21"/>
        </w:rPr>
        <w:t>Please delete as appropriate</w:t>
      </w:r>
    </w:p>
    <w:p w14:paraId="78AA3C9B" w14:textId="207BA2E8" w:rsidR="00EB4D83" w:rsidRPr="007C6C75" w:rsidRDefault="00EB4D83" w:rsidP="00EB4D83">
      <w:pPr>
        <w:pStyle w:val="ListParagraph"/>
        <w:numPr>
          <w:ilvl w:val="0"/>
          <w:numId w:val="16"/>
        </w:numPr>
        <w:rPr>
          <w:rFonts w:ascii="Arial" w:hAnsi="Arial" w:cs="Arial"/>
          <w:sz w:val="21"/>
          <w:szCs w:val="21"/>
        </w:rPr>
      </w:pPr>
      <w:r w:rsidRPr="007C6C75">
        <w:rPr>
          <w:rFonts w:ascii="Arial" w:hAnsi="Arial" w:cs="Arial"/>
          <w:b/>
          <w:sz w:val="21"/>
          <w:szCs w:val="21"/>
        </w:rPr>
        <w:t>Please ADD</w:t>
      </w:r>
      <w:r w:rsidRPr="007C6C75">
        <w:rPr>
          <w:rFonts w:ascii="Arial" w:hAnsi="Arial" w:cs="Arial"/>
          <w:sz w:val="21"/>
          <w:szCs w:val="21"/>
        </w:rPr>
        <w:t xml:space="preserve">         Freestyle Libre</w:t>
      </w:r>
      <w:r w:rsidR="00891FA1" w:rsidRPr="007C6C75">
        <w:rPr>
          <w:rFonts w:ascii="Arial" w:hAnsi="Arial" w:cs="Arial"/>
          <w:sz w:val="21"/>
          <w:szCs w:val="21"/>
        </w:rPr>
        <w:t xml:space="preserve"> 2</w:t>
      </w:r>
      <w:r w:rsidR="00953486">
        <w:rPr>
          <w:rFonts w:ascii="Arial" w:hAnsi="Arial" w:cs="Arial"/>
          <w:sz w:val="21"/>
          <w:szCs w:val="21"/>
        </w:rPr>
        <w:t xml:space="preserve"> plus </w:t>
      </w:r>
      <w:r w:rsidR="00953486" w:rsidRPr="007C6C75">
        <w:rPr>
          <w:rFonts w:ascii="Arial" w:hAnsi="Arial" w:cs="Arial"/>
          <w:sz w:val="21"/>
          <w:szCs w:val="21"/>
        </w:rPr>
        <w:t>sensors</w:t>
      </w:r>
      <w:r w:rsidRPr="007C6C75">
        <w:rPr>
          <w:rFonts w:ascii="Arial" w:hAnsi="Arial" w:cs="Arial"/>
          <w:sz w:val="21"/>
          <w:szCs w:val="21"/>
        </w:rPr>
        <w:t xml:space="preserve"> x 2 packs/kits</w:t>
      </w:r>
    </w:p>
    <w:p w14:paraId="4EB7CF91" w14:textId="7642192C" w:rsidR="003C2889" w:rsidRPr="007C6C75" w:rsidRDefault="00EB4D83" w:rsidP="00542563">
      <w:pPr>
        <w:rPr>
          <w:rFonts w:ascii="Arial" w:hAnsi="Arial" w:cs="Arial"/>
          <w:sz w:val="21"/>
          <w:szCs w:val="21"/>
        </w:rPr>
      </w:pPr>
      <w:r w:rsidRPr="007C6C75">
        <w:rPr>
          <w:rFonts w:ascii="Arial" w:hAnsi="Arial" w:cs="Arial"/>
          <w:sz w:val="21"/>
          <w:szCs w:val="21"/>
        </w:rPr>
        <w:t xml:space="preserve">                                   </w:t>
      </w:r>
    </w:p>
    <w:p w14:paraId="5FE14C36" w14:textId="1F570C94" w:rsidR="003C2889" w:rsidRPr="007C6C75" w:rsidRDefault="003C2889" w:rsidP="00756344">
      <w:pPr>
        <w:ind w:left="2085"/>
        <w:rPr>
          <w:rFonts w:ascii="Arial" w:hAnsi="Arial" w:cs="Arial"/>
          <w:sz w:val="21"/>
          <w:szCs w:val="21"/>
        </w:rPr>
      </w:pPr>
      <w:r w:rsidRPr="007C6C75">
        <w:rPr>
          <w:rFonts w:ascii="Arial" w:hAnsi="Arial" w:cs="Arial"/>
          <w:sz w:val="21"/>
          <w:szCs w:val="21"/>
        </w:rPr>
        <w:t xml:space="preserve"> </w:t>
      </w:r>
      <w:r w:rsidR="00EB4D83" w:rsidRPr="007C6C75">
        <w:rPr>
          <w:rFonts w:ascii="Arial" w:hAnsi="Arial" w:cs="Arial"/>
          <w:sz w:val="21"/>
          <w:szCs w:val="21"/>
        </w:rPr>
        <w:t>Dexcom O</w:t>
      </w:r>
      <w:r w:rsidR="006840AA">
        <w:rPr>
          <w:rFonts w:ascii="Arial" w:hAnsi="Arial" w:cs="Arial"/>
          <w:sz w:val="21"/>
          <w:szCs w:val="21"/>
        </w:rPr>
        <w:t>NE+</w:t>
      </w:r>
      <w:r w:rsidR="00EB4D83" w:rsidRPr="007C6C75">
        <w:rPr>
          <w:rFonts w:ascii="Arial" w:hAnsi="Arial" w:cs="Arial"/>
          <w:sz w:val="21"/>
          <w:szCs w:val="21"/>
        </w:rPr>
        <w:t xml:space="preserve"> sensors x 3 packs/kits</w:t>
      </w:r>
      <w:r w:rsidR="00756344" w:rsidRPr="007C6C75">
        <w:rPr>
          <w:rFonts w:ascii="Arial" w:hAnsi="Arial" w:cs="Arial"/>
          <w:sz w:val="21"/>
          <w:szCs w:val="21"/>
        </w:rPr>
        <w:t xml:space="preserve"> </w:t>
      </w:r>
    </w:p>
    <w:p w14:paraId="59BF093B" w14:textId="6F344721" w:rsidR="00542563" w:rsidRPr="007C6C75" w:rsidRDefault="00230224" w:rsidP="00756344">
      <w:pPr>
        <w:ind w:left="2085"/>
        <w:rPr>
          <w:rFonts w:ascii="Arial" w:hAnsi="Arial" w:cs="Arial"/>
          <w:sz w:val="21"/>
          <w:szCs w:val="21"/>
        </w:rPr>
      </w:pPr>
      <w:r w:rsidRPr="007C6C75">
        <w:rPr>
          <w:rFonts w:ascii="Arial" w:hAnsi="Arial" w:cs="Arial"/>
          <w:sz w:val="21"/>
          <w:szCs w:val="21"/>
        </w:rPr>
        <w:t xml:space="preserve"> </w:t>
      </w:r>
    </w:p>
    <w:p w14:paraId="6503A905" w14:textId="77777777" w:rsidR="00542563" w:rsidRPr="007C6C75" w:rsidRDefault="00542563" w:rsidP="00756344">
      <w:pPr>
        <w:ind w:left="2085"/>
        <w:rPr>
          <w:rFonts w:ascii="Arial" w:hAnsi="Arial" w:cs="Arial"/>
          <w:sz w:val="21"/>
          <w:szCs w:val="21"/>
        </w:rPr>
      </w:pPr>
    </w:p>
    <w:p w14:paraId="048AA76B" w14:textId="47A89119" w:rsidR="00EB4D83" w:rsidRPr="007C6C75" w:rsidRDefault="00756344" w:rsidP="00756344">
      <w:pPr>
        <w:ind w:left="2085"/>
        <w:rPr>
          <w:rFonts w:ascii="Arial" w:hAnsi="Arial" w:cs="Arial"/>
          <w:sz w:val="21"/>
          <w:szCs w:val="21"/>
        </w:rPr>
      </w:pPr>
      <w:r w:rsidRPr="007C6C75">
        <w:rPr>
          <w:rFonts w:ascii="Arial" w:hAnsi="Arial" w:cs="Arial"/>
          <w:sz w:val="21"/>
          <w:szCs w:val="21"/>
        </w:rPr>
        <w:t xml:space="preserve"> </w:t>
      </w:r>
      <w:r w:rsidR="00542563" w:rsidRPr="007C6C75">
        <w:rPr>
          <w:rFonts w:ascii="Arial" w:hAnsi="Arial" w:cs="Arial"/>
          <w:b/>
          <w:bCs/>
          <w:sz w:val="21"/>
          <w:szCs w:val="21"/>
        </w:rPr>
        <w:t xml:space="preserve">STOP DATE to the prescription </w:t>
      </w:r>
      <w:proofErr w:type="gramStart"/>
      <w:r w:rsidR="00542563" w:rsidRPr="007C6C75">
        <w:rPr>
          <w:rFonts w:ascii="Arial" w:hAnsi="Arial" w:cs="Arial"/>
          <w:b/>
          <w:bCs/>
          <w:sz w:val="21"/>
          <w:szCs w:val="21"/>
        </w:rPr>
        <w:t>entry</w:t>
      </w:r>
      <w:proofErr w:type="gramEnd"/>
    </w:p>
    <w:p w14:paraId="09477133" w14:textId="14CE7770" w:rsidR="00756344" w:rsidRPr="007C6C75" w:rsidRDefault="00756344" w:rsidP="00EB4D83">
      <w:pPr>
        <w:rPr>
          <w:rFonts w:ascii="Arial" w:hAnsi="Arial" w:cs="Arial"/>
          <w:sz w:val="21"/>
          <w:szCs w:val="21"/>
        </w:rPr>
      </w:pPr>
    </w:p>
    <w:p w14:paraId="04135335" w14:textId="5F191704" w:rsidR="003C2889" w:rsidRPr="007C6C75" w:rsidRDefault="003C2889" w:rsidP="003C2889">
      <w:pPr>
        <w:rPr>
          <w:rFonts w:ascii="Arial" w:hAnsi="Arial" w:cs="Arial"/>
          <w:sz w:val="21"/>
          <w:szCs w:val="21"/>
        </w:rPr>
      </w:pPr>
      <w:r w:rsidRPr="007C6C75">
        <w:rPr>
          <w:rFonts w:ascii="Arial" w:hAnsi="Arial" w:cs="Arial"/>
          <w:sz w:val="21"/>
          <w:szCs w:val="21"/>
        </w:rPr>
        <w:t xml:space="preserve">(This </w:t>
      </w:r>
      <w:r w:rsidR="00F80DA1" w:rsidRPr="007C6C75">
        <w:rPr>
          <w:rFonts w:ascii="Arial" w:hAnsi="Arial" w:cs="Arial"/>
          <w:sz w:val="21"/>
          <w:szCs w:val="21"/>
        </w:rPr>
        <w:t xml:space="preserve">supply of sensors </w:t>
      </w:r>
      <w:r w:rsidRPr="007C6C75">
        <w:rPr>
          <w:rFonts w:ascii="Arial" w:hAnsi="Arial" w:cs="Arial"/>
          <w:sz w:val="21"/>
          <w:szCs w:val="21"/>
        </w:rPr>
        <w:t>should be sufficient for 1 month supply – please add to repeat prescriptions)</w:t>
      </w:r>
    </w:p>
    <w:p w14:paraId="158B0449" w14:textId="77777777" w:rsidR="00542563" w:rsidRPr="007C6C75" w:rsidRDefault="00542563" w:rsidP="001B606C">
      <w:pPr>
        <w:rPr>
          <w:rFonts w:ascii="Arial" w:hAnsi="Arial" w:cs="Arial"/>
          <w:sz w:val="21"/>
          <w:szCs w:val="21"/>
        </w:rPr>
      </w:pPr>
    </w:p>
    <w:p w14:paraId="468D5F29" w14:textId="2C76AA17" w:rsidR="00EB4D83" w:rsidRPr="007C6C75" w:rsidRDefault="00EB4D83" w:rsidP="00EB4D83">
      <w:pPr>
        <w:pStyle w:val="ListParagraph"/>
        <w:numPr>
          <w:ilvl w:val="0"/>
          <w:numId w:val="16"/>
        </w:numPr>
        <w:rPr>
          <w:rFonts w:ascii="Arial" w:hAnsi="Arial" w:cs="Arial"/>
          <w:sz w:val="21"/>
          <w:szCs w:val="21"/>
        </w:rPr>
      </w:pPr>
      <w:r w:rsidRPr="007C6C75">
        <w:rPr>
          <w:rFonts w:ascii="Arial" w:hAnsi="Arial" w:cs="Arial"/>
          <w:b/>
          <w:bCs/>
          <w:sz w:val="21"/>
          <w:szCs w:val="21"/>
        </w:rPr>
        <w:t xml:space="preserve"> REVIEW</w:t>
      </w:r>
      <w:r w:rsidRPr="007C6C75">
        <w:rPr>
          <w:rFonts w:ascii="Arial" w:hAnsi="Arial" w:cs="Arial"/>
          <w:sz w:val="21"/>
          <w:szCs w:val="21"/>
        </w:rPr>
        <w:t xml:space="preserve">: Blood Glucose Testing Strips (BGTS) </w:t>
      </w:r>
      <w:r w:rsidRPr="007C6C75">
        <w:rPr>
          <w:rFonts w:ascii="Arial" w:hAnsi="Arial" w:cs="Arial"/>
          <w:b/>
          <w:bCs/>
          <w:sz w:val="21"/>
          <w:szCs w:val="21"/>
        </w:rPr>
        <w:t>quantity</w:t>
      </w:r>
      <w:r w:rsidRPr="007C6C75">
        <w:rPr>
          <w:rFonts w:ascii="Arial" w:hAnsi="Arial" w:cs="Arial"/>
          <w:sz w:val="21"/>
          <w:szCs w:val="21"/>
        </w:rPr>
        <w:t xml:space="preserve"> prescribed on repeat prescription. We would suggest prescribing 50-100 strips at a time. If there is a </w:t>
      </w:r>
      <w:r w:rsidR="00953486" w:rsidRPr="007C6C75">
        <w:rPr>
          <w:rFonts w:ascii="Arial" w:hAnsi="Arial" w:cs="Arial"/>
          <w:sz w:val="21"/>
          <w:szCs w:val="21"/>
        </w:rPr>
        <w:t>higher-than-expected</w:t>
      </w:r>
      <w:r w:rsidRPr="007C6C75">
        <w:rPr>
          <w:rFonts w:ascii="Arial" w:hAnsi="Arial" w:cs="Arial"/>
          <w:sz w:val="21"/>
          <w:szCs w:val="21"/>
        </w:rPr>
        <w:t xml:space="preserve"> frequency of </w:t>
      </w:r>
      <w:r w:rsidR="00953486" w:rsidRPr="007C6C75">
        <w:rPr>
          <w:rFonts w:ascii="Arial" w:hAnsi="Arial" w:cs="Arial"/>
          <w:sz w:val="21"/>
          <w:szCs w:val="21"/>
        </w:rPr>
        <w:t>requests,</w:t>
      </w:r>
      <w:r w:rsidRPr="007C6C75">
        <w:rPr>
          <w:rFonts w:ascii="Arial" w:hAnsi="Arial" w:cs="Arial"/>
          <w:sz w:val="21"/>
          <w:szCs w:val="21"/>
        </w:rPr>
        <w:t xml:space="preserve"> then please discuss this with the patient or advise them to discuss with their diabetes specialist team. Do not restrict access of testing strips. </w:t>
      </w:r>
    </w:p>
    <w:p w14:paraId="3888876E" w14:textId="77777777" w:rsidR="00EB4D83" w:rsidRPr="007C6C75" w:rsidRDefault="00EB4D83" w:rsidP="00EB4D83">
      <w:pPr>
        <w:pStyle w:val="ListParagraph"/>
        <w:ind w:left="360"/>
        <w:rPr>
          <w:rFonts w:ascii="Arial" w:hAnsi="Arial" w:cs="Arial"/>
          <w:sz w:val="21"/>
          <w:szCs w:val="21"/>
        </w:rPr>
      </w:pPr>
    </w:p>
    <w:p w14:paraId="68C05123" w14:textId="77777777" w:rsidR="00EB4D83" w:rsidRPr="002B6FA9" w:rsidRDefault="00EB4D83" w:rsidP="00EB4D83">
      <w:pPr>
        <w:jc w:val="both"/>
        <w:rPr>
          <w:rFonts w:ascii="Arial" w:hAnsi="Arial" w:cs="Arial"/>
          <w:sz w:val="21"/>
          <w:szCs w:val="21"/>
        </w:rPr>
      </w:pPr>
      <w:r w:rsidRPr="007C6C75">
        <w:rPr>
          <w:rFonts w:ascii="Arial" w:hAnsi="Arial" w:cs="Arial"/>
          <w:sz w:val="21"/>
          <w:szCs w:val="21"/>
        </w:rPr>
        <w:t>(People using CGM will usually only need to test with BGTS once daily although some patients may require more frequent testing, particularly if their CGM readings do not correlate entirely with symptoms)</w:t>
      </w:r>
    </w:p>
    <w:p w14:paraId="34F5A52D" w14:textId="77777777" w:rsidR="00EB4D83" w:rsidRPr="002B6FA9" w:rsidRDefault="00EB4D83" w:rsidP="00EB4D83">
      <w:pPr>
        <w:rPr>
          <w:rFonts w:ascii="Arial" w:hAnsi="Arial" w:cs="Arial"/>
          <w:sz w:val="21"/>
          <w:szCs w:val="21"/>
        </w:rPr>
      </w:pPr>
    </w:p>
    <w:p w14:paraId="4ECE73AF" w14:textId="77777777" w:rsidR="00EB4D83" w:rsidRPr="002B6FA9" w:rsidRDefault="00EB4D83" w:rsidP="00EB4D83">
      <w:pPr>
        <w:rPr>
          <w:rFonts w:ascii="Arial" w:hAnsi="Arial" w:cs="Arial"/>
          <w:sz w:val="21"/>
          <w:szCs w:val="21"/>
        </w:rPr>
      </w:pPr>
      <w:r w:rsidRPr="002B6FA9">
        <w:rPr>
          <w:rFonts w:ascii="Arial" w:hAnsi="Arial" w:cs="Arial"/>
          <w:sz w:val="21"/>
          <w:szCs w:val="21"/>
        </w:rPr>
        <w:t>BGTS strips should be aligned with BLMK formulary preferred choices.</w:t>
      </w:r>
    </w:p>
    <w:p w14:paraId="6138CD39" w14:textId="24EC78F0" w:rsidR="00EB4D83" w:rsidRPr="002B6FA9" w:rsidRDefault="00000000" w:rsidP="00EB4D83">
      <w:pPr>
        <w:rPr>
          <w:rFonts w:ascii="Arial" w:hAnsi="Arial" w:cs="Arial"/>
          <w:sz w:val="21"/>
          <w:szCs w:val="21"/>
        </w:rPr>
      </w:pPr>
      <w:hyperlink r:id="rId8" w:anchor="2951" w:history="1">
        <w:r w:rsidR="00953486" w:rsidRPr="00953486">
          <w:rPr>
            <w:rStyle w:val="Hyperlink"/>
            <w:rFonts w:ascii="Arial" w:hAnsi="Arial" w:cs="Arial"/>
            <w:sz w:val="21"/>
            <w:szCs w:val="21"/>
          </w:rPr>
          <w:t xml:space="preserve">Milton Keynes </w:t>
        </w:r>
      </w:hyperlink>
      <w:r w:rsidR="00953486" w:rsidRPr="00953486">
        <w:rPr>
          <w:rFonts w:ascii="Arial" w:hAnsi="Arial" w:cs="Arial"/>
          <w:sz w:val="21"/>
          <w:szCs w:val="21"/>
        </w:rPr>
        <w:t xml:space="preserve">; </w:t>
      </w:r>
      <w:hyperlink r:id="rId9" w:anchor="5234" w:history="1">
        <w:r w:rsidR="00953486" w:rsidRPr="00953486">
          <w:rPr>
            <w:rStyle w:val="Hyperlink"/>
            <w:rFonts w:ascii="Arial" w:hAnsi="Arial" w:cs="Arial"/>
            <w:sz w:val="21"/>
            <w:szCs w:val="21"/>
          </w:rPr>
          <w:t xml:space="preserve">Bedfordshire and Luton </w:t>
        </w:r>
      </w:hyperlink>
      <w:r w:rsidR="00EB4D83" w:rsidRPr="002B6FA9">
        <w:rPr>
          <w:rFonts w:ascii="Arial" w:hAnsi="Arial" w:cs="Arial"/>
          <w:sz w:val="21"/>
          <w:szCs w:val="21"/>
        </w:rPr>
        <w:br/>
      </w:r>
      <w:r w:rsidR="00EB4D83" w:rsidRPr="002B6FA9">
        <w:rPr>
          <w:rFonts w:ascii="Arial" w:hAnsi="Arial" w:cs="Arial"/>
          <w:sz w:val="21"/>
          <w:szCs w:val="21"/>
        </w:rPr>
        <w:br/>
        <w:t>Your patient will be followed up by the specialist team.</w:t>
      </w:r>
      <w:r w:rsidR="00EB4D83" w:rsidRPr="002B6FA9">
        <w:rPr>
          <w:rFonts w:ascii="Arial" w:hAnsi="Arial" w:cs="Arial"/>
          <w:sz w:val="21"/>
          <w:szCs w:val="21"/>
        </w:rPr>
        <w:br/>
      </w:r>
    </w:p>
    <w:p w14:paraId="5B25FCF1" w14:textId="3F62E95E" w:rsidR="00EB4D83" w:rsidRPr="002B6FA9" w:rsidRDefault="00EB4D83" w:rsidP="00EB4D83">
      <w:pPr>
        <w:rPr>
          <w:rFonts w:ascii="Arial" w:hAnsi="Arial" w:cs="Arial"/>
          <w:sz w:val="21"/>
          <w:szCs w:val="21"/>
        </w:rPr>
      </w:pPr>
      <w:r w:rsidRPr="002B6FA9">
        <w:rPr>
          <w:rFonts w:ascii="Arial" w:hAnsi="Arial" w:cs="Arial"/>
          <w:sz w:val="21"/>
          <w:szCs w:val="21"/>
        </w:rPr>
        <w:t xml:space="preserve">Further information regarding CGM guidance within BLMK can be found </w:t>
      </w:r>
      <w:r w:rsidR="00F95D89">
        <w:rPr>
          <w:rFonts w:ascii="Arial" w:hAnsi="Arial" w:cs="Arial"/>
          <w:sz w:val="21"/>
          <w:szCs w:val="21"/>
        </w:rPr>
        <w:t xml:space="preserve">at </w:t>
      </w:r>
      <w:hyperlink r:id="rId10" w:history="1">
        <w:r w:rsidR="00891FA1" w:rsidRPr="00891FA1">
          <w:rPr>
            <w:rStyle w:val="Hyperlink"/>
            <w:rFonts w:ascii="Arial" w:hAnsi="Arial" w:cs="Arial"/>
            <w:sz w:val="21"/>
            <w:szCs w:val="21"/>
          </w:rPr>
          <w:t>Blood Glucose Monitoring – NEW – BLMKCCG Medicines Management (icb.nhs.uk)</w:t>
        </w:r>
      </w:hyperlink>
      <w:r w:rsidRPr="002B6FA9">
        <w:rPr>
          <w:rFonts w:ascii="Arial" w:hAnsi="Arial" w:cs="Arial"/>
          <w:sz w:val="21"/>
          <w:szCs w:val="21"/>
        </w:rPr>
        <w:br/>
      </w:r>
    </w:p>
    <w:p w14:paraId="5B657F58" w14:textId="77777777" w:rsidR="00EB4D83" w:rsidRPr="002B6FA9" w:rsidRDefault="00EB4D83" w:rsidP="00EB4D83">
      <w:pPr>
        <w:rPr>
          <w:rFonts w:ascii="Arial" w:hAnsi="Arial" w:cs="Arial"/>
          <w:sz w:val="21"/>
          <w:szCs w:val="21"/>
        </w:rPr>
      </w:pPr>
    </w:p>
    <w:p w14:paraId="5FD32BFB" w14:textId="77777777" w:rsidR="00EB4D83" w:rsidRPr="002B6FA9" w:rsidRDefault="00EB4D83" w:rsidP="00EB4D83">
      <w:pPr>
        <w:rPr>
          <w:rFonts w:ascii="Arial" w:hAnsi="Arial" w:cs="Arial"/>
          <w:sz w:val="21"/>
          <w:szCs w:val="21"/>
        </w:rPr>
      </w:pPr>
    </w:p>
    <w:p w14:paraId="434B344B" w14:textId="77777777" w:rsidR="00EB4D83" w:rsidRPr="002B6FA9" w:rsidRDefault="00EB4D83" w:rsidP="00EB4D83">
      <w:pPr>
        <w:rPr>
          <w:rFonts w:ascii="Arial" w:hAnsi="Arial" w:cs="Arial"/>
          <w:sz w:val="21"/>
          <w:szCs w:val="21"/>
        </w:rPr>
      </w:pPr>
      <w:r w:rsidRPr="002B6FA9">
        <w:rPr>
          <w:rFonts w:ascii="Arial" w:hAnsi="Arial" w:cs="Arial"/>
          <w:sz w:val="21"/>
          <w:szCs w:val="21"/>
        </w:rPr>
        <w:t>Thank you for your help,</w:t>
      </w:r>
    </w:p>
    <w:p w14:paraId="3722019B" w14:textId="77777777" w:rsidR="00EB4D83" w:rsidRPr="002B6FA9" w:rsidRDefault="00EB4D83" w:rsidP="00EB4D83">
      <w:pPr>
        <w:rPr>
          <w:rFonts w:ascii="Arial" w:hAnsi="Arial" w:cs="Arial"/>
          <w:sz w:val="21"/>
          <w:szCs w:val="21"/>
        </w:rPr>
      </w:pPr>
    </w:p>
    <w:p w14:paraId="5D7EF6B6" w14:textId="15F48090" w:rsidR="00CF4685" w:rsidRPr="00957C34" w:rsidRDefault="00EB4D83" w:rsidP="00EB4D83">
      <w:pPr>
        <w:rPr>
          <w:rFonts w:ascii="Arial" w:hAnsi="Arial" w:cs="Arial"/>
          <w:b/>
          <w:sz w:val="21"/>
          <w:szCs w:val="21"/>
        </w:rPr>
      </w:pPr>
      <w:r w:rsidRPr="002B6FA9">
        <w:rPr>
          <w:rFonts w:ascii="Arial" w:hAnsi="Arial" w:cs="Arial"/>
          <w:b/>
          <w:sz w:val="21"/>
          <w:szCs w:val="21"/>
        </w:rPr>
        <w:t>Diabetes Specialist Team</w:t>
      </w:r>
      <w:r w:rsidR="00DC116F">
        <w:rPr>
          <w:rFonts w:ascii="Arial" w:hAnsi="Arial" w:cs="Arial"/>
          <w:b/>
          <w:sz w:val="21"/>
          <w:szCs w:val="21"/>
        </w:rPr>
        <w:t xml:space="preserve"> </w:t>
      </w:r>
      <w:r w:rsidR="00DC116F" w:rsidRPr="00DC116F">
        <w:rPr>
          <w:rFonts w:ascii="Arial" w:hAnsi="Arial" w:cs="Arial"/>
          <w:bCs/>
          <w:i/>
          <w:iCs/>
          <w:sz w:val="21"/>
          <w:szCs w:val="21"/>
        </w:rPr>
        <w:t>(insert contact details here)</w:t>
      </w:r>
    </w:p>
    <w:sectPr w:rsidR="00CF4685" w:rsidRPr="00957C34" w:rsidSect="00EF1DFB">
      <w:headerReference w:type="default" r:id="rId11"/>
      <w:footerReference w:type="default" r:id="rId1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E275E6" w14:textId="77777777" w:rsidR="00DA24D8" w:rsidRDefault="00DA24D8" w:rsidP="002866C9">
      <w:r>
        <w:separator/>
      </w:r>
    </w:p>
  </w:endnote>
  <w:endnote w:type="continuationSeparator" w:id="0">
    <w:p w14:paraId="48A1B67E" w14:textId="77777777" w:rsidR="00DA24D8" w:rsidRDefault="00DA24D8" w:rsidP="002866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FB492" w14:textId="225234FA" w:rsidR="00C74090" w:rsidRDefault="00235DE5">
    <w:pPr>
      <w:pStyle w:val="Footer"/>
    </w:pPr>
    <w:r>
      <w:t xml:space="preserve">Date: </w:t>
    </w:r>
    <w:r w:rsidR="00542563">
      <w:t>Ju</w:t>
    </w:r>
    <w:r w:rsidR="00953486">
      <w:t>ne 2024</w:t>
    </w:r>
  </w:p>
  <w:p w14:paraId="695C5738" w14:textId="616D3DE3" w:rsidR="00235DE5" w:rsidRDefault="00235DE5">
    <w:pPr>
      <w:pStyle w:val="Footer"/>
    </w:pPr>
    <w:r>
      <w:t xml:space="preserve">Version: </w:t>
    </w:r>
    <w:r w:rsidR="00953486">
      <w:t>2</w:t>
    </w:r>
  </w:p>
  <w:p w14:paraId="553BC671" w14:textId="77777777" w:rsidR="00C74090" w:rsidRDefault="00C740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7051E" w14:textId="77777777" w:rsidR="00DA24D8" w:rsidRDefault="00DA24D8" w:rsidP="002866C9">
      <w:r>
        <w:separator/>
      </w:r>
    </w:p>
  </w:footnote>
  <w:footnote w:type="continuationSeparator" w:id="0">
    <w:p w14:paraId="431DF284" w14:textId="77777777" w:rsidR="00DA24D8" w:rsidRDefault="00DA24D8" w:rsidP="002866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3A33D" w14:textId="57ABACF1" w:rsidR="002866C9" w:rsidRDefault="002866C9" w:rsidP="002866C9">
    <w:pPr>
      <w:pStyle w:val="Header"/>
      <w:jc w:val="right"/>
    </w:pPr>
    <w:r>
      <w:rPr>
        <w:noProof/>
        <w:lang w:eastAsia="en-GB"/>
      </w:rPr>
      <w:drawing>
        <wp:inline distT="0" distB="0" distL="0" distR="0" wp14:anchorId="719B06E0" wp14:editId="3EA8D725">
          <wp:extent cx="2057418" cy="782302"/>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98567" cy="797948"/>
                  </a:xfrm>
                  <a:prstGeom prst="rect">
                    <a:avLst/>
                  </a:prstGeom>
                </pic:spPr>
              </pic:pic>
            </a:graphicData>
          </a:graphic>
        </wp:inline>
      </w:drawing>
    </w:r>
  </w:p>
  <w:p w14:paraId="6B60D462" w14:textId="77777777" w:rsidR="002866C9" w:rsidRDefault="002866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81ACB"/>
    <w:multiLevelType w:val="hybridMultilevel"/>
    <w:tmpl w:val="297CD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994FD3"/>
    <w:multiLevelType w:val="hybridMultilevel"/>
    <w:tmpl w:val="0F6260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6E327CE"/>
    <w:multiLevelType w:val="hybridMultilevel"/>
    <w:tmpl w:val="3C5E59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5C14E4"/>
    <w:multiLevelType w:val="hybridMultilevel"/>
    <w:tmpl w:val="59C44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C05701"/>
    <w:multiLevelType w:val="hybridMultilevel"/>
    <w:tmpl w:val="0A58192C"/>
    <w:lvl w:ilvl="0" w:tplc="08090001">
      <w:start w:val="1"/>
      <w:numFmt w:val="bullet"/>
      <w:lvlText w:val=""/>
      <w:lvlJc w:val="left"/>
      <w:pPr>
        <w:ind w:left="210" w:hanging="360"/>
      </w:pPr>
      <w:rPr>
        <w:rFonts w:ascii="Symbol" w:hAnsi="Symbol" w:hint="default"/>
      </w:rPr>
    </w:lvl>
    <w:lvl w:ilvl="1" w:tplc="08090003" w:tentative="1">
      <w:start w:val="1"/>
      <w:numFmt w:val="bullet"/>
      <w:lvlText w:val="o"/>
      <w:lvlJc w:val="left"/>
      <w:pPr>
        <w:ind w:left="930" w:hanging="360"/>
      </w:pPr>
      <w:rPr>
        <w:rFonts w:ascii="Courier New" w:hAnsi="Courier New" w:cs="Courier New" w:hint="default"/>
      </w:rPr>
    </w:lvl>
    <w:lvl w:ilvl="2" w:tplc="08090005" w:tentative="1">
      <w:start w:val="1"/>
      <w:numFmt w:val="bullet"/>
      <w:lvlText w:val=""/>
      <w:lvlJc w:val="left"/>
      <w:pPr>
        <w:ind w:left="1650" w:hanging="360"/>
      </w:pPr>
      <w:rPr>
        <w:rFonts w:ascii="Wingdings" w:hAnsi="Wingdings" w:hint="default"/>
      </w:rPr>
    </w:lvl>
    <w:lvl w:ilvl="3" w:tplc="08090001" w:tentative="1">
      <w:start w:val="1"/>
      <w:numFmt w:val="bullet"/>
      <w:lvlText w:val=""/>
      <w:lvlJc w:val="left"/>
      <w:pPr>
        <w:ind w:left="2370" w:hanging="360"/>
      </w:pPr>
      <w:rPr>
        <w:rFonts w:ascii="Symbol" w:hAnsi="Symbol" w:hint="default"/>
      </w:rPr>
    </w:lvl>
    <w:lvl w:ilvl="4" w:tplc="08090003" w:tentative="1">
      <w:start w:val="1"/>
      <w:numFmt w:val="bullet"/>
      <w:lvlText w:val="o"/>
      <w:lvlJc w:val="left"/>
      <w:pPr>
        <w:ind w:left="3090" w:hanging="360"/>
      </w:pPr>
      <w:rPr>
        <w:rFonts w:ascii="Courier New" w:hAnsi="Courier New" w:cs="Courier New" w:hint="default"/>
      </w:rPr>
    </w:lvl>
    <w:lvl w:ilvl="5" w:tplc="08090005" w:tentative="1">
      <w:start w:val="1"/>
      <w:numFmt w:val="bullet"/>
      <w:lvlText w:val=""/>
      <w:lvlJc w:val="left"/>
      <w:pPr>
        <w:ind w:left="3810" w:hanging="360"/>
      </w:pPr>
      <w:rPr>
        <w:rFonts w:ascii="Wingdings" w:hAnsi="Wingdings" w:hint="default"/>
      </w:rPr>
    </w:lvl>
    <w:lvl w:ilvl="6" w:tplc="08090001" w:tentative="1">
      <w:start w:val="1"/>
      <w:numFmt w:val="bullet"/>
      <w:lvlText w:val=""/>
      <w:lvlJc w:val="left"/>
      <w:pPr>
        <w:ind w:left="4530" w:hanging="360"/>
      </w:pPr>
      <w:rPr>
        <w:rFonts w:ascii="Symbol" w:hAnsi="Symbol" w:hint="default"/>
      </w:rPr>
    </w:lvl>
    <w:lvl w:ilvl="7" w:tplc="08090003" w:tentative="1">
      <w:start w:val="1"/>
      <w:numFmt w:val="bullet"/>
      <w:lvlText w:val="o"/>
      <w:lvlJc w:val="left"/>
      <w:pPr>
        <w:ind w:left="5250" w:hanging="360"/>
      </w:pPr>
      <w:rPr>
        <w:rFonts w:ascii="Courier New" w:hAnsi="Courier New" w:cs="Courier New" w:hint="default"/>
      </w:rPr>
    </w:lvl>
    <w:lvl w:ilvl="8" w:tplc="08090005" w:tentative="1">
      <w:start w:val="1"/>
      <w:numFmt w:val="bullet"/>
      <w:lvlText w:val=""/>
      <w:lvlJc w:val="left"/>
      <w:pPr>
        <w:ind w:left="5970" w:hanging="360"/>
      </w:pPr>
      <w:rPr>
        <w:rFonts w:ascii="Wingdings" w:hAnsi="Wingdings" w:hint="default"/>
      </w:rPr>
    </w:lvl>
  </w:abstractNum>
  <w:abstractNum w:abstractNumId="5" w15:restartNumberingAfterBreak="0">
    <w:nsid w:val="381B2ABC"/>
    <w:multiLevelType w:val="hybridMultilevel"/>
    <w:tmpl w:val="662AE1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AD94F00"/>
    <w:multiLevelType w:val="hybridMultilevel"/>
    <w:tmpl w:val="855EFEB0"/>
    <w:lvl w:ilvl="0" w:tplc="15D26296">
      <w:start w:val="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CB75B8"/>
    <w:multiLevelType w:val="hybridMultilevel"/>
    <w:tmpl w:val="E91EA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0275E0"/>
    <w:multiLevelType w:val="hybridMultilevel"/>
    <w:tmpl w:val="EDF094B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9" w15:restartNumberingAfterBreak="0">
    <w:nsid w:val="44E301AB"/>
    <w:multiLevelType w:val="hybridMultilevel"/>
    <w:tmpl w:val="428E954A"/>
    <w:lvl w:ilvl="0" w:tplc="2F24EBF8">
      <w:numFmt w:val="bullet"/>
      <w:lvlText w:val=""/>
      <w:lvlJc w:val="left"/>
      <w:pPr>
        <w:ind w:left="720" w:hanging="360"/>
      </w:pPr>
      <w:rPr>
        <w:rFonts w:ascii="Wingdings" w:eastAsiaTheme="minorHAnsi"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9F65D3"/>
    <w:multiLevelType w:val="hybridMultilevel"/>
    <w:tmpl w:val="537A03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3594CEB"/>
    <w:multiLevelType w:val="hybridMultilevel"/>
    <w:tmpl w:val="2D9C0D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6345D4C"/>
    <w:multiLevelType w:val="hybridMultilevel"/>
    <w:tmpl w:val="66C86800"/>
    <w:lvl w:ilvl="0" w:tplc="611A9BCC">
      <w:start w:val="1"/>
      <w:numFmt w:val="decimal"/>
      <w:lvlText w:val="%1."/>
      <w:lvlJc w:val="left"/>
      <w:pPr>
        <w:ind w:left="360" w:hanging="360"/>
      </w:pPr>
      <w:rPr>
        <w:rFonts w:hint="default"/>
        <w:b/>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EF104E4"/>
    <w:multiLevelType w:val="hybridMultilevel"/>
    <w:tmpl w:val="B9FEF45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4" w15:restartNumberingAfterBreak="0">
    <w:nsid w:val="6CF720A9"/>
    <w:multiLevelType w:val="hybridMultilevel"/>
    <w:tmpl w:val="731ED96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5" w15:restartNumberingAfterBreak="0">
    <w:nsid w:val="72DE78EC"/>
    <w:multiLevelType w:val="hybridMultilevel"/>
    <w:tmpl w:val="9F46F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30983656">
    <w:abstractNumId w:val="0"/>
  </w:num>
  <w:num w:numId="2" w16cid:durableId="1377581176">
    <w:abstractNumId w:val="3"/>
  </w:num>
  <w:num w:numId="3" w16cid:durableId="147328154">
    <w:abstractNumId w:val="11"/>
  </w:num>
  <w:num w:numId="4" w16cid:durableId="989988246">
    <w:abstractNumId w:val="7"/>
  </w:num>
  <w:num w:numId="5" w16cid:durableId="1339456859">
    <w:abstractNumId w:val="2"/>
  </w:num>
  <w:num w:numId="6" w16cid:durableId="2047295997">
    <w:abstractNumId w:val="5"/>
  </w:num>
  <w:num w:numId="7" w16cid:durableId="873080497">
    <w:abstractNumId w:val="10"/>
  </w:num>
  <w:num w:numId="8" w16cid:durableId="1167743203">
    <w:abstractNumId w:val="6"/>
  </w:num>
  <w:num w:numId="9" w16cid:durableId="763575085">
    <w:abstractNumId w:val="8"/>
  </w:num>
  <w:num w:numId="10" w16cid:durableId="734743306">
    <w:abstractNumId w:val="9"/>
  </w:num>
  <w:num w:numId="11" w16cid:durableId="636421696">
    <w:abstractNumId w:val="15"/>
  </w:num>
  <w:num w:numId="12" w16cid:durableId="1688561685">
    <w:abstractNumId w:val="1"/>
  </w:num>
  <w:num w:numId="13" w16cid:durableId="1872379952">
    <w:abstractNumId w:val="14"/>
  </w:num>
  <w:num w:numId="14" w16cid:durableId="1390224463">
    <w:abstractNumId w:val="13"/>
  </w:num>
  <w:num w:numId="15" w16cid:durableId="209733682">
    <w:abstractNumId w:val="4"/>
  </w:num>
  <w:num w:numId="16" w16cid:durableId="20189262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00A"/>
    <w:rsid w:val="00001D4E"/>
    <w:rsid w:val="0000526A"/>
    <w:rsid w:val="0002639E"/>
    <w:rsid w:val="00031EFE"/>
    <w:rsid w:val="00035EFB"/>
    <w:rsid w:val="00085326"/>
    <w:rsid w:val="000C7643"/>
    <w:rsid w:val="000D574C"/>
    <w:rsid w:val="00111651"/>
    <w:rsid w:val="00114719"/>
    <w:rsid w:val="00116A7F"/>
    <w:rsid w:val="0016195B"/>
    <w:rsid w:val="00173A9B"/>
    <w:rsid w:val="00173DF3"/>
    <w:rsid w:val="001B606C"/>
    <w:rsid w:val="001D6CDC"/>
    <w:rsid w:val="001E6F6C"/>
    <w:rsid w:val="001F3B4C"/>
    <w:rsid w:val="002075AB"/>
    <w:rsid w:val="00230224"/>
    <w:rsid w:val="00235DE5"/>
    <w:rsid w:val="00240D84"/>
    <w:rsid w:val="0028185B"/>
    <w:rsid w:val="002866C9"/>
    <w:rsid w:val="002B6FA9"/>
    <w:rsid w:val="002D7ACC"/>
    <w:rsid w:val="00311A41"/>
    <w:rsid w:val="00315607"/>
    <w:rsid w:val="003211C9"/>
    <w:rsid w:val="003414AF"/>
    <w:rsid w:val="00384AFB"/>
    <w:rsid w:val="003B547C"/>
    <w:rsid w:val="003B7AA8"/>
    <w:rsid w:val="003C2889"/>
    <w:rsid w:val="003E7292"/>
    <w:rsid w:val="003F4D40"/>
    <w:rsid w:val="004005CC"/>
    <w:rsid w:val="00436A80"/>
    <w:rsid w:val="00462792"/>
    <w:rsid w:val="00484E5D"/>
    <w:rsid w:val="004853BD"/>
    <w:rsid w:val="00495019"/>
    <w:rsid w:val="004B47E7"/>
    <w:rsid w:val="004B6BA3"/>
    <w:rsid w:val="004C5739"/>
    <w:rsid w:val="004C7D1A"/>
    <w:rsid w:val="00512E39"/>
    <w:rsid w:val="00532D11"/>
    <w:rsid w:val="00542563"/>
    <w:rsid w:val="00574361"/>
    <w:rsid w:val="00582C8E"/>
    <w:rsid w:val="00586C19"/>
    <w:rsid w:val="005932FA"/>
    <w:rsid w:val="005C292E"/>
    <w:rsid w:val="005D204A"/>
    <w:rsid w:val="005D3567"/>
    <w:rsid w:val="005E5B1F"/>
    <w:rsid w:val="00612478"/>
    <w:rsid w:val="0061406C"/>
    <w:rsid w:val="00615280"/>
    <w:rsid w:val="00615840"/>
    <w:rsid w:val="006425D2"/>
    <w:rsid w:val="00644501"/>
    <w:rsid w:val="00645CA7"/>
    <w:rsid w:val="00647134"/>
    <w:rsid w:val="00665ED6"/>
    <w:rsid w:val="00666962"/>
    <w:rsid w:val="00671E69"/>
    <w:rsid w:val="006840AA"/>
    <w:rsid w:val="006B5A28"/>
    <w:rsid w:val="006C70C0"/>
    <w:rsid w:val="006E5B4E"/>
    <w:rsid w:val="006F0318"/>
    <w:rsid w:val="006F0E9D"/>
    <w:rsid w:val="00725652"/>
    <w:rsid w:val="00725C0F"/>
    <w:rsid w:val="00732182"/>
    <w:rsid w:val="007441B9"/>
    <w:rsid w:val="00756344"/>
    <w:rsid w:val="00764D7B"/>
    <w:rsid w:val="007674E7"/>
    <w:rsid w:val="007C321C"/>
    <w:rsid w:val="007C3403"/>
    <w:rsid w:val="007C6C75"/>
    <w:rsid w:val="00800A2D"/>
    <w:rsid w:val="008114CA"/>
    <w:rsid w:val="008150C6"/>
    <w:rsid w:val="00830EC0"/>
    <w:rsid w:val="00847D6A"/>
    <w:rsid w:val="00871F67"/>
    <w:rsid w:val="00887883"/>
    <w:rsid w:val="00891FA1"/>
    <w:rsid w:val="008A1E8C"/>
    <w:rsid w:val="008C3D1B"/>
    <w:rsid w:val="009019E0"/>
    <w:rsid w:val="009254E4"/>
    <w:rsid w:val="009304E7"/>
    <w:rsid w:val="00933D44"/>
    <w:rsid w:val="00935C64"/>
    <w:rsid w:val="00953486"/>
    <w:rsid w:val="00957C34"/>
    <w:rsid w:val="009633A5"/>
    <w:rsid w:val="009726FE"/>
    <w:rsid w:val="009951C1"/>
    <w:rsid w:val="009A200A"/>
    <w:rsid w:val="009B2F5D"/>
    <w:rsid w:val="009D4D95"/>
    <w:rsid w:val="009E1583"/>
    <w:rsid w:val="00A10849"/>
    <w:rsid w:val="00A314C1"/>
    <w:rsid w:val="00AA28DC"/>
    <w:rsid w:val="00AD78D0"/>
    <w:rsid w:val="00AE0D51"/>
    <w:rsid w:val="00B03147"/>
    <w:rsid w:val="00B516CB"/>
    <w:rsid w:val="00B62C9D"/>
    <w:rsid w:val="00B80111"/>
    <w:rsid w:val="00B80A3D"/>
    <w:rsid w:val="00BA3A30"/>
    <w:rsid w:val="00BC2618"/>
    <w:rsid w:val="00BE2E94"/>
    <w:rsid w:val="00C11180"/>
    <w:rsid w:val="00C12334"/>
    <w:rsid w:val="00C160E5"/>
    <w:rsid w:val="00C4375F"/>
    <w:rsid w:val="00C530B8"/>
    <w:rsid w:val="00C54A8A"/>
    <w:rsid w:val="00C61EEB"/>
    <w:rsid w:val="00C74090"/>
    <w:rsid w:val="00C9157E"/>
    <w:rsid w:val="00CA2BFE"/>
    <w:rsid w:val="00CA3675"/>
    <w:rsid w:val="00CF1A08"/>
    <w:rsid w:val="00CF4685"/>
    <w:rsid w:val="00D113E8"/>
    <w:rsid w:val="00D143AC"/>
    <w:rsid w:val="00D52F34"/>
    <w:rsid w:val="00D63003"/>
    <w:rsid w:val="00D70FE9"/>
    <w:rsid w:val="00D7177E"/>
    <w:rsid w:val="00DA24D8"/>
    <w:rsid w:val="00DA39BB"/>
    <w:rsid w:val="00DC116F"/>
    <w:rsid w:val="00DC7844"/>
    <w:rsid w:val="00DF0D6D"/>
    <w:rsid w:val="00E04862"/>
    <w:rsid w:val="00E2183D"/>
    <w:rsid w:val="00E37858"/>
    <w:rsid w:val="00E454FC"/>
    <w:rsid w:val="00E64687"/>
    <w:rsid w:val="00E6706D"/>
    <w:rsid w:val="00E73044"/>
    <w:rsid w:val="00E80548"/>
    <w:rsid w:val="00E83F12"/>
    <w:rsid w:val="00EB4D83"/>
    <w:rsid w:val="00EC09C6"/>
    <w:rsid w:val="00EC1FD5"/>
    <w:rsid w:val="00EF1DFB"/>
    <w:rsid w:val="00F43DEE"/>
    <w:rsid w:val="00F77F94"/>
    <w:rsid w:val="00F80DA1"/>
    <w:rsid w:val="00F930AD"/>
    <w:rsid w:val="00F95629"/>
    <w:rsid w:val="00F95D89"/>
    <w:rsid w:val="00FB462A"/>
    <w:rsid w:val="00FB5754"/>
    <w:rsid w:val="00FD13D5"/>
    <w:rsid w:val="00FF35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23F07D"/>
  <w15:chartTrackingRefBased/>
  <w15:docId w15:val="{BD4ABC91-C8F1-4C3D-975B-7DB6B7775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4D83"/>
    <w:pPr>
      <w:spacing w:after="0" w:line="240" w:lineRule="auto"/>
    </w:pPr>
    <w:rPr>
      <w:rFonts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A2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E5B4E"/>
    <w:pPr>
      <w:ind w:left="720"/>
      <w:contextualSpacing/>
    </w:pPr>
  </w:style>
  <w:style w:type="paragraph" w:styleId="Header">
    <w:name w:val="header"/>
    <w:basedOn w:val="Normal"/>
    <w:link w:val="HeaderChar"/>
    <w:uiPriority w:val="99"/>
    <w:unhideWhenUsed/>
    <w:rsid w:val="002866C9"/>
    <w:pPr>
      <w:tabs>
        <w:tab w:val="center" w:pos="4513"/>
        <w:tab w:val="right" w:pos="9026"/>
      </w:tabs>
    </w:pPr>
  </w:style>
  <w:style w:type="character" w:customStyle="1" w:styleId="HeaderChar">
    <w:name w:val="Header Char"/>
    <w:basedOn w:val="DefaultParagraphFont"/>
    <w:link w:val="Header"/>
    <w:uiPriority w:val="99"/>
    <w:rsid w:val="002866C9"/>
  </w:style>
  <w:style w:type="paragraph" w:styleId="Footer">
    <w:name w:val="footer"/>
    <w:basedOn w:val="Normal"/>
    <w:link w:val="FooterChar"/>
    <w:uiPriority w:val="99"/>
    <w:unhideWhenUsed/>
    <w:rsid w:val="002866C9"/>
    <w:pPr>
      <w:tabs>
        <w:tab w:val="center" w:pos="4513"/>
        <w:tab w:val="right" w:pos="9026"/>
      </w:tabs>
    </w:pPr>
  </w:style>
  <w:style w:type="character" w:customStyle="1" w:styleId="FooterChar">
    <w:name w:val="Footer Char"/>
    <w:basedOn w:val="DefaultParagraphFont"/>
    <w:link w:val="Footer"/>
    <w:uiPriority w:val="99"/>
    <w:rsid w:val="002866C9"/>
  </w:style>
  <w:style w:type="character" w:styleId="CommentReference">
    <w:name w:val="annotation reference"/>
    <w:basedOn w:val="DefaultParagraphFont"/>
    <w:uiPriority w:val="99"/>
    <w:semiHidden/>
    <w:unhideWhenUsed/>
    <w:rsid w:val="00F77F94"/>
    <w:rPr>
      <w:sz w:val="16"/>
      <w:szCs w:val="16"/>
    </w:rPr>
  </w:style>
  <w:style w:type="paragraph" w:styleId="CommentText">
    <w:name w:val="annotation text"/>
    <w:basedOn w:val="Normal"/>
    <w:link w:val="CommentTextChar"/>
    <w:uiPriority w:val="99"/>
    <w:semiHidden/>
    <w:unhideWhenUsed/>
    <w:rsid w:val="00F77F94"/>
    <w:rPr>
      <w:sz w:val="20"/>
      <w:szCs w:val="20"/>
    </w:rPr>
  </w:style>
  <w:style w:type="character" w:customStyle="1" w:styleId="CommentTextChar">
    <w:name w:val="Comment Text Char"/>
    <w:basedOn w:val="DefaultParagraphFont"/>
    <w:link w:val="CommentText"/>
    <w:uiPriority w:val="99"/>
    <w:semiHidden/>
    <w:rsid w:val="00F77F94"/>
    <w:rPr>
      <w:sz w:val="20"/>
      <w:szCs w:val="20"/>
    </w:rPr>
  </w:style>
  <w:style w:type="paragraph" w:styleId="CommentSubject">
    <w:name w:val="annotation subject"/>
    <w:basedOn w:val="CommentText"/>
    <w:next w:val="CommentText"/>
    <w:link w:val="CommentSubjectChar"/>
    <w:uiPriority w:val="99"/>
    <w:semiHidden/>
    <w:unhideWhenUsed/>
    <w:rsid w:val="00F77F94"/>
    <w:rPr>
      <w:b/>
      <w:bCs/>
    </w:rPr>
  </w:style>
  <w:style w:type="character" w:customStyle="1" w:styleId="CommentSubjectChar">
    <w:name w:val="Comment Subject Char"/>
    <w:basedOn w:val="CommentTextChar"/>
    <w:link w:val="CommentSubject"/>
    <w:uiPriority w:val="99"/>
    <w:semiHidden/>
    <w:rsid w:val="00F77F94"/>
    <w:rPr>
      <w:b/>
      <w:bCs/>
      <w:sz w:val="20"/>
      <w:szCs w:val="20"/>
    </w:rPr>
  </w:style>
  <w:style w:type="paragraph" w:styleId="BalloonText">
    <w:name w:val="Balloon Text"/>
    <w:basedOn w:val="Normal"/>
    <w:link w:val="BalloonTextChar"/>
    <w:uiPriority w:val="99"/>
    <w:semiHidden/>
    <w:unhideWhenUsed/>
    <w:rsid w:val="00F77F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7F94"/>
    <w:rPr>
      <w:rFonts w:ascii="Segoe UI" w:hAnsi="Segoe UI" w:cs="Segoe UI"/>
      <w:sz w:val="18"/>
      <w:szCs w:val="18"/>
    </w:rPr>
  </w:style>
  <w:style w:type="paragraph" w:styleId="Revision">
    <w:name w:val="Revision"/>
    <w:hidden/>
    <w:uiPriority w:val="99"/>
    <w:semiHidden/>
    <w:rsid w:val="00436A80"/>
    <w:pPr>
      <w:spacing w:after="0" w:line="240" w:lineRule="auto"/>
    </w:pPr>
  </w:style>
  <w:style w:type="paragraph" w:styleId="NoSpacing">
    <w:name w:val="No Spacing"/>
    <w:uiPriority w:val="1"/>
    <w:qFormat/>
    <w:rsid w:val="000D574C"/>
    <w:pPr>
      <w:spacing w:after="0" w:line="240" w:lineRule="auto"/>
    </w:pPr>
  </w:style>
  <w:style w:type="character" w:styleId="Hyperlink">
    <w:name w:val="Hyperlink"/>
    <w:basedOn w:val="DefaultParagraphFont"/>
    <w:uiPriority w:val="99"/>
    <w:unhideWhenUsed/>
    <w:rsid w:val="00EB4D83"/>
    <w:rPr>
      <w:color w:val="0563C1" w:themeColor="hyperlink"/>
      <w:u w:val="single"/>
    </w:rPr>
  </w:style>
  <w:style w:type="character" w:styleId="FollowedHyperlink">
    <w:name w:val="FollowedHyperlink"/>
    <w:basedOn w:val="DefaultParagraphFont"/>
    <w:uiPriority w:val="99"/>
    <w:semiHidden/>
    <w:unhideWhenUsed/>
    <w:rsid w:val="00891FA1"/>
    <w:rPr>
      <w:color w:val="954F72" w:themeColor="followedHyperlink"/>
      <w:u w:val="single"/>
    </w:rPr>
  </w:style>
  <w:style w:type="character" w:styleId="UnresolvedMention">
    <w:name w:val="Unresolved Mention"/>
    <w:basedOn w:val="DefaultParagraphFont"/>
    <w:uiPriority w:val="99"/>
    <w:semiHidden/>
    <w:unhideWhenUsed/>
    <w:rsid w:val="009534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519446">
      <w:bodyDiv w:val="1"/>
      <w:marLeft w:val="0"/>
      <w:marRight w:val="0"/>
      <w:marTop w:val="0"/>
      <w:marBottom w:val="0"/>
      <w:divBdr>
        <w:top w:val="none" w:sz="0" w:space="0" w:color="auto"/>
        <w:left w:val="none" w:sz="0" w:space="0" w:color="auto"/>
        <w:bottom w:val="none" w:sz="0" w:space="0" w:color="auto"/>
        <w:right w:val="none" w:sz="0" w:space="0" w:color="auto"/>
      </w:divBdr>
    </w:div>
    <w:div w:id="400492539">
      <w:bodyDiv w:val="1"/>
      <w:marLeft w:val="0"/>
      <w:marRight w:val="0"/>
      <w:marTop w:val="0"/>
      <w:marBottom w:val="0"/>
      <w:divBdr>
        <w:top w:val="none" w:sz="0" w:space="0" w:color="auto"/>
        <w:left w:val="none" w:sz="0" w:space="0" w:color="auto"/>
        <w:bottom w:val="none" w:sz="0" w:space="0" w:color="auto"/>
        <w:right w:val="none" w:sz="0" w:space="0" w:color="auto"/>
      </w:divBdr>
    </w:div>
    <w:div w:id="1034119193">
      <w:bodyDiv w:val="1"/>
      <w:marLeft w:val="0"/>
      <w:marRight w:val="0"/>
      <w:marTop w:val="0"/>
      <w:marBottom w:val="0"/>
      <w:divBdr>
        <w:top w:val="none" w:sz="0" w:space="0" w:color="auto"/>
        <w:left w:val="none" w:sz="0" w:space="0" w:color="auto"/>
        <w:bottom w:val="none" w:sz="0" w:space="0" w:color="auto"/>
        <w:right w:val="none" w:sz="0" w:space="0" w:color="auto"/>
      </w:divBdr>
      <w:divsChild>
        <w:div w:id="472529966">
          <w:marLeft w:val="0"/>
          <w:marRight w:val="0"/>
          <w:marTop w:val="0"/>
          <w:marBottom w:val="0"/>
          <w:divBdr>
            <w:top w:val="none" w:sz="0" w:space="0" w:color="auto"/>
            <w:left w:val="none" w:sz="0" w:space="0" w:color="auto"/>
            <w:bottom w:val="none" w:sz="0" w:space="0" w:color="auto"/>
            <w:right w:val="none" w:sz="0" w:space="0" w:color="auto"/>
          </w:divBdr>
        </w:div>
      </w:divsChild>
    </w:div>
    <w:div w:id="1456945837">
      <w:bodyDiv w:val="1"/>
      <w:marLeft w:val="0"/>
      <w:marRight w:val="0"/>
      <w:marTop w:val="0"/>
      <w:marBottom w:val="0"/>
      <w:divBdr>
        <w:top w:val="none" w:sz="0" w:space="0" w:color="auto"/>
        <w:left w:val="none" w:sz="0" w:space="0" w:color="auto"/>
        <w:bottom w:val="none" w:sz="0" w:space="0" w:color="auto"/>
        <w:right w:val="none" w:sz="0" w:space="0" w:color="auto"/>
      </w:divBdr>
    </w:div>
    <w:div w:id="2029602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ormularymk.nhs.uk/chaptersSubDetails.asp?FormularySectionID=6&amp;SubSectionRef=06.01.06&amp;SubSectionID=B100&amp;drugmatch=2951"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medicines.bedfordshirelutonandmiltonkeynes.icb.nhs.uk/categories/apc/blood-glucose-monitoring/" TargetMode="External"/><Relationship Id="rId4" Type="http://schemas.openxmlformats.org/officeDocument/2006/relationships/settings" Target="settings.xml"/><Relationship Id="rId9" Type="http://schemas.openxmlformats.org/officeDocument/2006/relationships/hyperlink" Target="https://www.bedsformulary.nhs.uk/chaptersSubDetails.asp?FormularySectionID=6&amp;SubSectionRef=06.01.06&amp;SubSectionID=B100&amp;drugmatch=5234"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43E2AF-E019-456A-8B1E-D4FFD6082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391</Words>
  <Characters>2234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Land Eleanor - NHS Bedfordshire, Luton and Milton Keynes CCG</dc:creator>
  <cp:keywords/>
  <dc:description/>
  <cp:lastModifiedBy>ADEBAJO, Mojisola (NHS BEDFORDSHIRE, LUTON AND MILTON KEYNES ICB - M1J4Y)</cp:lastModifiedBy>
  <cp:revision>3</cp:revision>
  <dcterms:created xsi:type="dcterms:W3CDTF">2024-06-13T12:09:00Z</dcterms:created>
  <dcterms:modified xsi:type="dcterms:W3CDTF">2024-06-14T13:34:00Z</dcterms:modified>
</cp:coreProperties>
</file>