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D1" w:rsidRDefault="006E6FA1" w:rsidP="009F25D1">
      <w:pPr>
        <w:tabs>
          <w:tab w:val="center" w:pos="4873"/>
          <w:tab w:val="right" w:pos="9747"/>
        </w:tabs>
        <w:rPr>
          <w:rFonts w:cs="Arial"/>
          <w:b/>
        </w:rPr>
      </w:pPr>
      <w:bookmarkStart w:id="0" w:name="_GoBack"/>
      <w:bookmarkEnd w:id="0"/>
      <w:r>
        <w:rPr>
          <w:rFonts w:cs="Arial"/>
          <w:b/>
        </w:rPr>
        <w:tab/>
      </w:r>
      <w:r w:rsidR="00505D6E" w:rsidRPr="00505D6E">
        <w:rPr>
          <w:rFonts w:cs="Arial"/>
          <w:b/>
        </w:rPr>
        <w:t xml:space="preserve"> </w:t>
      </w:r>
      <w:r>
        <w:rPr>
          <w:rFonts w:cs="Arial"/>
          <w:b/>
        </w:rPr>
        <w:tab/>
      </w:r>
    </w:p>
    <w:p w:rsidR="00A735DB" w:rsidRPr="00455EEA" w:rsidRDefault="00567611" w:rsidP="009F25D1">
      <w:pPr>
        <w:tabs>
          <w:tab w:val="center" w:pos="4873"/>
          <w:tab w:val="right" w:pos="9747"/>
        </w:tabs>
        <w:jc w:val="center"/>
        <w:rPr>
          <w:rFonts w:cs="Arial"/>
          <w:b/>
        </w:rPr>
      </w:pPr>
      <w:r>
        <w:rPr>
          <w:rFonts w:cs="Arial"/>
          <w:b/>
        </w:rPr>
        <w:t xml:space="preserve">A </w:t>
      </w:r>
      <w:r w:rsidR="006E04D0">
        <w:rPr>
          <w:rFonts w:cs="Arial"/>
          <w:b/>
        </w:rPr>
        <w:t xml:space="preserve">Questions and Answers Guide to the </w:t>
      </w:r>
      <w:r w:rsidR="00704753" w:rsidRPr="00621D12">
        <w:rPr>
          <w:rFonts w:cs="Arial"/>
          <w:b/>
        </w:rPr>
        <w:t xml:space="preserve">Administration of medicines in schools </w:t>
      </w:r>
      <w:r w:rsidR="00ED11CE">
        <w:rPr>
          <w:rFonts w:cs="Arial"/>
          <w:b/>
        </w:rPr>
        <w:t xml:space="preserve">&amp; colleges </w:t>
      </w:r>
      <w:r w:rsidR="00704753" w:rsidRPr="00621D12">
        <w:rPr>
          <w:rFonts w:cs="Arial"/>
          <w:b/>
        </w:rPr>
        <w:t xml:space="preserve">(including over the </w:t>
      </w:r>
      <w:r w:rsidR="00505D6E" w:rsidRPr="00621D12">
        <w:rPr>
          <w:rFonts w:cs="Arial"/>
          <w:b/>
        </w:rPr>
        <w:t>counter (</w:t>
      </w:r>
      <w:r w:rsidR="00704753" w:rsidRPr="00621D12">
        <w:rPr>
          <w:rFonts w:cs="Arial"/>
          <w:b/>
        </w:rPr>
        <w:t>OTC) medicines, salbutamol and adrenaline auto injectors)</w:t>
      </w:r>
    </w:p>
    <w:p w:rsidR="00567611" w:rsidRDefault="00567611" w:rsidP="00567611">
      <w:pPr>
        <w:autoSpaceDE w:val="0"/>
        <w:autoSpaceDN w:val="0"/>
        <w:adjustRightInd w:val="0"/>
        <w:spacing w:after="0" w:line="240" w:lineRule="auto"/>
        <w:jc w:val="both"/>
        <w:rPr>
          <w:rFonts w:ascii="Calibri" w:hAnsi="Calibri" w:cs="Calibri"/>
          <w:color w:val="000000"/>
        </w:rPr>
      </w:pPr>
      <w:r w:rsidRPr="00B16FD0">
        <w:rPr>
          <w:bCs/>
        </w:rPr>
        <w:t>The following</w:t>
      </w:r>
      <w:r w:rsidR="006E04D0" w:rsidRPr="00B16FD0">
        <w:rPr>
          <w:bCs/>
        </w:rPr>
        <w:t xml:space="preserve"> questions and answers (Q&amp;A) document has been developed in conjunction with Bedford Borough</w:t>
      </w:r>
      <w:r w:rsidR="00EB3D5B">
        <w:rPr>
          <w:bCs/>
        </w:rPr>
        <w:t xml:space="preserve"> Council</w:t>
      </w:r>
      <w:r w:rsidR="006E04D0" w:rsidRPr="00B16FD0">
        <w:rPr>
          <w:bCs/>
        </w:rPr>
        <w:t xml:space="preserve">, Central Bedfordshire Council, </w:t>
      </w:r>
      <w:r w:rsidR="00EB3D5B">
        <w:rPr>
          <w:bCs/>
        </w:rPr>
        <w:t xml:space="preserve">Cambridgeshire Community Services NHS Trust </w:t>
      </w:r>
      <w:r w:rsidR="006E04D0" w:rsidRPr="00B16FD0">
        <w:rPr>
          <w:bCs/>
        </w:rPr>
        <w:t xml:space="preserve"> and Bedfordshire Clinical Commission Group (BCCG). The </w:t>
      </w:r>
      <w:r w:rsidRPr="00567611">
        <w:rPr>
          <w:bCs/>
        </w:rPr>
        <w:t>informati</w:t>
      </w:r>
      <w:r>
        <w:rPr>
          <w:bCs/>
        </w:rPr>
        <w:t xml:space="preserve">on reflects the </w:t>
      </w:r>
      <w:r w:rsidR="006E04D0">
        <w:rPr>
          <w:bCs/>
        </w:rPr>
        <w:t xml:space="preserve">statutory </w:t>
      </w:r>
      <w:r>
        <w:rPr>
          <w:bCs/>
        </w:rPr>
        <w:t xml:space="preserve">guidance </w:t>
      </w:r>
      <w:r w:rsidR="00FD4079">
        <w:rPr>
          <w:bCs/>
        </w:rPr>
        <w:t xml:space="preserve">and non-statutory advice </w:t>
      </w:r>
      <w:r>
        <w:rPr>
          <w:bCs/>
        </w:rPr>
        <w:t xml:space="preserve">in </w:t>
      </w:r>
      <w:r w:rsidRPr="00567611">
        <w:rPr>
          <w:rFonts w:ascii="Calibri" w:hAnsi="Calibri" w:cs="Calibri"/>
          <w:color w:val="000000"/>
        </w:rPr>
        <w:t>the D</w:t>
      </w:r>
      <w:r w:rsidR="006E04D0">
        <w:rPr>
          <w:rFonts w:ascii="Calibri" w:hAnsi="Calibri" w:cs="Calibri"/>
          <w:color w:val="000000"/>
        </w:rPr>
        <w:t>epartment for Education</w:t>
      </w:r>
      <w:r w:rsidRPr="00567611">
        <w:rPr>
          <w:rFonts w:ascii="Calibri" w:hAnsi="Calibri" w:cs="Calibri"/>
          <w:color w:val="000000"/>
        </w:rPr>
        <w:t xml:space="preserve"> </w:t>
      </w:r>
      <w:r w:rsidR="006E04D0">
        <w:rPr>
          <w:rFonts w:ascii="Calibri" w:hAnsi="Calibri" w:cs="Calibri"/>
          <w:color w:val="000000"/>
        </w:rPr>
        <w:t>(</w:t>
      </w:r>
      <w:hyperlink r:id="rId8" w:history="1">
        <w:r w:rsidR="006E04D0" w:rsidRPr="00567611">
          <w:rPr>
            <w:rStyle w:val="Hyperlink"/>
            <w:rFonts w:ascii="Calibri" w:hAnsi="Calibri" w:cs="Calibri"/>
          </w:rPr>
          <w:t>DfE</w:t>
        </w:r>
        <w:r w:rsidR="006E04D0">
          <w:rPr>
            <w:rStyle w:val="Hyperlink"/>
            <w:rFonts w:ascii="Calibri" w:hAnsi="Calibri" w:cs="Calibri"/>
          </w:rPr>
          <w:t>)</w:t>
        </w:r>
        <w:r w:rsidR="006E04D0" w:rsidRPr="00567611">
          <w:rPr>
            <w:rStyle w:val="Hyperlink"/>
            <w:rFonts w:ascii="Calibri" w:hAnsi="Calibri" w:cs="Calibri"/>
          </w:rPr>
          <w:t xml:space="preserve"> Supporting Pupils at School with Medical Conditions guidance</w:t>
        </w:r>
      </w:hyperlink>
      <w:r w:rsidR="006E04D0">
        <w:rPr>
          <w:rFonts w:ascii="Calibri" w:hAnsi="Calibri" w:cs="Calibri"/>
          <w:color w:val="000000"/>
        </w:rPr>
        <w:t xml:space="preserve"> and the </w:t>
      </w:r>
      <w:r w:rsidRPr="00567611">
        <w:rPr>
          <w:rFonts w:ascii="Calibri" w:hAnsi="Calibri" w:cs="Calibri"/>
          <w:color w:val="000000"/>
        </w:rPr>
        <w:t xml:space="preserve">Statutory Framework for </w:t>
      </w:r>
      <w:hyperlink r:id="rId9" w:history="1">
        <w:r w:rsidRPr="00567611">
          <w:rPr>
            <w:rStyle w:val="Hyperlink"/>
            <w:rFonts w:ascii="Calibri" w:hAnsi="Calibri" w:cs="Calibri"/>
          </w:rPr>
          <w:t>the Early Years Foundation Stage guidance</w:t>
        </w:r>
      </w:hyperlink>
      <w:r w:rsidR="00FB2DCD">
        <w:rPr>
          <w:rFonts w:ascii="Calibri" w:hAnsi="Calibri" w:cs="Calibri"/>
          <w:color w:val="000000"/>
        </w:rPr>
        <w:t xml:space="preserve"> and </w:t>
      </w:r>
      <w:r w:rsidR="006E04D0">
        <w:rPr>
          <w:rFonts w:ascii="Calibri" w:hAnsi="Calibri" w:cs="Calibri"/>
          <w:color w:val="000000"/>
        </w:rPr>
        <w:t>local and national health care policie</w:t>
      </w:r>
      <w:r w:rsidR="00F1114A">
        <w:rPr>
          <w:rFonts w:ascii="Calibri" w:hAnsi="Calibri" w:cs="Calibri"/>
          <w:color w:val="000000"/>
        </w:rPr>
        <w:t xml:space="preserve">s and should be used in conjunction with these guidelines. </w:t>
      </w:r>
    </w:p>
    <w:p w:rsidR="00567611" w:rsidRPr="00567611" w:rsidRDefault="00567611" w:rsidP="00567611">
      <w:pPr>
        <w:autoSpaceDE w:val="0"/>
        <w:autoSpaceDN w:val="0"/>
        <w:adjustRightInd w:val="0"/>
        <w:spacing w:after="0" w:line="240" w:lineRule="auto"/>
        <w:jc w:val="both"/>
        <w:rPr>
          <w:rFonts w:ascii="Calibri" w:hAnsi="Calibri" w:cs="Calibri"/>
          <w:color w:val="000000"/>
        </w:rPr>
      </w:pPr>
    </w:p>
    <w:p w:rsidR="002A5493" w:rsidRDefault="00836ED2" w:rsidP="00455EEA">
      <w:pPr>
        <w:jc w:val="both"/>
        <w:rPr>
          <w:rFonts w:ascii="Calibri" w:hAnsi="Calibri" w:cs="Calibri"/>
          <w:color w:val="000000"/>
        </w:rPr>
      </w:pPr>
      <w:r>
        <w:rPr>
          <w:rFonts w:ascii="Calibri" w:hAnsi="Calibri" w:cs="Calibri"/>
          <w:color w:val="000000"/>
        </w:rPr>
        <w:t>While the document refers to schools the</w:t>
      </w:r>
      <w:r w:rsidR="00567611" w:rsidRPr="00F66991">
        <w:rPr>
          <w:rFonts w:ascii="Calibri" w:hAnsi="Calibri" w:cs="Calibri"/>
          <w:color w:val="000000"/>
        </w:rPr>
        <w:t xml:space="preserve"> guidance is </w:t>
      </w:r>
      <w:r>
        <w:rPr>
          <w:rFonts w:ascii="Calibri" w:hAnsi="Calibri" w:cs="Calibri"/>
          <w:color w:val="000000"/>
        </w:rPr>
        <w:t xml:space="preserve">equally </w:t>
      </w:r>
      <w:r w:rsidR="00567611" w:rsidRPr="00F66991">
        <w:rPr>
          <w:rFonts w:ascii="Calibri" w:hAnsi="Calibri" w:cs="Calibri"/>
          <w:color w:val="000000"/>
        </w:rPr>
        <w:t>relevant to</w:t>
      </w:r>
      <w:r w:rsidR="00ED11CE">
        <w:rPr>
          <w:rFonts w:ascii="Calibri" w:hAnsi="Calibri" w:cs="Calibri"/>
          <w:color w:val="000000"/>
        </w:rPr>
        <w:t xml:space="preserve"> colleges,</w:t>
      </w:r>
      <w:r w:rsidR="00567611" w:rsidRPr="00F66991">
        <w:rPr>
          <w:rFonts w:ascii="Calibri" w:hAnsi="Calibri" w:cs="Calibri"/>
          <w:color w:val="000000"/>
        </w:rPr>
        <w:t xml:space="preserve"> </w:t>
      </w:r>
      <w:r w:rsidRPr="00F66991">
        <w:rPr>
          <w:rFonts w:ascii="Calibri" w:hAnsi="Calibri" w:cs="Calibri"/>
          <w:color w:val="000000"/>
        </w:rPr>
        <w:t xml:space="preserve">nurseries </w:t>
      </w:r>
      <w:r>
        <w:rPr>
          <w:rFonts w:ascii="Calibri" w:hAnsi="Calibri" w:cs="Calibri"/>
          <w:color w:val="000000"/>
        </w:rPr>
        <w:t xml:space="preserve">and </w:t>
      </w:r>
      <w:r w:rsidR="00567611" w:rsidRPr="00F66991">
        <w:rPr>
          <w:rFonts w:ascii="Calibri" w:hAnsi="Calibri" w:cs="Calibri"/>
          <w:color w:val="000000"/>
        </w:rPr>
        <w:t>child</w:t>
      </w:r>
      <w:r>
        <w:rPr>
          <w:rFonts w:ascii="Calibri" w:hAnsi="Calibri" w:cs="Calibri"/>
          <w:color w:val="000000"/>
        </w:rPr>
        <w:t xml:space="preserve"> minders.</w:t>
      </w:r>
    </w:p>
    <w:p w:rsidR="004B36C9" w:rsidRPr="00CA13C5" w:rsidRDefault="004B36C9" w:rsidP="00455EEA">
      <w:pPr>
        <w:jc w:val="both"/>
        <w:rPr>
          <w:b/>
          <w:bCs/>
          <w:sz w:val="12"/>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gridCol w:w="39"/>
      </w:tblGrid>
      <w:tr w:rsidR="001268B8" w:rsidTr="007E5388">
        <w:tc>
          <w:tcPr>
            <w:tcW w:w="9776" w:type="dxa"/>
            <w:gridSpan w:val="2"/>
            <w:shd w:val="clear" w:color="auto" w:fill="D9D9D9" w:themeFill="background1" w:themeFillShade="D9"/>
          </w:tcPr>
          <w:p w:rsidR="001268B8" w:rsidRPr="00E8127F" w:rsidRDefault="00A91EE0" w:rsidP="001268B8">
            <w:pPr>
              <w:jc w:val="both"/>
              <w:rPr>
                <w:b/>
                <w:bCs/>
                <w:sz w:val="22"/>
              </w:rPr>
            </w:pPr>
            <w:r>
              <w:rPr>
                <w:b/>
                <w:bCs/>
                <w:sz w:val="22"/>
              </w:rPr>
              <w:t>Key Advice on</w:t>
            </w:r>
            <w:r w:rsidR="001268B8" w:rsidRPr="00E8127F">
              <w:rPr>
                <w:b/>
                <w:bCs/>
                <w:sz w:val="22"/>
              </w:rPr>
              <w:t xml:space="preserve"> Managing Medications on School Premises</w:t>
            </w:r>
          </w:p>
          <w:p w:rsidR="001268B8" w:rsidRPr="00E8127F" w:rsidRDefault="001268B8" w:rsidP="001268B8">
            <w:pPr>
              <w:jc w:val="both"/>
              <w:rPr>
                <w:b/>
                <w:bCs/>
                <w:sz w:val="22"/>
              </w:rPr>
            </w:pPr>
          </w:p>
          <w:p w:rsidR="001268B8" w:rsidRPr="00E8127F" w:rsidRDefault="001268B8" w:rsidP="001268B8">
            <w:pPr>
              <w:jc w:val="both"/>
              <w:rPr>
                <w:sz w:val="22"/>
              </w:rPr>
            </w:pPr>
            <w:r w:rsidRPr="00E8127F">
              <w:rPr>
                <w:bCs/>
                <w:sz w:val="22"/>
              </w:rPr>
              <w:t>All schools will have an effective policy in place on giving medicines to children in your setting</w:t>
            </w:r>
            <w:r w:rsidRPr="00E8127F">
              <w:rPr>
                <w:sz w:val="22"/>
              </w:rPr>
              <w:t xml:space="preserve">, it should reflect the following details: </w:t>
            </w:r>
          </w:p>
          <w:p w:rsidR="001268B8" w:rsidRPr="00621D12" w:rsidRDefault="001268B8" w:rsidP="001268B8">
            <w:pPr>
              <w:jc w:val="both"/>
              <w:rPr>
                <w:bCs/>
              </w:rPr>
            </w:pPr>
          </w:p>
          <w:p w:rsidR="001268B8" w:rsidRDefault="001268B8" w:rsidP="001268B8">
            <w:pPr>
              <w:pStyle w:val="Default"/>
              <w:numPr>
                <w:ilvl w:val="0"/>
                <w:numId w:val="2"/>
              </w:numPr>
              <w:jc w:val="both"/>
              <w:rPr>
                <w:rFonts w:asciiTheme="minorHAnsi" w:hAnsiTheme="minorHAnsi"/>
                <w:sz w:val="22"/>
                <w:szCs w:val="22"/>
              </w:rPr>
            </w:pPr>
            <w:r w:rsidRPr="00621D12">
              <w:rPr>
                <w:rFonts w:asciiTheme="minorHAnsi" w:hAnsiTheme="minorHAnsi"/>
                <w:sz w:val="22"/>
                <w:szCs w:val="22"/>
              </w:rPr>
              <w:t xml:space="preserve">Medicines should only be administered at school when it would be detrimental to a child’s health or school attendance not to do so </w:t>
            </w:r>
          </w:p>
          <w:p w:rsidR="001268B8" w:rsidRPr="00621D12" w:rsidRDefault="001268B8" w:rsidP="001268B8">
            <w:pPr>
              <w:pStyle w:val="Default"/>
              <w:ind w:left="360"/>
              <w:jc w:val="both"/>
              <w:rPr>
                <w:rFonts w:asciiTheme="minorHAnsi" w:hAnsiTheme="minorHAnsi"/>
                <w:sz w:val="22"/>
                <w:szCs w:val="22"/>
              </w:rPr>
            </w:pPr>
          </w:p>
          <w:p w:rsidR="001268B8" w:rsidRDefault="001268B8" w:rsidP="001268B8">
            <w:pPr>
              <w:pStyle w:val="Default"/>
              <w:numPr>
                <w:ilvl w:val="0"/>
                <w:numId w:val="2"/>
              </w:numPr>
              <w:jc w:val="both"/>
              <w:rPr>
                <w:rFonts w:asciiTheme="minorHAnsi" w:hAnsiTheme="minorHAnsi"/>
                <w:sz w:val="22"/>
                <w:szCs w:val="22"/>
              </w:rPr>
            </w:pPr>
            <w:r>
              <w:rPr>
                <w:rFonts w:asciiTheme="minorHAnsi" w:hAnsiTheme="minorHAnsi"/>
                <w:sz w:val="22"/>
                <w:szCs w:val="22"/>
              </w:rPr>
              <w:t>N</w:t>
            </w:r>
            <w:r w:rsidRPr="00621D12">
              <w:rPr>
                <w:rFonts w:asciiTheme="minorHAnsi" w:hAnsiTheme="minorHAnsi"/>
                <w:sz w:val="22"/>
                <w:szCs w:val="22"/>
              </w:rPr>
              <w:t xml:space="preserve">o child under 16 </w:t>
            </w:r>
            <w:r w:rsidRPr="00397A28">
              <w:rPr>
                <w:rFonts w:asciiTheme="minorHAnsi" w:hAnsiTheme="minorHAnsi"/>
                <w:b/>
                <w:sz w:val="22"/>
                <w:szCs w:val="22"/>
              </w:rPr>
              <w:t>should be given prescription or non-prescription medicines without their parent’s/carers written consent</w:t>
            </w:r>
            <w:r w:rsidRPr="00621D12">
              <w:rPr>
                <w:rFonts w:asciiTheme="minorHAnsi" w:hAnsiTheme="minorHAnsi"/>
                <w:sz w:val="22"/>
                <w:szCs w:val="22"/>
              </w:rPr>
              <w:t xml:space="preserve">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w:t>
            </w:r>
          </w:p>
          <w:p w:rsidR="001268B8" w:rsidRPr="00567611" w:rsidRDefault="001268B8" w:rsidP="001268B8">
            <w:pPr>
              <w:pStyle w:val="Default"/>
              <w:jc w:val="both"/>
              <w:rPr>
                <w:rFonts w:asciiTheme="minorHAnsi" w:hAnsiTheme="minorHAnsi"/>
                <w:sz w:val="22"/>
                <w:szCs w:val="22"/>
              </w:rPr>
            </w:pPr>
          </w:p>
          <w:p w:rsidR="001268B8" w:rsidRPr="00C51A84" w:rsidRDefault="001268B8" w:rsidP="001268B8">
            <w:pPr>
              <w:pStyle w:val="Default"/>
              <w:numPr>
                <w:ilvl w:val="0"/>
                <w:numId w:val="2"/>
              </w:numPr>
              <w:jc w:val="both"/>
              <w:rPr>
                <w:rFonts w:asciiTheme="minorHAnsi" w:hAnsiTheme="minorHAnsi"/>
                <w:b/>
                <w:sz w:val="22"/>
                <w:szCs w:val="22"/>
              </w:rPr>
            </w:pPr>
            <w:r w:rsidRPr="00621D12">
              <w:rPr>
                <w:rFonts w:asciiTheme="minorHAnsi" w:hAnsiTheme="minorHAnsi"/>
                <w:sz w:val="22"/>
                <w:szCs w:val="22"/>
              </w:rPr>
              <w:t xml:space="preserve">Medication, e.g. for pain relief, should never be administered without first checking maximum dosages and when the previous dose was taken. Parents should be informed. </w:t>
            </w:r>
            <w:r w:rsidRPr="00C51A84">
              <w:rPr>
                <w:rFonts w:asciiTheme="minorHAnsi" w:hAnsiTheme="minorHAnsi"/>
                <w:b/>
                <w:sz w:val="22"/>
                <w:szCs w:val="22"/>
              </w:rPr>
              <w:t>A child under 16 should never be given medicine containing aspirin unless prescribed by a doctor.</w:t>
            </w:r>
          </w:p>
          <w:p w:rsidR="001268B8" w:rsidRPr="00621D12" w:rsidRDefault="001268B8" w:rsidP="001268B8">
            <w:pPr>
              <w:pStyle w:val="Default"/>
              <w:jc w:val="both"/>
              <w:rPr>
                <w:rFonts w:asciiTheme="minorHAnsi" w:hAnsiTheme="minorHAnsi"/>
                <w:sz w:val="22"/>
                <w:szCs w:val="22"/>
              </w:rPr>
            </w:pPr>
          </w:p>
          <w:p w:rsidR="001268B8" w:rsidRDefault="001268B8" w:rsidP="00F677C0">
            <w:pPr>
              <w:pStyle w:val="Default"/>
              <w:numPr>
                <w:ilvl w:val="0"/>
                <w:numId w:val="2"/>
              </w:numPr>
              <w:jc w:val="both"/>
              <w:rPr>
                <w:rFonts w:asciiTheme="minorHAnsi" w:hAnsiTheme="minorHAnsi"/>
                <w:color w:val="auto"/>
                <w:sz w:val="22"/>
                <w:szCs w:val="22"/>
              </w:rPr>
            </w:pPr>
            <w:r w:rsidRPr="00621D12">
              <w:rPr>
                <w:rFonts w:asciiTheme="minorHAnsi" w:hAnsiTheme="minorHAnsi"/>
                <w:sz w:val="22"/>
                <w:szCs w:val="22"/>
              </w:rPr>
              <w:t>Where clinically possible, medicines should be prescribed in dose frequencies which enable them t</w:t>
            </w:r>
            <w:r w:rsidR="00FD4079">
              <w:rPr>
                <w:rFonts w:asciiTheme="minorHAnsi" w:hAnsiTheme="minorHAnsi"/>
                <w:sz w:val="22"/>
                <w:szCs w:val="22"/>
              </w:rPr>
              <w:t>o be taken outside school hours</w:t>
            </w:r>
            <w:r>
              <w:rPr>
                <w:rFonts w:asciiTheme="minorHAnsi" w:hAnsiTheme="minorHAnsi"/>
                <w:color w:val="auto"/>
                <w:sz w:val="22"/>
                <w:szCs w:val="22"/>
              </w:rPr>
              <w:t>.</w:t>
            </w:r>
          </w:p>
          <w:p w:rsidR="001268B8" w:rsidRPr="009F301D" w:rsidRDefault="001268B8" w:rsidP="001268B8">
            <w:pPr>
              <w:pStyle w:val="Default"/>
              <w:jc w:val="both"/>
              <w:rPr>
                <w:rFonts w:asciiTheme="minorHAnsi" w:hAnsiTheme="minorHAnsi"/>
                <w:color w:val="auto"/>
                <w:sz w:val="22"/>
                <w:szCs w:val="22"/>
              </w:rPr>
            </w:pPr>
          </w:p>
          <w:p w:rsidR="001268B8" w:rsidRPr="005154C9" w:rsidRDefault="001268B8" w:rsidP="001268B8">
            <w:pPr>
              <w:pStyle w:val="Default"/>
              <w:numPr>
                <w:ilvl w:val="0"/>
                <w:numId w:val="2"/>
              </w:numPr>
              <w:jc w:val="both"/>
              <w:rPr>
                <w:rFonts w:asciiTheme="minorHAnsi" w:hAnsiTheme="minorHAnsi"/>
                <w:color w:val="auto"/>
                <w:sz w:val="22"/>
                <w:szCs w:val="22"/>
              </w:rPr>
            </w:pPr>
            <w:r>
              <w:rPr>
                <w:rFonts w:asciiTheme="minorHAnsi" w:hAnsiTheme="minorHAnsi"/>
                <w:sz w:val="22"/>
                <w:szCs w:val="22"/>
              </w:rPr>
              <w:t>S</w:t>
            </w:r>
            <w:r w:rsidRPr="00621D12">
              <w:rPr>
                <w:rFonts w:asciiTheme="minorHAnsi" w:hAnsiTheme="minorHAnsi"/>
                <w:sz w:val="22"/>
                <w:szCs w:val="22"/>
              </w:rPr>
              <w:t>chools should only accept medicines if these are in-date, labelled, provid</w:t>
            </w:r>
            <w:r>
              <w:rPr>
                <w:rFonts w:asciiTheme="minorHAnsi" w:hAnsiTheme="minorHAnsi"/>
                <w:sz w:val="22"/>
                <w:szCs w:val="22"/>
              </w:rPr>
              <w:t xml:space="preserve">ed in the original container (for prescribed medicines a pharmacy dispensing label) </w:t>
            </w:r>
            <w:r w:rsidRPr="00621D12">
              <w:rPr>
                <w:rFonts w:asciiTheme="minorHAnsi" w:hAnsiTheme="minorHAnsi"/>
                <w:sz w:val="22"/>
                <w:szCs w:val="22"/>
              </w:rPr>
              <w:t xml:space="preserve">and include instructions for administration, dosage and storage. The exception to this is insulin, which must still be in date, but will generally be available </w:t>
            </w:r>
            <w:r w:rsidRPr="005154C9">
              <w:rPr>
                <w:rFonts w:asciiTheme="minorHAnsi" w:hAnsiTheme="minorHAnsi"/>
                <w:color w:val="auto"/>
                <w:sz w:val="22"/>
                <w:szCs w:val="22"/>
              </w:rPr>
              <w:t>to schools inside an insulin pen or a pump, rather</w:t>
            </w:r>
            <w:r>
              <w:rPr>
                <w:rFonts w:asciiTheme="minorHAnsi" w:hAnsiTheme="minorHAnsi"/>
                <w:color w:val="auto"/>
                <w:sz w:val="22"/>
                <w:szCs w:val="22"/>
              </w:rPr>
              <w:t xml:space="preserve"> than in its original container. </w:t>
            </w:r>
          </w:p>
          <w:p w:rsidR="001268B8" w:rsidRPr="005154C9" w:rsidRDefault="001268B8" w:rsidP="001268B8">
            <w:pPr>
              <w:pStyle w:val="Default"/>
              <w:jc w:val="both"/>
              <w:rPr>
                <w:rFonts w:asciiTheme="minorHAnsi" w:hAnsiTheme="minorHAnsi"/>
                <w:color w:val="auto"/>
                <w:sz w:val="22"/>
                <w:szCs w:val="22"/>
              </w:rPr>
            </w:pPr>
          </w:p>
          <w:p w:rsidR="001268B8" w:rsidRDefault="001268B8" w:rsidP="001268B8">
            <w:pPr>
              <w:pStyle w:val="Default"/>
              <w:numPr>
                <w:ilvl w:val="0"/>
                <w:numId w:val="2"/>
              </w:numPr>
              <w:jc w:val="both"/>
              <w:rPr>
                <w:rFonts w:asciiTheme="minorHAnsi" w:hAnsiTheme="minorHAnsi"/>
                <w:color w:val="auto"/>
                <w:sz w:val="22"/>
                <w:szCs w:val="22"/>
              </w:rPr>
            </w:pPr>
            <w:r w:rsidRPr="005154C9">
              <w:rPr>
                <w:rFonts w:asciiTheme="minorHAnsi" w:hAnsiTheme="minorHAnsi"/>
                <w:color w:val="auto"/>
                <w:sz w:val="22"/>
                <w:szCs w:val="22"/>
              </w:rPr>
              <w:t>All medicines should be stored safely. Children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w:t>
            </w:r>
            <w:r w:rsidR="00FB2DCD">
              <w:rPr>
                <w:rFonts w:asciiTheme="minorHAnsi" w:hAnsiTheme="minorHAnsi"/>
                <w:color w:val="auto"/>
                <w:sz w:val="22"/>
                <w:szCs w:val="22"/>
              </w:rPr>
              <w:t xml:space="preserve"> premises, e.g. on school trips.</w:t>
            </w:r>
          </w:p>
          <w:p w:rsidR="00FB2DCD" w:rsidRDefault="00FB2DCD" w:rsidP="00FB2DCD">
            <w:pPr>
              <w:pStyle w:val="ListParagraph"/>
              <w:rPr>
                <w:sz w:val="22"/>
                <w:szCs w:val="22"/>
              </w:rPr>
            </w:pPr>
          </w:p>
          <w:p w:rsidR="001268B8" w:rsidRDefault="00FB2DCD" w:rsidP="00455EEA">
            <w:pPr>
              <w:pStyle w:val="Default"/>
              <w:numPr>
                <w:ilvl w:val="0"/>
                <w:numId w:val="2"/>
              </w:numPr>
              <w:jc w:val="both"/>
              <w:rPr>
                <w:rFonts w:asciiTheme="minorHAnsi" w:hAnsiTheme="minorHAnsi"/>
                <w:color w:val="auto"/>
                <w:sz w:val="22"/>
                <w:szCs w:val="22"/>
              </w:rPr>
            </w:pPr>
            <w:r w:rsidRPr="00B16FD0">
              <w:rPr>
                <w:rFonts w:asciiTheme="minorHAnsi" w:hAnsiTheme="minorHAnsi"/>
                <w:color w:val="auto"/>
                <w:sz w:val="22"/>
                <w:szCs w:val="22"/>
              </w:rPr>
              <w:t xml:space="preserve">When no longer required, medicines should be returned to the parent to arrange safe disposal. Sharps boxes should always be used for the disposal of needles and other sharps. </w:t>
            </w:r>
          </w:p>
          <w:p w:rsidR="009F25D1" w:rsidRPr="00CA13C5" w:rsidRDefault="009F25D1" w:rsidP="009F25D1">
            <w:pPr>
              <w:pStyle w:val="Default"/>
              <w:jc w:val="both"/>
              <w:rPr>
                <w:rFonts w:asciiTheme="minorHAnsi" w:hAnsiTheme="minorHAnsi"/>
                <w:color w:val="auto"/>
                <w:sz w:val="22"/>
                <w:szCs w:val="22"/>
              </w:rPr>
            </w:pPr>
          </w:p>
        </w:tc>
      </w:tr>
      <w:tr w:rsidR="00DE3C09" w:rsidTr="007E5388">
        <w:trPr>
          <w:gridAfter w:val="1"/>
          <w:wAfter w:w="39" w:type="dxa"/>
        </w:trPr>
        <w:tc>
          <w:tcPr>
            <w:tcW w:w="9737" w:type="dxa"/>
            <w:shd w:val="clear" w:color="auto" w:fill="D9D9D9" w:themeFill="background1" w:themeFillShade="D9"/>
          </w:tcPr>
          <w:p w:rsidR="00DE3C09" w:rsidRPr="000D176D" w:rsidRDefault="00DE3C09" w:rsidP="000D176D">
            <w:pPr>
              <w:pStyle w:val="ListParagraph"/>
              <w:numPr>
                <w:ilvl w:val="0"/>
                <w:numId w:val="19"/>
              </w:numPr>
              <w:jc w:val="both"/>
              <w:rPr>
                <w:b/>
                <w:bCs/>
                <w:sz w:val="22"/>
              </w:rPr>
            </w:pPr>
            <w:r w:rsidRPr="000D176D">
              <w:rPr>
                <w:b/>
                <w:bCs/>
                <w:sz w:val="22"/>
              </w:rPr>
              <w:lastRenderedPageBreak/>
              <w:t xml:space="preserve">What is a prescription and non-prescription (OTC) medication? </w:t>
            </w:r>
          </w:p>
          <w:p w:rsidR="00DE3C09" w:rsidRPr="0027454F" w:rsidRDefault="00DE3C09" w:rsidP="00DE3C09">
            <w:pPr>
              <w:jc w:val="both"/>
              <w:rPr>
                <w:b/>
                <w:bCs/>
                <w:sz w:val="22"/>
              </w:rPr>
            </w:pPr>
          </w:p>
          <w:p w:rsidR="00DE3C09" w:rsidRPr="0027454F" w:rsidRDefault="00DE3C09" w:rsidP="00DE3C09">
            <w:pPr>
              <w:jc w:val="both"/>
              <w:rPr>
                <w:bCs/>
                <w:sz w:val="22"/>
              </w:rPr>
            </w:pPr>
            <w:r w:rsidRPr="0027454F">
              <w:rPr>
                <w:bCs/>
                <w:sz w:val="22"/>
              </w:rPr>
              <w:t xml:space="preserve">A </w:t>
            </w:r>
            <w:r w:rsidR="00FD4079">
              <w:rPr>
                <w:b/>
                <w:bCs/>
                <w:color w:val="2E74B5" w:themeColor="accent1" w:themeShade="BF"/>
                <w:sz w:val="22"/>
              </w:rPr>
              <w:t>prescription medicine</w:t>
            </w:r>
            <w:r w:rsidRPr="0027454F">
              <w:rPr>
                <w:bCs/>
                <w:sz w:val="22"/>
              </w:rPr>
              <w:t xml:space="preserve">, also known as prescription-only-medicines (POM) is a pharmaceutical drug that legally requires a medical prescription to be dispensed and supplied to a patient. </w:t>
            </w:r>
          </w:p>
          <w:p w:rsidR="00DE3C09" w:rsidRPr="0027454F" w:rsidRDefault="00DE3C09" w:rsidP="00DE3C09">
            <w:pPr>
              <w:jc w:val="both"/>
              <w:rPr>
                <w:bCs/>
                <w:sz w:val="22"/>
              </w:rPr>
            </w:pPr>
          </w:p>
          <w:p w:rsidR="00DE3C09" w:rsidRPr="0027454F" w:rsidRDefault="00DE3C09" w:rsidP="00DE3C09">
            <w:pPr>
              <w:jc w:val="both"/>
              <w:rPr>
                <w:bCs/>
                <w:sz w:val="22"/>
              </w:rPr>
            </w:pPr>
            <w:r w:rsidRPr="0027454F">
              <w:rPr>
                <w:bCs/>
                <w:sz w:val="22"/>
              </w:rPr>
              <w:t xml:space="preserve">A </w:t>
            </w:r>
            <w:r w:rsidRPr="0027454F">
              <w:rPr>
                <w:b/>
                <w:bCs/>
                <w:color w:val="2E74B5" w:themeColor="accent1" w:themeShade="BF"/>
                <w:sz w:val="22"/>
              </w:rPr>
              <w:t>non-prescription medicines</w:t>
            </w:r>
            <w:r w:rsidRPr="0027454F">
              <w:rPr>
                <w:bCs/>
                <w:sz w:val="22"/>
              </w:rPr>
              <w:t>, also known as an over-the-counter (OTC) medicine, are medications that can be obtained without a prescription and can be purchased either under the supervision of a pharmacist (P medicines) or on general sale through retailers such as garages and supermarkets (GSL medications). Medications are classified as OTC (P or GSL), based on their safety profiles and to enable access to those medicines without recourse to a GP.</w:t>
            </w:r>
          </w:p>
          <w:p w:rsidR="00DE3C09" w:rsidRDefault="00DE3C09" w:rsidP="00455EEA">
            <w:pPr>
              <w:jc w:val="both"/>
              <w:rPr>
                <w:b/>
                <w:bCs/>
              </w:rPr>
            </w:pPr>
          </w:p>
        </w:tc>
      </w:tr>
    </w:tbl>
    <w:p w:rsidR="00DE3C09" w:rsidRDefault="00DE3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DE3C09" w:rsidTr="007E5388">
        <w:tc>
          <w:tcPr>
            <w:tcW w:w="9737" w:type="dxa"/>
            <w:shd w:val="clear" w:color="auto" w:fill="D9D9D9" w:themeFill="background1" w:themeFillShade="D9"/>
          </w:tcPr>
          <w:p w:rsidR="00DE3C09" w:rsidRPr="000D176D" w:rsidRDefault="00DE3C09" w:rsidP="000D176D">
            <w:pPr>
              <w:pStyle w:val="ListParagraph"/>
              <w:numPr>
                <w:ilvl w:val="0"/>
                <w:numId w:val="19"/>
              </w:numPr>
              <w:jc w:val="both"/>
              <w:rPr>
                <w:b/>
                <w:bCs/>
                <w:sz w:val="22"/>
              </w:rPr>
            </w:pPr>
            <w:r w:rsidRPr="000D176D">
              <w:rPr>
                <w:b/>
                <w:bCs/>
                <w:sz w:val="22"/>
              </w:rPr>
              <w:t>Does a GP need to prescribe a non-prescription (OTC)</w:t>
            </w:r>
            <w:r w:rsidR="00836ED2" w:rsidRPr="000D176D">
              <w:rPr>
                <w:b/>
                <w:bCs/>
                <w:sz w:val="22"/>
              </w:rPr>
              <w:t xml:space="preserve"> medicine in order for a school/nursery/</w:t>
            </w:r>
            <w:r w:rsidRPr="000D176D">
              <w:rPr>
                <w:b/>
                <w:bCs/>
                <w:sz w:val="22"/>
              </w:rPr>
              <w:t>child minder to give it?</w:t>
            </w:r>
          </w:p>
          <w:p w:rsidR="00DE3C09" w:rsidRPr="0027454F" w:rsidRDefault="00DE3C09" w:rsidP="00DE3C09">
            <w:pPr>
              <w:jc w:val="both"/>
              <w:rPr>
                <w:b/>
                <w:bCs/>
                <w:sz w:val="22"/>
              </w:rPr>
            </w:pPr>
          </w:p>
          <w:p w:rsidR="00DE3C09" w:rsidRPr="00E753D0" w:rsidRDefault="00DE3C09" w:rsidP="00DE3C09">
            <w:pPr>
              <w:jc w:val="both"/>
              <w:rPr>
                <w:bCs/>
                <w:sz w:val="22"/>
              </w:rPr>
            </w:pPr>
            <w:r w:rsidRPr="00E753D0">
              <w:rPr>
                <w:bCs/>
                <w:sz w:val="22"/>
              </w:rPr>
              <w:t xml:space="preserve">Non-prescription </w:t>
            </w:r>
            <w:r w:rsidR="00351EDE" w:rsidRPr="00E753D0">
              <w:rPr>
                <w:bCs/>
                <w:sz w:val="22"/>
              </w:rPr>
              <w:t xml:space="preserve">(over the counter) </w:t>
            </w:r>
            <w:r w:rsidRPr="00E753D0">
              <w:rPr>
                <w:bCs/>
                <w:sz w:val="22"/>
              </w:rPr>
              <w:t xml:space="preserve">medicines do not need to have been prescribed or authorised by a GP or other prescriber to be administered by a school, nursery or childminder. </w:t>
            </w:r>
          </w:p>
          <w:p w:rsidR="00E753D0" w:rsidRPr="0027454F" w:rsidRDefault="00E753D0" w:rsidP="00DE3C09">
            <w:pPr>
              <w:jc w:val="both"/>
              <w:rPr>
                <w:b/>
                <w:bCs/>
                <w:color w:val="2E74B5" w:themeColor="accent1" w:themeShade="BF"/>
                <w:sz w:val="22"/>
              </w:rPr>
            </w:pPr>
          </w:p>
          <w:p w:rsidR="00DE3C09" w:rsidRPr="0027454F" w:rsidRDefault="00DE3C09" w:rsidP="00DE3C09">
            <w:pPr>
              <w:jc w:val="both"/>
              <w:rPr>
                <w:rFonts w:ascii="Calibri" w:hAnsi="Calibri" w:cs="Calibri"/>
                <w:color w:val="000000"/>
                <w:sz w:val="22"/>
              </w:rPr>
            </w:pPr>
            <w:r w:rsidRPr="0027454F">
              <w:rPr>
                <w:bCs/>
                <w:sz w:val="22"/>
              </w:rPr>
              <w:t xml:space="preserve">The </w:t>
            </w:r>
            <w:hyperlink r:id="rId10" w:history="1">
              <w:r w:rsidRPr="0027454F">
                <w:rPr>
                  <w:rStyle w:val="Hyperlink"/>
                  <w:rFonts w:ascii="Calibri" w:hAnsi="Calibri" w:cs="Calibri"/>
                  <w:sz w:val="22"/>
                </w:rPr>
                <w:t>DfE Supporting Pupils at School with Medical Conditions guidance</w:t>
              </w:r>
            </w:hyperlink>
            <w:r w:rsidRPr="0027454F">
              <w:rPr>
                <w:rFonts w:ascii="Calibri" w:hAnsi="Calibri" w:cs="Calibri"/>
                <w:color w:val="000000"/>
                <w:sz w:val="22"/>
              </w:rPr>
              <w:t xml:space="preserve"> states that Schools should set out circumstances in which non-prescription medicines should be administered. </w:t>
            </w:r>
          </w:p>
          <w:p w:rsidR="00DE3C09" w:rsidRPr="0027454F" w:rsidRDefault="00DE3C09" w:rsidP="00DE3C09">
            <w:pPr>
              <w:jc w:val="both"/>
              <w:rPr>
                <w:bCs/>
                <w:sz w:val="22"/>
              </w:rPr>
            </w:pPr>
          </w:p>
          <w:p w:rsidR="00DE3C09" w:rsidRDefault="00F54F98" w:rsidP="00DE3C09">
            <w:pPr>
              <w:jc w:val="both"/>
              <w:rPr>
                <w:bCs/>
                <w:sz w:val="22"/>
              </w:rPr>
            </w:pPr>
            <w:r>
              <w:rPr>
                <w:bCs/>
                <w:color w:val="FF0000"/>
                <w:sz w:val="22"/>
              </w:rPr>
              <w:t>When agreeing to administer</w:t>
            </w:r>
            <w:r w:rsidR="00DE3C09" w:rsidRPr="00681191">
              <w:rPr>
                <w:bCs/>
                <w:color w:val="FF0000"/>
                <w:sz w:val="22"/>
              </w:rPr>
              <w:t xml:space="preserve"> a non-prescription medicine </w:t>
            </w:r>
            <w:r w:rsidR="00351EDE">
              <w:rPr>
                <w:bCs/>
                <w:color w:val="FF0000"/>
                <w:sz w:val="22"/>
              </w:rPr>
              <w:t xml:space="preserve">schools </w:t>
            </w:r>
            <w:r w:rsidR="003F5904">
              <w:rPr>
                <w:bCs/>
                <w:color w:val="FF0000"/>
                <w:sz w:val="22"/>
              </w:rPr>
              <w:t xml:space="preserve">should be reassured that they </w:t>
            </w:r>
            <w:r w:rsidR="00351EDE">
              <w:rPr>
                <w:bCs/>
                <w:color w:val="FF0000"/>
                <w:sz w:val="22"/>
              </w:rPr>
              <w:t>are not</w:t>
            </w:r>
            <w:r w:rsidR="00DE3C09" w:rsidRPr="00681191">
              <w:rPr>
                <w:bCs/>
                <w:color w:val="FF0000"/>
                <w:sz w:val="22"/>
              </w:rPr>
              <w:t xml:space="preserve"> </w:t>
            </w:r>
            <w:r w:rsidR="003F5904">
              <w:rPr>
                <w:bCs/>
                <w:color w:val="FF0000"/>
                <w:sz w:val="22"/>
              </w:rPr>
              <w:t>m</w:t>
            </w:r>
            <w:r w:rsidR="00351EDE">
              <w:rPr>
                <w:bCs/>
                <w:color w:val="FF0000"/>
                <w:sz w:val="22"/>
              </w:rPr>
              <w:t>aking the</w:t>
            </w:r>
            <w:r w:rsidR="00DE3C09" w:rsidRPr="00681191">
              <w:rPr>
                <w:bCs/>
                <w:color w:val="FF0000"/>
                <w:sz w:val="22"/>
              </w:rPr>
              <w:t xml:space="preserve"> clinical </w:t>
            </w:r>
            <w:r w:rsidR="00FD4079" w:rsidRPr="00681191">
              <w:rPr>
                <w:bCs/>
                <w:color w:val="FF0000"/>
                <w:sz w:val="22"/>
              </w:rPr>
              <w:t>decision</w:t>
            </w:r>
            <w:r w:rsidR="00BD607A" w:rsidRPr="00681191">
              <w:rPr>
                <w:bCs/>
                <w:color w:val="FF0000"/>
                <w:sz w:val="22"/>
              </w:rPr>
              <w:t xml:space="preserve"> that the medication is appropriate for </w:t>
            </w:r>
            <w:r w:rsidR="003F5904">
              <w:rPr>
                <w:bCs/>
                <w:color w:val="FF0000"/>
                <w:sz w:val="22"/>
              </w:rPr>
              <w:t>the</w:t>
            </w:r>
            <w:r w:rsidR="00351EDE">
              <w:rPr>
                <w:bCs/>
                <w:color w:val="FF0000"/>
                <w:sz w:val="22"/>
              </w:rPr>
              <w:t xml:space="preserve"> </w:t>
            </w:r>
            <w:r w:rsidR="00DE3C09" w:rsidRPr="00681191">
              <w:rPr>
                <w:bCs/>
                <w:color w:val="FF0000"/>
                <w:sz w:val="22"/>
              </w:rPr>
              <w:t xml:space="preserve">child’s </w:t>
            </w:r>
            <w:r w:rsidR="00351EDE">
              <w:rPr>
                <w:bCs/>
                <w:color w:val="FF0000"/>
                <w:sz w:val="22"/>
              </w:rPr>
              <w:t xml:space="preserve">health </w:t>
            </w:r>
            <w:r w:rsidR="00DE3C09" w:rsidRPr="00681191">
              <w:rPr>
                <w:bCs/>
                <w:color w:val="FF0000"/>
                <w:sz w:val="22"/>
              </w:rPr>
              <w:t>c</w:t>
            </w:r>
            <w:r w:rsidR="00DB7007">
              <w:rPr>
                <w:bCs/>
                <w:color w:val="FF0000"/>
                <w:sz w:val="22"/>
              </w:rPr>
              <w:t>ondition. T</w:t>
            </w:r>
            <w:r w:rsidR="00DB7007" w:rsidRPr="00681191">
              <w:rPr>
                <w:bCs/>
                <w:color w:val="FF0000"/>
                <w:sz w:val="22"/>
              </w:rPr>
              <w:t>his</w:t>
            </w:r>
            <w:r w:rsidR="00BD607A" w:rsidRPr="00681191">
              <w:rPr>
                <w:bCs/>
                <w:color w:val="FF0000"/>
                <w:sz w:val="22"/>
              </w:rPr>
              <w:t xml:space="preserve"> responsibility </w:t>
            </w:r>
            <w:r w:rsidR="00DE3C09" w:rsidRPr="00681191">
              <w:rPr>
                <w:bCs/>
                <w:color w:val="FF0000"/>
                <w:sz w:val="22"/>
              </w:rPr>
              <w:t>remains with the parent</w:t>
            </w:r>
            <w:r w:rsidR="00351EDE">
              <w:rPr>
                <w:bCs/>
                <w:color w:val="FF0000"/>
                <w:sz w:val="22"/>
              </w:rPr>
              <w:t xml:space="preserve"> and/or </w:t>
            </w:r>
            <w:r w:rsidR="00FD4079" w:rsidRPr="00681191">
              <w:rPr>
                <w:bCs/>
                <w:color w:val="FF0000"/>
                <w:sz w:val="22"/>
              </w:rPr>
              <w:t>carer</w:t>
            </w:r>
            <w:r w:rsidR="00DE3C09" w:rsidRPr="00681191">
              <w:rPr>
                <w:bCs/>
                <w:color w:val="FF0000"/>
                <w:sz w:val="22"/>
              </w:rPr>
              <w:t xml:space="preserve"> fol</w:t>
            </w:r>
            <w:r w:rsidR="00DB7007">
              <w:rPr>
                <w:bCs/>
                <w:color w:val="FF0000"/>
                <w:sz w:val="22"/>
              </w:rPr>
              <w:t xml:space="preserve">lowing </w:t>
            </w:r>
            <w:r w:rsidR="00351EDE">
              <w:rPr>
                <w:bCs/>
                <w:color w:val="FF0000"/>
                <w:sz w:val="22"/>
              </w:rPr>
              <w:t xml:space="preserve">their </w:t>
            </w:r>
            <w:r w:rsidR="00DB7007">
              <w:rPr>
                <w:bCs/>
                <w:color w:val="FF0000"/>
                <w:sz w:val="22"/>
              </w:rPr>
              <w:t>written consent</w:t>
            </w:r>
            <w:r w:rsidR="009F25D1">
              <w:rPr>
                <w:bCs/>
                <w:color w:val="FF0000"/>
                <w:sz w:val="22"/>
              </w:rPr>
              <w:t>.</w:t>
            </w:r>
            <w:r w:rsidR="00351EDE">
              <w:rPr>
                <w:bCs/>
                <w:color w:val="FF0000"/>
                <w:sz w:val="22"/>
              </w:rPr>
              <w:t xml:space="preserve"> </w:t>
            </w:r>
            <w:r w:rsidR="00351EDE" w:rsidRPr="00351EDE">
              <w:rPr>
                <w:bCs/>
                <w:sz w:val="22"/>
              </w:rPr>
              <w:t>No child under 16 should be given non-prescription m</w:t>
            </w:r>
            <w:r w:rsidR="003F5904">
              <w:rPr>
                <w:bCs/>
                <w:sz w:val="22"/>
              </w:rPr>
              <w:t xml:space="preserve">edicines without their parent’s and/or </w:t>
            </w:r>
            <w:r w:rsidR="00351EDE" w:rsidRPr="00351EDE">
              <w:rPr>
                <w:bCs/>
                <w:sz w:val="22"/>
              </w:rPr>
              <w:t>carers written consent</w:t>
            </w:r>
            <w:r w:rsidR="003F5904">
              <w:rPr>
                <w:bCs/>
                <w:sz w:val="22"/>
              </w:rPr>
              <w:t xml:space="preserve">. </w:t>
            </w:r>
          </w:p>
          <w:p w:rsidR="003F5904" w:rsidRPr="0027454F" w:rsidRDefault="003F5904" w:rsidP="00DE3C09">
            <w:pPr>
              <w:jc w:val="both"/>
              <w:rPr>
                <w:bCs/>
                <w:sz w:val="22"/>
              </w:rPr>
            </w:pPr>
          </w:p>
          <w:p w:rsidR="00DE3C09" w:rsidRPr="0027454F" w:rsidRDefault="00DE3C09" w:rsidP="00DE3C09">
            <w:pPr>
              <w:jc w:val="both"/>
              <w:rPr>
                <w:bCs/>
                <w:sz w:val="22"/>
              </w:rPr>
            </w:pPr>
            <w:r w:rsidRPr="0027454F">
              <w:rPr>
                <w:bCs/>
                <w:sz w:val="22"/>
              </w:rPr>
              <w:t xml:space="preserve">Non-prescription </w:t>
            </w:r>
            <w:r w:rsidR="00BD607A" w:rsidRPr="0027454F">
              <w:rPr>
                <w:bCs/>
                <w:sz w:val="22"/>
              </w:rPr>
              <w:t xml:space="preserve">medicines </w:t>
            </w:r>
            <w:r w:rsidRPr="0027454F">
              <w:rPr>
                <w:bCs/>
                <w:sz w:val="22"/>
              </w:rPr>
              <w:t>can come in various forms including tablets, capsules, liquids, eye drops, creams, ointments and nasal sprays.</w:t>
            </w:r>
          </w:p>
          <w:p w:rsidR="00DE3C09" w:rsidRDefault="00DE3C09" w:rsidP="00DE3C09">
            <w:pPr>
              <w:jc w:val="both"/>
              <w:rPr>
                <w:b/>
                <w:bCs/>
              </w:rPr>
            </w:pPr>
          </w:p>
        </w:tc>
      </w:tr>
    </w:tbl>
    <w:p w:rsidR="00DE3C09" w:rsidRDefault="00DE3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DE3C09" w:rsidTr="007E5388">
        <w:tc>
          <w:tcPr>
            <w:tcW w:w="9737" w:type="dxa"/>
            <w:shd w:val="clear" w:color="auto" w:fill="D9D9D9" w:themeFill="background1" w:themeFillShade="D9"/>
          </w:tcPr>
          <w:p w:rsidR="00DE3C09" w:rsidRPr="000D176D" w:rsidRDefault="00DE3C09" w:rsidP="000D176D">
            <w:pPr>
              <w:pStyle w:val="ListParagraph"/>
              <w:numPr>
                <w:ilvl w:val="0"/>
                <w:numId w:val="19"/>
              </w:numPr>
              <w:jc w:val="both"/>
              <w:rPr>
                <w:b/>
                <w:bCs/>
                <w:sz w:val="22"/>
              </w:rPr>
            </w:pPr>
            <w:r w:rsidRPr="000D176D">
              <w:rPr>
                <w:b/>
                <w:bCs/>
                <w:sz w:val="22"/>
              </w:rPr>
              <w:t>Why are GPs being asked not to Prescribe Medications OTC Medications for administration at school?</w:t>
            </w:r>
          </w:p>
          <w:p w:rsidR="00DE3C09" w:rsidRPr="0027454F" w:rsidRDefault="00DE3C09" w:rsidP="00531BC4">
            <w:pPr>
              <w:shd w:val="clear" w:color="auto" w:fill="D9D9D9" w:themeFill="background1" w:themeFillShade="D9"/>
              <w:jc w:val="both"/>
              <w:rPr>
                <w:b/>
                <w:bCs/>
                <w:sz w:val="22"/>
              </w:rPr>
            </w:pPr>
          </w:p>
          <w:p w:rsidR="00DE3C09" w:rsidRPr="0027454F" w:rsidRDefault="00DE3C09" w:rsidP="00531BC4">
            <w:pPr>
              <w:shd w:val="clear" w:color="auto" w:fill="D9D9D9" w:themeFill="background1" w:themeFillShade="D9"/>
              <w:jc w:val="both"/>
              <w:rPr>
                <w:rFonts w:cs="Segoe UI"/>
                <w:bCs/>
                <w:color w:val="202A30"/>
                <w:sz w:val="22"/>
                <w:bdr w:val="none" w:sz="0" w:space="0" w:color="auto" w:frame="1"/>
                <w:shd w:val="clear" w:color="auto" w:fill="FFFFFF"/>
              </w:rPr>
            </w:pPr>
            <w:r w:rsidRPr="0027454F">
              <w:rPr>
                <w:bCs/>
                <w:sz w:val="22"/>
              </w:rPr>
              <w:t>In March 2018</w:t>
            </w:r>
            <w:r w:rsidRPr="0027454F">
              <w:rPr>
                <w:sz w:val="22"/>
              </w:rPr>
              <w:t xml:space="preserve"> </w:t>
            </w:r>
            <w:r w:rsidRPr="0027454F">
              <w:rPr>
                <w:bCs/>
                <w:sz w:val="22"/>
              </w:rPr>
              <w:t>NHS England published guidance for Clinical Commissioning Groups (CCGs) to free up to almost £100 million for frontline care each year by curbing prescriptions for ‘over the counter’ medicines which can be purchased from community pharmacies, shops and supermarkets.</w:t>
            </w:r>
          </w:p>
          <w:p w:rsidR="00DE3C09" w:rsidRPr="0027454F" w:rsidRDefault="00DE3C09" w:rsidP="00DE3C09">
            <w:pPr>
              <w:jc w:val="both"/>
              <w:rPr>
                <w:bCs/>
                <w:sz w:val="22"/>
              </w:rPr>
            </w:pPr>
          </w:p>
          <w:p w:rsidR="00DE3C09" w:rsidRPr="0027454F" w:rsidRDefault="00DE3C09" w:rsidP="00DE3C09">
            <w:pPr>
              <w:jc w:val="both"/>
              <w:rPr>
                <w:bCs/>
                <w:sz w:val="22"/>
              </w:rPr>
            </w:pPr>
            <w:r w:rsidRPr="0027454F">
              <w:rPr>
                <w:bCs/>
                <w:sz w:val="22"/>
              </w:rPr>
              <w:t>The new over the counter medicines guidance will curb the routine prescribing of products that are for a self-limiting condition, which does not require any medical advice or treatment as it will clear up on its own, such as sore throats, coughs and colds. Condition that are suitable for self-care, which can be treated with items that can easily be purchased over the counter from a pharmacy, such as indigestion, mouth ulcers and warts and verrucae.</w:t>
            </w:r>
          </w:p>
          <w:p w:rsidR="00DE3C09" w:rsidRPr="0027454F" w:rsidRDefault="00DE3C09" w:rsidP="00DE3C09">
            <w:pPr>
              <w:jc w:val="both"/>
              <w:rPr>
                <w:bCs/>
                <w:sz w:val="22"/>
              </w:rPr>
            </w:pPr>
          </w:p>
          <w:p w:rsidR="00DE3C09" w:rsidRPr="0027454F" w:rsidRDefault="00DE3C09" w:rsidP="00DE3C09">
            <w:pPr>
              <w:jc w:val="both"/>
              <w:rPr>
                <w:bCs/>
                <w:sz w:val="22"/>
              </w:rPr>
            </w:pPr>
            <w:r w:rsidRPr="0027454F">
              <w:rPr>
                <w:bCs/>
                <w:sz w:val="22"/>
              </w:rPr>
              <w:t xml:space="preserve">The </w:t>
            </w:r>
            <w:hyperlink r:id="rId11" w:history="1">
              <w:r w:rsidRPr="0027454F">
                <w:rPr>
                  <w:rStyle w:val="Hyperlink"/>
                  <w:bCs/>
                  <w:sz w:val="22"/>
                </w:rPr>
                <w:t>British Medical Association</w:t>
              </w:r>
            </w:hyperlink>
            <w:r w:rsidRPr="0027454F">
              <w:rPr>
                <w:bCs/>
                <w:sz w:val="22"/>
              </w:rPr>
              <w:t xml:space="preserve"> also considers it to be an inappropriate use of NHS resources to take up a GP appointment to obtain a non-prescription/OTC medicines to satisfy the request of a school or nursery. </w:t>
            </w:r>
          </w:p>
          <w:p w:rsidR="00DE3C09" w:rsidRPr="005154C9" w:rsidRDefault="00DE3C09" w:rsidP="00DE3C09">
            <w:pPr>
              <w:jc w:val="both"/>
              <w:rPr>
                <w:b/>
                <w:bCs/>
              </w:rPr>
            </w:pPr>
          </w:p>
        </w:tc>
      </w:tr>
    </w:tbl>
    <w:p w:rsidR="0027454F" w:rsidRDefault="0027454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DE3C09" w:rsidRPr="0027454F" w:rsidTr="007E5388">
        <w:tc>
          <w:tcPr>
            <w:tcW w:w="9737" w:type="dxa"/>
            <w:shd w:val="clear" w:color="auto" w:fill="D9D9D9" w:themeFill="background1" w:themeFillShade="D9"/>
          </w:tcPr>
          <w:p w:rsidR="00DE3C09" w:rsidRPr="000D176D" w:rsidRDefault="00BD607A" w:rsidP="000D176D">
            <w:pPr>
              <w:pStyle w:val="ListParagraph"/>
              <w:numPr>
                <w:ilvl w:val="0"/>
                <w:numId w:val="19"/>
              </w:numPr>
              <w:rPr>
                <w:b/>
                <w:bCs/>
                <w:sz w:val="22"/>
              </w:rPr>
            </w:pPr>
            <w:r w:rsidRPr="000D176D">
              <w:rPr>
                <w:b/>
                <w:bCs/>
                <w:sz w:val="22"/>
              </w:rPr>
              <w:lastRenderedPageBreak/>
              <w:t>What is the best way to avoid the administration of medicines in schools?</w:t>
            </w:r>
          </w:p>
          <w:p w:rsidR="00DE3C09" w:rsidRPr="0027454F" w:rsidRDefault="00DE3C09" w:rsidP="00DE3C09">
            <w:pPr>
              <w:rPr>
                <w:b/>
                <w:bCs/>
                <w:sz w:val="22"/>
              </w:rPr>
            </w:pPr>
          </w:p>
          <w:p w:rsidR="00DE3C09" w:rsidRPr="0027454F" w:rsidRDefault="00DE3C09" w:rsidP="00DE3C09">
            <w:pPr>
              <w:jc w:val="both"/>
              <w:rPr>
                <w:sz w:val="22"/>
              </w:rPr>
            </w:pPr>
            <w:r w:rsidRPr="0027454F">
              <w:rPr>
                <w:b/>
                <w:color w:val="0070C0"/>
                <w:sz w:val="22"/>
              </w:rPr>
              <w:t>Where clinically possible, medicines should be prescribed in dose frequencies which enable them to be taken outside school hours.</w:t>
            </w:r>
            <w:r w:rsidRPr="0027454F">
              <w:rPr>
                <w:color w:val="0070C0"/>
                <w:sz w:val="22"/>
              </w:rPr>
              <w:t xml:space="preserve"> </w:t>
            </w:r>
            <w:r w:rsidRPr="0027454F">
              <w:rPr>
                <w:sz w:val="22"/>
              </w:rPr>
              <w:t xml:space="preserve">Ideally once or twice daily medications should be purchased or prescribed for children to avoid the need for dosages to be given during school hours. A table in appendix A gives a list of </w:t>
            </w:r>
            <w:r w:rsidR="00FD4079">
              <w:rPr>
                <w:sz w:val="22"/>
              </w:rPr>
              <w:t>non-prescription medicines</w:t>
            </w:r>
            <w:r w:rsidRPr="0027454F">
              <w:rPr>
                <w:sz w:val="22"/>
              </w:rPr>
              <w:t xml:space="preserve"> that could be </w:t>
            </w:r>
            <w:r w:rsidR="004B5497" w:rsidRPr="0027454F">
              <w:rPr>
                <w:sz w:val="22"/>
              </w:rPr>
              <w:t xml:space="preserve">given as alternatives to </w:t>
            </w:r>
            <w:r w:rsidR="00FD4079">
              <w:rPr>
                <w:sz w:val="22"/>
              </w:rPr>
              <w:t xml:space="preserve">non-prescription </w:t>
            </w:r>
            <w:r w:rsidR="004B5497" w:rsidRPr="0027454F">
              <w:rPr>
                <w:sz w:val="22"/>
              </w:rPr>
              <w:t xml:space="preserve">medications that schools are commonly asked to administer. </w:t>
            </w:r>
          </w:p>
          <w:p w:rsidR="00DE3C09" w:rsidRPr="0027454F" w:rsidRDefault="00DE3C09" w:rsidP="00DE3C09">
            <w:pPr>
              <w:jc w:val="both"/>
              <w:rPr>
                <w:sz w:val="22"/>
              </w:rPr>
            </w:pPr>
          </w:p>
          <w:p w:rsidR="00DE3C09" w:rsidRPr="00FD4079" w:rsidRDefault="00DE3C09" w:rsidP="00DE3C09">
            <w:pPr>
              <w:jc w:val="both"/>
              <w:rPr>
                <w:sz w:val="22"/>
              </w:rPr>
            </w:pPr>
            <w:r w:rsidRPr="00FD4079">
              <w:rPr>
                <w:sz w:val="22"/>
              </w:rPr>
              <w:t xml:space="preserve">Antibiotics should not routinely be given in school. Three times a day </w:t>
            </w:r>
            <w:r w:rsidR="00097457" w:rsidRPr="00FD4079">
              <w:rPr>
                <w:sz w:val="22"/>
              </w:rPr>
              <w:t xml:space="preserve">antibiotics such as amoxicillin </w:t>
            </w:r>
            <w:r w:rsidR="00FD4079" w:rsidRPr="00FD4079">
              <w:rPr>
                <w:sz w:val="22"/>
              </w:rPr>
              <w:t>can be</w:t>
            </w:r>
            <w:r w:rsidRPr="00FD4079">
              <w:rPr>
                <w:sz w:val="22"/>
              </w:rPr>
              <w:t xml:space="preserve"> given in the morning before school/setting, immediately after </w:t>
            </w:r>
            <w:r w:rsidR="004B5497" w:rsidRPr="00FD4079">
              <w:rPr>
                <w:sz w:val="22"/>
              </w:rPr>
              <w:t xml:space="preserve">school </w:t>
            </w:r>
            <w:r w:rsidRPr="00FD4079">
              <w:rPr>
                <w:sz w:val="22"/>
              </w:rPr>
              <w:t>(provided this is possible) and at bedtime.</w:t>
            </w:r>
          </w:p>
          <w:p w:rsidR="00DE3C09" w:rsidRPr="0027454F" w:rsidRDefault="00DE3C09" w:rsidP="00DE3C09">
            <w:pPr>
              <w:jc w:val="both"/>
              <w:rPr>
                <w:sz w:val="22"/>
              </w:rPr>
            </w:pPr>
            <w:r w:rsidRPr="0027454F">
              <w:rPr>
                <w:sz w:val="22"/>
              </w:rPr>
              <w:t xml:space="preserve"> </w:t>
            </w:r>
          </w:p>
        </w:tc>
      </w:tr>
    </w:tbl>
    <w:p w:rsidR="00814C89" w:rsidRPr="0027454F" w:rsidRDefault="00814C8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4B5497" w:rsidRPr="0027454F" w:rsidTr="007E5388">
        <w:tc>
          <w:tcPr>
            <w:tcW w:w="9737" w:type="dxa"/>
            <w:shd w:val="clear" w:color="auto" w:fill="D9D9D9" w:themeFill="background1" w:themeFillShade="D9"/>
          </w:tcPr>
          <w:p w:rsidR="004B5497" w:rsidRPr="000D176D" w:rsidRDefault="008B04C4" w:rsidP="000D176D">
            <w:pPr>
              <w:pStyle w:val="ListParagraph"/>
              <w:numPr>
                <w:ilvl w:val="0"/>
                <w:numId w:val="19"/>
              </w:numPr>
              <w:jc w:val="both"/>
              <w:rPr>
                <w:b/>
                <w:sz w:val="22"/>
              </w:rPr>
            </w:pPr>
            <w:r w:rsidRPr="000D176D">
              <w:rPr>
                <w:b/>
                <w:sz w:val="22"/>
              </w:rPr>
              <w:t>What c</w:t>
            </w:r>
            <w:r w:rsidR="004B5497" w:rsidRPr="000D176D">
              <w:rPr>
                <w:b/>
                <w:sz w:val="22"/>
              </w:rPr>
              <w:t xml:space="preserve">onsent </w:t>
            </w:r>
            <w:r w:rsidRPr="000D176D">
              <w:rPr>
                <w:b/>
                <w:sz w:val="22"/>
              </w:rPr>
              <w:t xml:space="preserve">is required for </w:t>
            </w:r>
            <w:r w:rsidR="00836ED2" w:rsidRPr="000D176D">
              <w:rPr>
                <w:b/>
                <w:sz w:val="22"/>
              </w:rPr>
              <w:t>a school</w:t>
            </w:r>
            <w:r w:rsidRPr="000D176D">
              <w:rPr>
                <w:b/>
                <w:sz w:val="22"/>
              </w:rPr>
              <w:t xml:space="preserve"> to a</w:t>
            </w:r>
            <w:r w:rsidR="004B5497" w:rsidRPr="000D176D">
              <w:rPr>
                <w:b/>
                <w:sz w:val="22"/>
              </w:rPr>
              <w:t xml:space="preserve">dminister </w:t>
            </w:r>
            <w:r w:rsidRPr="000D176D">
              <w:rPr>
                <w:b/>
                <w:sz w:val="22"/>
              </w:rPr>
              <w:t xml:space="preserve">a </w:t>
            </w:r>
            <w:r w:rsidR="00D66C56" w:rsidRPr="000D176D">
              <w:rPr>
                <w:b/>
                <w:sz w:val="22"/>
              </w:rPr>
              <w:t>prescription only or</w:t>
            </w:r>
            <w:r w:rsidRPr="000D176D">
              <w:rPr>
                <w:b/>
                <w:sz w:val="22"/>
              </w:rPr>
              <w:t xml:space="preserve"> non-prescription medicines to a child?</w:t>
            </w:r>
          </w:p>
          <w:p w:rsidR="004B5497" w:rsidRPr="0027454F" w:rsidRDefault="004B5497" w:rsidP="004B5497">
            <w:pPr>
              <w:jc w:val="both"/>
              <w:rPr>
                <w:sz w:val="22"/>
              </w:rPr>
            </w:pPr>
          </w:p>
          <w:p w:rsidR="004B5497" w:rsidRPr="00B16FD0" w:rsidRDefault="004B5497" w:rsidP="004B5497">
            <w:pPr>
              <w:jc w:val="both"/>
              <w:rPr>
                <w:sz w:val="22"/>
              </w:rPr>
            </w:pPr>
            <w:r w:rsidRPr="00B16FD0">
              <w:rPr>
                <w:sz w:val="22"/>
              </w:rPr>
              <w:t>No child under 16 should be given prescription or non-prescription medicines without their parents/carers written consent</w:t>
            </w:r>
            <w:r w:rsidR="00B16FD0" w:rsidRPr="00B16FD0">
              <w:rPr>
                <w:sz w:val="22"/>
              </w:rPr>
              <w:t>.</w:t>
            </w:r>
          </w:p>
          <w:p w:rsidR="004B5497" w:rsidRPr="0027454F" w:rsidRDefault="004B5497" w:rsidP="004B5497">
            <w:pPr>
              <w:jc w:val="both"/>
              <w:rPr>
                <w:sz w:val="22"/>
              </w:rPr>
            </w:pPr>
          </w:p>
          <w:p w:rsidR="004B5497" w:rsidRPr="0027454F" w:rsidRDefault="004B5497" w:rsidP="004B5497">
            <w:pPr>
              <w:jc w:val="both"/>
              <w:rPr>
                <w:sz w:val="22"/>
              </w:rPr>
            </w:pPr>
            <w:r w:rsidRPr="0027454F">
              <w:rPr>
                <w:sz w:val="22"/>
              </w:rPr>
              <w:t>Staff should obtain written parental</w:t>
            </w:r>
            <w:r w:rsidR="00836ED2">
              <w:rPr>
                <w:sz w:val="22"/>
              </w:rPr>
              <w:t>/</w:t>
            </w:r>
            <w:r w:rsidR="00FD4079">
              <w:rPr>
                <w:sz w:val="22"/>
              </w:rPr>
              <w:t>carer</w:t>
            </w:r>
            <w:r w:rsidRPr="0027454F">
              <w:rPr>
                <w:sz w:val="22"/>
              </w:rPr>
              <w:t xml:space="preserve"> consent for each medicine that is to be administered in school. A p</w:t>
            </w:r>
            <w:r w:rsidR="00836ED2">
              <w:rPr>
                <w:sz w:val="22"/>
              </w:rPr>
              <w:t>arental/</w:t>
            </w:r>
            <w:r w:rsidR="00FD4079">
              <w:rPr>
                <w:sz w:val="22"/>
              </w:rPr>
              <w:t>carer</w:t>
            </w:r>
            <w:r w:rsidRPr="0027454F">
              <w:rPr>
                <w:sz w:val="22"/>
              </w:rPr>
              <w:t xml:space="preserve"> consent to administer </w:t>
            </w:r>
            <w:r w:rsidR="00FD4079">
              <w:rPr>
                <w:sz w:val="22"/>
              </w:rPr>
              <w:t>non-prescription</w:t>
            </w:r>
            <w:r w:rsidRPr="0027454F">
              <w:rPr>
                <w:sz w:val="22"/>
              </w:rPr>
              <w:t xml:space="preserve"> </w:t>
            </w:r>
            <w:r w:rsidR="00FD4079">
              <w:rPr>
                <w:sz w:val="22"/>
              </w:rPr>
              <w:t>medication</w:t>
            </w:r>
            <w:r w:rsidRPr="0027454F">
              <w:rPr>
                <w:sz w:val="22"/>
              </w:rPr>
              <w:t xml:space="preserve"> form and </w:t>
            </w:r>
            <w:r w:rsidR="00FD4079">
              <w:rPr>
                <w:sz w:val="22"/>
              </w:rPr>
              <w:t xml:space="preserve">a </w:t>
            </w:r>
            <w:r w:rsidRPr="0027454F">
              <w:rPr>
                <w:sz w:val="22"/>
              </w:rPr>
              <w:t>prescription</w:t>
            </w:r>
            <w:r w:rsidR="00FD4079">
              <w:rPr>
                <w:sz w:val="22"/>
              </w:rPr>
              <w:t xml:space="preserve"> medication</w:t>
            </w:r>
            <w:r w:rsidRPr="0027454F">
              <w:rPr>
                <w:sz w:val="22"/>
              </w:rPr>
              <w:t xml:space="preserve"> form can be found respectively</w:t>
            </w:r>
            <w:r w:rsidR="007E16AD">
              <w:rPr>
                <w:sz w:val="22"/>
              </w:rPr>
              <w:t xml:space="preserve"> in appendix C and D</w:t>
            </w:r>
            <w:r w:rsidRPr="0027454F">
              <w:rPr>
                <w:sz w:val="22"/>
              </w:rPr>
              <w:t xml:space="preserve"> of this document. A separate form is required for each medication.</w:t>
            </w:r>
          </w:p>
          <w:p w:rsidR="00D66C56" w:rsidRPr="0027454F" w:rsidRDefault="00D66C56" w:rsidP="004B5497">
            <w:pPr>
              <w:jc w:val="both"/>
              <w:rPr>
                <w:sz w:val="22"/>
              </w:rPr>
            </w:pPr>
          </w:p>
          <w:p w:rsidR="00D66C56" w:rsidRPr="0027454F" w:rsidRDefault="00D66C56" w:rsidP="004B5497">
            <w:pPr>
              <w:jc w:val="both"/>
              <w:rPr>
                <w:sz w:val="22"/>
              </w:rPr>
            </w:pPr>
            <w:r w:rsidRPr="0027454F">
              <w:rPr>
                <w:sz w:val="22"/>
              </w:rPr>
              <w:t xml:space="preserve">The consent form should document that the child has been administered the medication </w:t>
            </w:r>
            <w:r w:rsidR="00FD4079" w:rsidRPr="0027454F">
              <w:rPr>
                <w:sz w:val="22"/>
              </w:rPr>
              <w:t xml:space="preserve">in the past </w:t>
            </w:r>
            <w:r w:rsidRPr="0027454F">
              <w:rPr>
                <w:sz w:val="22"/>
              </w:rPr>
              <w:t>without</w:t>
            </w:r>
            <w:r w:rsidR="00FD4079">
              <w:rPr>
                <w:sz w:val="22"/>
              </w:rPr>
              <w:t xml:space="preserve"> any </w:t>
            </w:r>
            <w:r w:rsidRPr="0027454F">
              <w:rPr>
                <w:sz w:val="22"/>
              </w:rPr>
              <w:t>adverse effect.</w:t>
            </w:r>
          </w:p>
          <w:p w:rsidR="004B5497" w:rsidRPr="0027454F" w:rsidRDefault="004B5497" w:rsidP="00DE3C09">
            <w:pPr>
              <w:rPr>
                <w:b/>
                <w:bCs/>
                <w:sz w:val="22"/>
              </w:rPr>
            </w:pPr>
          </w:p>
        </w:tc>
      </w:tr>
    </w:tbl>
    <w:p w:rsidR="00814C89" w:rsidRPr="0027454F" w:rsidRDefault="00814C8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BD607A" w:rsidRPr="0027454F" w:rsidTr="007E5388">
        <w:tc>
          <w:tcPr>
            <w:tcW w:w="9737" w:type="dxa"/>
            <w:shd w:val="clear" w:color="auto" w:fill="D9D9D9" w:themeFill="background1" w:themeFillShade="D9"/>
          </w:tcPr>
          <w:p w:rsidR="00BD607A" w:rsidRPr="000D176D" w:rsidRDefault="00D66C56" w:rsidP="000D176D">
            <w:pPr>
              <w:pStyle w:val="ListParagraph"/>
              <w:numPr>
                <w:ilvl w:val="0"/>
                <w:numId w:val="19"/>
              </w:numPr>
              <w:jc w:val="both"/>
              <w:rPr>
                <w:b/>
                <w:sz w:val="22"/>
              </w:rPr>
            </w:pPr>
            <w:r w:rsidRPr="000D176D">
              <w:rPr>
                <w:b/>
                <w:sz w:val="22"/>
              </w:rPr>
              <w:t xml:space="preserve">What should schools do before agreeing to administer or accepting </w:t>
            </w:r>
            <w:r w:rsidRPr="000D176D">
              <w:rPr>
                <w:b/>
                <w:sz w:val="22"/>
                <w:u w:val="single"/>
              </w:rPr>
              <w:t>prescription only medicines?</w:t>
            </w:r>
          </w:p>
          <w:p w:rsidR="00D66C56" w:rsidRPr="0027454F" w:rsidRDefault="00D66C56" w:rsidP="004B5497">
            <w:pPr>
              <w:jc w:val="both"/>
              <w:rPr>
                <w:b/>
                <w:color w:val="FF0000"/>
                <w:sz w:val="22"/>
              </w:rPr>
            </w:pPr>
          </w:p>
          <w:p w:rsidR="00FD4079" w:rsidRDefault="00FD4079" w:rsidP="00FD4079">
            <w:pPr>
              <w:jc w:val="both"/>
              <w:rPr>
                <w:sz w:val="22"/>
              </w:rPr>
            </w:pPr>
            <w:r>
              <w:rPr>
                <w:sz w:val="22"/>
              </w:rPr>
              <w:t xml:space="preserve">Prescription medicines (POMs) must not be administered to a child unless they have been prescribed by ‘Appropriate Practitioner’, </w:t>
            </w:r>
            <w:r w:rsidRPr="00FD4079">
              <w:rPr>
                <w:sz w:val="22"/>
              </w:rPr>
              <w:t>which includes a doctor, dentist, nurse or pharmacist.</w:t>
            </w:r>
            <w:r>
              <w:rPr>
                <w:sz w:val="22"/>
              </w:rPr>
              <w:t xml:space="preserve"> </w:t>
            </w:r>
          </w:p>
          <w:p w:rsidR="00FD4079" w:rsidRDefault="00FD4079" w:rsidP="00D66C56">
            <w:pPr>
              <w:jc w:val="both"/>
              <w:rPr>
                <w:sz w:val="22"/>
              </w:rPr>
            </w:pPr>
          </w:p>
          <w:p w:rsidR="00D66C56" w:rsidRPr="0027454F" w:rsidRDefault="00D66C56" w:rsidP="00D66C56">
            <w:pPr>
              <w:jc w:val="both"/>
              <w:rPr>
                <w:sz w:val="22"/>
              </w:rPr>
            </w:pPr>
            <w:r w:rsidRPr="0027454F">
              <w:rPr>
                <w:sz w:val="22"/>
              </w:rPr>
              <w:t>Before administering a prescription medicine, schools should ensure that parents hav</w:t>
            </w:r>
            <w:r w:rsidR="00836ED2">
              <w:rPr>
                <w:sz w:val="22"/>
              </w:rPr>
              <w:t>e completed the parenteral/</w:t>
            </w:r>
            <w:r w:rsidR="00FD4079">
              <w:rPr>
                <w:sz w:val="22"/>
              </w:rPr>
              <w:t>carer</w:t>
            </w:r>
            <w:r w:rsidRPr="0027454F">
              <w:rPr>
                <w:sz w:val="22"/>
              </w:rPr>
              <w:t xml:space="preserve"> consent form and check that the instructions on the medicine are in line with what is being requested</w:t>
            </w:r>
            <w:r w:rsidR="008F5CBF">
              <w:rPr>
                <w:sz w:val="22"/>
              </w:rPr>
              <w:t xml:space="preserve"> on the consent form</w:t>
            </w:r>
            <w:r w:rsidRPr="0027454F">
              <w:rPr>
                <w:sz w:val="22"/>
              </w:rPr>
              <w:t xml:space="preserve">. </w:t>
            </w:r>
          </w:p>
          <w:p w:rsidR="00D66C56" w:rsidRPr="0027454F" w:rsidRDefault="00D66C56" w:rsidP="00D66C56">
            <w:pPr>
              <w:jc w:val="both"/>
              <w:rPr>
                <w:sz w:val="22"/>
              </w:rPr>
            </w:pPr>
          </w:p>
          <w:p w:rsidR="00E63BBA" w:rsidRDefault="00D66C56" w:rsidP="00D66C56">
            <w:pPr>
              <w:jc w:val="both"/>
              <w:rPr>
                <w:sz w:val="22"/>
              </w:rPr>
            </w:pPr>
            <w:r w:rsidRPr="0027454F">
              <w:rPr>
                <w:sz w:val="22"/>
              </w:rPr>
              <w:t>All prescribed medicines (with the exception of insulin) must be in the original container as dispensed by the pharmacy. It must include the</w:t>
            </w:r>
            <w:r w:rsidR="00E63BBA">
              <w:rPr>
                <w:sz w:val="22"/>
              </w:rPr>
              <w:t xml:space="preserve">: </w:t>
            </w:r>
          </w:p>
          <w:p w:rsidR="00E63BBA" w:rsidRDefault="00E63BBA" w:rsidP="00D66C56">
            <w:pPr>
              <w:jc w:val="both"/>
              <w:rPr>
                <w:sz w:val="22"/>
              </w:rPr>
            </w:pPr>
          </w:p>
          <w:p w:rsidR="00E63BBA" w:rsidRDefault="00E63BBA" w:rsidP="00E63BBA">
            <w:pPr>
              <w:pStyle w:val="ListParagraph"/>
              <w:numPr>
                <w:ilvl w:val="0"/>
                <w:numId w:val="13"/>
              </w:numPr>
              <w:jc w:val="both"/>
            </w:pPr>
            <w:r>
              <w:t>Childs name</w:t>
            </w:r>
          </w:p>
          <w:p w:rsidR="00E63BBA" w:rsidRDefault="00E63BBA" w:rsidP="00E63BBA">
            <w:pPr>
              <w:pStyle w:val="ListParagraph"/>
              <w:numPr>
                <w:ilvl w:val="0"/>
                <w:numId w:val="13"/>
              </w:numPr>
              <w:jc w:val="both"/>
            </w:pPr>
            <w:r>
              <w:t xml:space="preserve">Name of the medicine </w:t>
            </w:r>
          </w:p>
          <w:p w:rsidR="00E63BBA" w:rsidRDefault="00E63BBA" w:rsidP="00E63BBA">
            <w:pPr>
              <w:pStyle w:val="ListParagraph"/>
              <w:numPr>
                <w:ilvl w:val="0"/>
                <w:numId w:val="13"/>
              </w:numPr>
              <w:jc w:val="both"/>
            </w:pPr>
            <w:r>
              <w:t>D</w:t>
            </w:r>
            <w:r w:rsidR="00D66C56" w:rsidRPr="00E63BBA">
              <w:t xml:space="preserve">ose and the frequency of administration, </w:t>
            </w:r>
          </w:p>
          <w:p w:rsidR="00E63BBA" w:rsidRDefault="00E63BBA" w:rsidP="00E63BBA">
            <w:pPr>
              <w:pStyle w:val="ListParagraph"/>
              <w:numPr>
                <w:ilvl w:val="0"/>
                <w:numId w:val="13"/>
              </w:numPr>
              <w:jc w:val="both"/>
            </w:pPr>
            <w:r>
              <w:t>E</w:t>
            </w:r>
            <w:r w:rsidR="00D66C56" w:rsidRPr="00E63BBA">
              <w:t>xpiry</w:t>
            </w:r>
            <w:r>
              <w:t xml:space="preserve"> date and </w:t>
            </w:r>
          </w:p>
          <w:p w:rsidR="00D66C56" w:rsidRPr="00E63BBA" w:rsidRDefault="00E63BBA" w:rsidP="00E63BBA">
            <w:pPr>
              <w:pStyle w:val="ListParagraph"/>
              <w:numPr>
                <w:ilvl w:val="0"/>
                <w:numId w:val="13"/>
              </w:numPr>
              <w:jc w:val="both"/>
            </w:pPr>
            <w:r>
              <w:t>D</w:t>
            </w:r>
            <w:r w:rsidR="00D66C56" w:rsidRPr="00E63BBA">
              <w:t>ate of dispensing included on the pharmacy label.</w:t>
            </w:r>
          </w:p>
          <w:p w:rsidR="00B65C6D" w:rsidRPr="0027454F" w:rsidRDefault="00B65C6D" w:rsidP="00D66C56">
            <w:pPr>
              <w:jc w:val="both"/>
              <w:rPr>
                <w:sz w:val="22"/>
              </w:rPr>
            </w:pPr>
          </w:p>
          <w:p w:rsidR="00814C89" w:rsidRPr="0027454F" w:rsidRDefault="00814C89" w:rsidP="00814C89">
            <w:pPr>
              <w:jc w:val="both"/>
              <w:rPr>
                <w:sz w:val="22"/>
              </w:rPr>
            </w:pPr>
            <w:r w:rsidRPr="0027454F">
              <w:rPr>
                <w:sz w:val="22"/>
              </w:rPr>
              <w:t xml:space="preserve">Expiry dates should be checked before administering or applying medicines. </w:t>
            </w:r>
            <w:r w:rsidR="00FD4079">
              <w:rPr>
                <w:sz w:val="22"/>
              </w:rPr>
              <w:t>Information on expiry dates for medica</w:t>
            </w:r>
            <w:r w:rsidR="007E16AD">
              <w:rPr>
                <w:sz w:val="22"/>
              </w:rPr>
              <w:t>tions can be found in appendix D.</w:t>
            </w:r>
          </w:p>
          <w:p w:rsidR="00814C89" w:rsidRPr="0027454F" w:rsidRDefault="00814C89" w:rsidP="00814C89">
            <w:pPr>
              <w:jc w:val="both"/>
              <w:rPr>
                <w:sz w:val="22"/>
              </w:rPr>
            </w:pPr>
          </w:p>
          <w:p w:rsidR="00B65C6D" w:rsidRPr="0027454F" w:rsidRDefault="00B65C6D" w:rsidP="00D66C56">
            <w:pPr>
              <w:jc w:val="both"/>
              <w:rPr>
                <w:sz w:val="22"/>
              </w:rPr>
            </w:pPr>
            <w:r w:rsidRPr="0027454F">
              <w:rPr>
                <w:sz w:val="22"/>
              </w:rPr>
              <w:t xml:space="preserve">If in doubt about any procedure, staff should not accept the medicine or agree to administer the medication. </w:t>
            </w:r>
          </w:p>
          <w:p w:rsidR="00D66C56" w:rsidRPr="0027454F" w:rsidRDefault="00D66C56" w:rsidP="00D66C56">
            <w:pPr>
              <w:jc w:val="both"/>
              <w:rPr>
                <w:sz w:val="22"/>
              </w:rPr>
            </w:pPr>
          </w:p>
          <w:p w:rsidR="0027454F" w:rsidRPr="00FD4079" w:rsidRDefault="0073557C" w:rsidP="0027454F">
            <w:pPr>
              <w:jc w:val="both"/>
              <w:rPr>
                <w:sz w:val="22"/>
              </w:rPr>
            </w:pP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3960495</wp:posOffset>
                      </wp:positionH>
                      <wp:positionV relativeFrom="paragraph">
                        <wp:posOffset>1448435</wp:posOffset>
                      </wp:positionV>
                      <wp:extent cx="1400175" cy="2381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14001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F9B" w:rsidRPr="0073557C" w:rsidRDefault="00932F9B">
                                  <w:pPr>
                                    <w:rPr>
                                      <w:sz w:val="18"/>
                                    </w:rPr>
                                  </w:pPr>
                                  <w:r w:rsidRPr="0073557C">
                                    <w:rPr>
                                      <w:sz w:val="18"/>
                                    </w:rPr>
                                    <w:t xml:space="preserve">Dispensed: </w:t>
                                  </w:r>
                                  <w:r>
                                    <w:rPr>
                                      <w:sz w:val="18"/>
                                    </w:rPr>
                                    <w:t>01/11/2019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11.85pt;margin-top:114.05pt;width:110.25pt;height:1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" fillcolor="white [3201]" strokeweight=".5pt">
                      <v:textbox>
                        <w:txbxContent>
                          <w:p w:rsidR="00932F9B" w:rsidRPr="0073557C" w:rsidRDefault="00932F9B">
                            <w:pPr>
                              <w:rPr>
                                <w:sz w:val="18"/>
                              </w:rPr>
                            </w:pPr>
                            <w:r w:rsidRPr="0073557C">
                              <w:rPr>
                                <w:sz w:val="18"/>
                              </w:rPr>
                              <w:t xml:space="preserve">Dispensed: </w:t>
                            </w:r>
                            <w:r>
                              <w:rPr>
                                <w:sz w:val="18"/>
                              </w:rPr>
                              <w:t>01/11/2019</w:t>
                            </w:r>
                          </w:p>
                        </w:txbxContent>
                      </v:textbox>
                    </v:shape>
                  </w:pict>
                </mc:Fallback>
              </mc:AlternateContent>
            </w:r>
            <w:r w:rsidR="00814C89" w:rsidRPr="0027454F">
              <w:rPr>
                <w:noProof/>
                <w:lang w:eastAsia="en-GB"/>
              </w:rPr>
              <w:drawing>
                <wp:anchor distT="0" distB="0" distL="114300" distR="114300" simplePos="0" relativeHeight="251714560" behindDoc="0" locked="0" layoutInCell="1" allowOverlap="1">
                  <wp:simplePos x="0" y="0"/>
                  <wp:positionH relativeFrom="column">
                    <wp:posOffset>102870</wp:posOffset>
                  </wp:positionH>
                  <wp:positionV relativeFrom="page">
                    <wp:posOffset>414020</wp:posOffset>
                  </wp:positionV>
                  <wp:extent cx="5848350" cy="3571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48350" cy="3571875"/>
                          </a:xfrm>
                          <a:prstGeom prst="rect">
                            <a:avLst/>
                          </a:prstGeom>
                        </pic:spPr>
                      </pic:pic>
                    </a:graphicData>
                  </a:graphic>
                  <wp14:sizeRelH relativeFrom="page">
                    <wp14:pctWidth>0</wp14:pctWidth>
                  </wp14:sizeRelH>
                  <wp14:sizeRelV relativeFrom="page">
                    <wp14:pctHeight>0</wp14:pctHeight>
                  </wp14:sizeRelV>
                </wp:anchor>
              </w:drawing>
            </w:r>
            <w:r w:rsidR="0027454F" w:rsidRPr="00600465">
              <w:rPr>
                <w:b/>
                <w:sz w:val="22"/>
              </w:rPr>
              <w:t>Example</w:t>
            </w:r>
          </w:p>
          <w:p w:rsidR="00D66C56" w:rsidRPr="0027454F" w:rsidRDefault="00D66C56" w:rsidP="0027454F">
            <w:pPr>
              <w:jc w:val="both"/>
              <w:rPr>
                <w:b/>
                <w:color w:val="FF0000"/>
                <w:sz w:val="22"/>
              </w:rPr>
            </w:pPr>
          </w:p>
        </w:tc>
      </w:tr>
    </w:tbl>
    <w:p w:rsidR="00D66C56" w:rsidRDefault="00D66C56"/>
    <w:p w:rsidR="007C6829" w:rsidRDefault="007C68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D66C56" w:rsidTr="007E5388">
        <w:tc>
          <w:tcPr>
            <w:tcW w:w="9737" w:type="dxa"/>
            <w:shd w:val="clear" w:color="auto" w:fill="D9D9D9" w:themeFill="background1" w:themeFillShade="D9"/>
          </w:tcPr>
          <w:p w:rsidR="001376C5" w:rsidRPr="000D176D" w:rsidRDefault="001376C5" w:rsidP="000D176D">
            <w:pPr>
              <w:pStyle w:val="ListParagraph"/>
              <w:numPr>
                <w:ilvl w:val="0"/>
                <w:numId w:val="19"/>
              </w:numPr>
              <w:jc w:val="both"/>
              <w:rPr>
                <w:b/>
                <w:sz w:val="22"/>
              </w:rPr>
            </w:pPr>
            <w:r w:rsidRPr="000D176D">
              <w:rPr>
                <w:b/>
                <w:sz w:val="22"/>
              </w:rPr>
              <w:t>What should a school do if any of the directions on a prescription only medication are different to those on the consent form?</w:t>
            </w:r>
          </w:p>
          <w:p w:rsidR="0027454F" w:rsidRPr="00441B26" w:rsidRDefault="0027454F" w:rsidP="001376C5">
            <w:pPr>
              <w:jc w:val="both"/>
              <w:rPr>
                <w:b/>
                <w:color w:val="FF0000"/>
                <w:sz w:val="22"/>
              </w:rPr>
            </w:pPr>
          </w:p>
          <w:p w:rsidR="0027454F" w:rsidRPr="00441B26" w:rsidRDefault="0027454F" w:rsidP="0027454F">
            <w:pPr>
              <w:jc w:val="both"/>
              <w:rPr>
                <w:sz w:val="22"/>
              </w:rPr>
            </w:pPr>
            <w:r w:rsidRPr="00441B26">
              <w:rPr>
                <w:b/>
                <w:sz w:val="22"/>
              </w:rPr>
              <w:t>No medicines should be administered if instructions on the consent form are different to the instruction on the medicine.</w:t>
            </w:r>
            <w:r w:rsidRPr="00441B26">
              <w:rPr>
                <w:sz w:val="22"/>
              </w:rPr>
              <w:t xml:space="preserve"> This would include:  </w:t>
            </w:r>
          </w:p>
          <w:p w:rsidR="0027454F" w:rsidRPr="00441B26" w:rsidRDefault="0027454F" w:rsidP="0027454F">
            <w:pPr>
              <w:jc w:val="both"/>
              <w:rPr>
                <w:sz w:val="22"/>
              </w:rPr>
            </w:pPr>
          </w:p>
          <w:p w:rsidR="0027454F" w:rsidRPr="00441B26" w:rsidRDefault="0027454F" w:rsidP="0027454F">
            <w:pPr>
              <w:pStyle w:val="NoSpacing"/>
              <w:numPr>
                <w:ilvl w:val="0"/>
                <w:numId w:val="11"/>
              </w:numPr>
              <w:rPr>
                <w:sz w:val="22"/>
              </w:rPr>
            </w:pPr>
            <w:r w:rsidRPr="00441B26">
              <w:rPr>
                <w:sz w:val="22"/>
              </w:rPr>
              <w:t>where the dose or frequency of the medication requested on the consent form is different to the guidance on the box or bottle.</w:t>
            </w:r>
          </w:p>
          <w:p w:rsidR="0027454F" w:rsidRPr="00441B26" w:rsidRDefault="0027454F" w:rsidP="0027454F">
            <w:pPr>
              <w:pStyle w:val="NoSpacing"/>
              <w:ind w:left="360"/>
              <w:rPr>
                <w:sz w:val="22"/>
              </w:rPr>
            </w:pPr>
          </w:p>
          <w:p w:rsidR="0027454F" w:rsidRPr="00441B26" w:rsidRDefault="0027454F" w:rsidP="0027454F">
            <w:pPr>
              <w:pStyle w:val="NoSpacing"/>
              <w:numPr>
                <w:ilvl w:val="0"/>
                <w:numId w:val="11"/>
              </w:numPr>
              <w:rPr>
                <w:sz w:val="22"/>
              </w:rPr>
            </w:pPr>
            <w:r w:rsidRPr="00441B26">
              <w:rPr>
                <w:sz w:val="22"/>
              </w:rPr>
              <w:t>the timings of medication administration on the consent form are different to the timings on the bottle.</w:t>
            </w:r>
          </w:p>
          <w:p w:rsidR="0027454F" w:rsidRPr="00441B26" w:rsidRDefault="0027454F" w:rsidP="0027454F">
            <w:pPr>
              <w:jc w:val="both"/>
              <w:rPr>
                <w:sz w:val="22"/>
              </w:rPr>
            </w:pPr>
          </w:p>
          <w:p w:rsidR="0027454F" w:rsidRPr="00441B26" w:rsidRDefault="0027454F" w:rsidP="0027454F">
            <w:pPr>
              <w:jc w:val="both"/>
              <w:rPr>
                <w:sz w:val="22"/>
              </w:rPr>
            </w:pPr>
            <w:r w:rsidRPr="00441B26">
              <w:rPr>
                <w:sz w:val="22"/>
              </w:rPr>
              <w:t xml:space="preserve">If in doubt about any procedure, staff should not administer the medicine but check with the parents or contact a healthcare professional before taking further action. </w:t>
            </w:r>
          </w:p>
          <w:p w:rsidR="00D66C56" w:rsidRDefault="00D66C56" w:rsidP="001376C5">
            <w:pPr>
              <w:jc w:val="both"/>
              <w:rPr>
                <w:b/>
                <w:color w:val="FF0000"/>
              </w:rPr>
            </w:pPr>
          </w:p>
        </w:tc>
      </w:tr>
    </w:tbl>
    <w:p w:rsidR="0027454F" w:rsidRDefault="0027454F"/>
    <w:p w:rsidR="0027454F" w:rsidRDefault="0027454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27454F" w:rsidTr="007E5388">
        <w:tc>
          <w:tcPr>
            <w:tcW w:w="9737" w:type="dxa"/>
            <w:shd w:val="clear" w:color="auto" w:fill="D9D9D9" w:themeFill="background1" w:themeFillShade="D9"/>
          </w:tcPr>
          <w:p w:rsidR="0027454F" w:rsidRPr="000D176D" w:rsidRDefault="0027454F" w:rsidP="000D176D">
            <w:pPr>
              <w:pStyle w:val="ListParagraph"/>
              <w:numPr>
                <w:ilvl w:val="0"/>
                <w:numId w:val="19"/>
              </w:numPr>
              <w:jc w:val="both"/>
              <w:rPr>
                <w:b/>
                <w:sz w:val="22"/>
              </w:rPr>
            </w:pPr>
            <w:r w:rsidRPr="000D176D">
              <w:rPr>
                <w:b/>
                <w:sz w:val="22"/>
              </w:rPr>
              <w:t>What should schools do before agr</w:t>
            </w:r>
            <w:r w:rsidR="000B18F8" w:rsidRPr="000D176D">
              <w:rPr>
                <w:b/>
                <w:sz w:val="22"/>
              </w:rPr>
              <w:t>eeing to administer or accept</w:t>
            </w:r>
            <w:r w:rsidRPr="000D176D">
              <w:rPr>
                <w:b/>
                <w:sz w:val="22"/>
              </w:rPr>
              <w:t xml:space="preserve"> </w:t>
            </w:r>
            <w:r w:rsidR="000B18F8" w:rsidRPr="000D176D">
              <w:rPr>
                <w:b/>
                <w:sz w:val="22"/>
                <w:u w:val="single"/>
              </w:rPr>
              <w:t>non-</w:t>
            </w:r>
            <w:r w:rsidRPr="000D176D">
              <w:rPr>
                <w:b/>
                <w:sz w:val="22"/>
                <w:u w:val="single"/>
              </w:rPr>
              <w:t xml:space="preserve">prescription </w:t>
            </w:r>
            <w:r w:rsidR="000B18F8" w:rsidRPr="000D176D">
              <w:rPr>
                <w:b/>
                <w:sz w:val="22"/>
                <w:u w:val="single"/>
              </w:rPr>
              <w:t xml:space="preserve">(OTC) </w:t>
            </w:r>
            <w:r w:rsidRPr="000D176D">
              <w:rPr>
                <w:b/>
                <w:sz w:val="22"/>
                <w:u w:val="single"/>
              </w:rPr>
              <w:t>medicines?</w:t>
            </w:r>
          </w:p>
          <w:p w:rsidR="0027454F" w:rsidRPr="00441B26" w:rsidRDefault="0027454F" w:rsidP="001376C5">
            <w:pPr>
              <w:jc w:val="both"/>
              <w:rPr>
                <w:b/>
                <w:color w:val="FF0000"/>
                <w:sz w:val="22"/>
              </w:rPr>
            </w:pPr>
          </w:p>
          <w:p w:rsidR="00441B26" w:rsidRPr="00E63BBA" w:rsidRDefault="0027454F" w:rsidP="0027454F">
            <w:pPr>
              <w:jc w:val="both"/>
              <w:rPr>
                <w:sz w:val="22"/>
                <w:szCs w:val="22"/>
              </w:rPr>
            </w:pPr>
            <w:r w:rsidRPr="00E63BBA">
              <w:rPr>
                <w:sz w:val="22"/>
                <w:szCs w:val="22"/>
              </w:rPr>
              <w:t>Before administering a non-prescription/OTC medicine, schools should ensure that parents have completed the parenteral/carer consent form and check that the instructions on the medicine are in lin</w:t>
            </w:r>
            <w:r w:rsidR="00E63BBA">
              <w:rPr>
                <w:sz w:val="22"/>
                <w:szCs w:val="22"/>
              </w:rPr>
              <w:t>e with what is being requested (e.g. dose and fre</w:t>
            </w:r>
            <w:r w:rsidR="00194916">
              <w:rPr>
                <w:sz w:val="22"/>
                <w:szCs w:val="22"/>
              </w:rPr>
              <w:t xml:space="preserve">quency </w:t>
            </w:r>
            <w:r w:rsidR="008F5CBF">
              <w:rPr>
                <w:sz w:val="22"/>
                <w:szCs w:val="22"/>
              </w:rPr>
              <w:t xml:space="preserve">on the consent </w:t>
            </w:r>
            <w:r w:rsidR="00194916">
              <w:rPr>
                <w:sz w:val="22"/>
                <w:szCs w:val="22"/>
              </w:rPr>
              <w:t>matches the guidance</w:t>
            </w:r>
            <w:r w:rsidR="008F5CBF">
              <w:rPr>
                <w:sz w:val="22"/>
                <w:szCs w:val="22"/>
              </w:rPr>
              <w:t xml:space="preserve"> on the box for the child’s age).</w:t>
            </w:r>
            <w:r w:rsidR="00194916">
              <w:rPr>
                <w:sz w:val="22"/>
                <w:szCs w:val="22"/>
              </w:rPr>
              <w:t xml:space="preserve"> </w:t>
            </w:r>
          </w:p>
          <w:p w:rsidR="00441B26" w:rsidRPr="00E63BBA" w:rsidRDefault="00441B26" w:rsidP="0027454F">
            <w:pPr>
              <w:jc w:val="both"/>
              <w:rPr>
                <w:sz w:val="22"/>
                <w:szCs w:val="22"/>
              </w:rPr>
            </w:pPr>
          </w:p>
          <w:p w:rsidR="0027454F" w:rsidRDefault="00441B26" w:rsidP="0027454F">
            <w:pPr>
              <w:jc w:val="both"/>
              <w:rPr>
                <w:sz w:val="22"/>
                <w:szCs w:val="22"/>
              </w:rPr>
            </w:pPr>
            <w:r w:rsidRPr="00E63BBA">
              <w:rPr>
                <w:sz w:val="22"/>
                <w:szCs w:val="22"/>
              </w:rPr>
              <w:t xml:space="preserve">Expiry dates should be checked before administering or applying medicines. </w:t>
            </w:r>
            <w:r w:rsidR="00FD4079" w:rsidRPr="00FD4079">
              <w:rPr>
                <w:sz w:val="22"/>
                <w:szCs w:val="22"/>
              </w:rPr>
              <w:t>. Information on expiry dates for medica</w:t>
            </w:r>
            <w:r w:rsidR="007E16AD">
              <w:rPr>
                <w:sz w:val="22"/>
                <w:szCs w:val="22"/>
              </w:rPr>
              <w:t>tions can be found in appendix B.</w:t>
            </w:r>
          </w:p>
          <w:p w:rsidR="00FD4079" w:rsidRPr="00E63BBA" w:rsidRDefault="00FD4079" w:rsidP="0027454F">
            <w:pPr>
              <w:jc w:val="both"/>
              <w:rPr>
                <w:sz w:val="22"/>
                <w:szCs w:val="22"/>
              </w:rPr>
            </w:pPr>
          </w:p>
          <w:p w:rsidR="0027454F" w:rsidRPr="00E63BBA" w:rsidRDefault="0027454F" w:rsidP="0027454F">
            <w:pPr>
              <w:jc w:val="both"/>
              <w:rPr>
                <w:sz w:val="22"/>
                <w:szCs w:val="22"/>
              </w:rPr>
            </w:pPr>
            <w:r w:rsidRPr="00E63BBA">
              <w:rPr>
                <w:sz w:val="22"/>
                <w:szCs w:val="22"/>
              </w:rPr>
              <w:t>All OTC medication mus</w:t>
            </w:r>
            <w:r w:rsidR="00441B26" w:rsidRPr="00E63BBA">
              <w:rPr>
                <w:sz w:val="22"/>
                <w:szCs w:val="22"/>
              </w:rPr>
              <w:t xml:space="preserve">t be in the original container and contain the following: </w:t>
            </w:r>
          </w:p>
          <w:p w:rsidR="00E63BBA" w:rsidRPr="00E63BBA" w:rsidRDefault="00E63BBA" w:rsidP="0027454F">
            <w:pPr>
              <w:jc w:val="both"/>
              <w:rPr>
                <w:sz w:val="22"/>
                <w:szCs w:val="22"/>
              </w:rPr>
            </w:pPr>
          </w:p>
          <w:p w:rsidR="0027454F" w:rsidRDefault="00E63BBA" w:rsidP="00E63BBA">
            <w:pPr>
              <w:pStyle w:val="ListParagraph"/>
              <w:numPr>
                <w:ilvl w:val="0"/>
                <w:numId w:val="14"/>
              </w:numPr>
              <w:jc w:val="both"/>
              <w:rPr>
                <w:sz w:val="22"/>
                <w:szCs w:val="22"/>
              </w:rPr>
            </w:pPr>
            <w:r w:rsidRPr="00E63BBA">
              <w:rPr>
                <w:sz w:val="22"/>
                <w:szCs w:val="22"/>
              </w:rPr>
              <w:t xml:space="preserve">Dose and </w:t>
            </w:r>
            <w:r>
              <w:rPr>
                <w:sz w:val="22"/>
                <w:szCs w:val="22"/>
              </w:rPr>
              <w:t>frequency information (appropriate to the child’s age)</w:t>
            </w:r>
          </w:p>
          <w:p w:rsidR="00E63BBA" w:rsidRDefault="00E63BBA" w:rsidP="00E63BBA">
            <w:pPr>
              <w:pStyle w:val="ListParagraph"/>
              <w:numPr>
                <w:ilvl w:val="0"/>
                <w:numId w:val="14"/>
              </w:numPr>
              <w:jc w:val="both"/>
              <w:rPr>
                <w:sz w:val="22"/>
                <w:szCs w:val="22"/>
              </w:rPr>
            </w:pPr>
            <w:r>
              <w:rPr>
                <w:sz w:val="22"/>
                <w:szCs w:val="22"/>
              </w:rPr>
              <w:t>Expiry date</w:t>
            </w:r>
          </w:p>
          <w:p w:rsidR="00962070" w:rsidRPr="00E63BBA" w:rsidRDefault="00962070" w:rsidP="00962070">
            <w:pPr>
              <w:pStyle w:val="ListParagraph"/>
              <w:numPr>
                <w:ilvl w:val="0"/>
                <w:numId w:val="14"/>
              </w:numPr>
              <w:jc w:val="both"/>
              <w:rPr>
                <w:sz w:val="22"/>
                <w:szCs w:val="22"/>
              </w:rPr>
            </w:pPr>
            <w:r w:rsidRPr="00962070">
              <w:rPr>
                <w:sz w:val="22"/>
                <w:szCs w:val="22"/>
              </w:rPr>
              <w:t>Child’s name is written on the OTC medicine container</w:t>
            </w:r>
          </w:p>
          <w:p w:rsidR="00441B26" w:rsidRDefault="00962070" w:rsidP="001376C5">
            <w:pPr>
              <w:jc w:val="both"/>
              <w:rPr>
                <w:b/>
                <w:color w:val="FF0000"/>
              </w:rPr>
            </w:pPr>
            <w:r>
              <w:rPr>
                <w:noProof/>
                <w:lang w:eastAsia="en-GB"/>
              </w:rPr>
              <w:drawing>
                <wp:anchor distT="0" distB="0" distL="114300" distR="114300" simplePos="0" relativeHeight="251715584" behindDoc="0" locked="0" layoutInCell="1" allowOverlap="1">
                  <wp:simplePos x="0" y="0"/>
                  <wp:positionH relativeFrom="column">
                    <wp:posOffset>150495</wp:posOffset>
                  </wp:positionH>
                  <wp:positionV relativeFrom="page">
                    <wp:posOffset>2847975</wp:posOffset>
                  </wp:positionV>
                  <wp:extent cx="5743575" cy="2466975"/>
                  <wp:effectExtent l="0" t="0" r="9525"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43575" cy="2466975"/>
                          </a:xfrm>
                          <a:prstGeom prst="rect">
                            <a:avLst/>
                          </a:prstGeom>
                        </pic:spPr>
                      </pic:pic>
                    </a:graphicData>
                  </a:graphic>
                  <wp14:sizeRelH relativeFrom="page">
                    <wp14:pctWidth>0</wp14:pctWidth>
                  </wp14:sizeRelH>
                  <wp14:sizeRelV relativeFrom="page">
                    <wp14:pctHeight>0</wp14:pctHeight>
                  </wp14:sizeRelV>
                </wp:anchor>
              </w:drawing>
            </w:r>
          </w:p>
          <w:p w:rsidR="00441B26" w:rsidRDefault="00441B26" w:rsidP="001376C5">
            <w:pPr>
              <w:jc w:val="both"/>
              <w:rPr>
                <w:b/>
                <w:color w:val="FF0000"/>
              </w:rPr>
            </w:pPr>
          </w:p>
        </w:tc>
      </w:tr>
    </w:tbl>
    <w:p w:rsidR="007E5388" w:rsidRDefault="007E53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441B26" w:rsidTr="007E5388">
        <w:tc>
          <w:tcPr>
            <w:tcW w:w="9737" w:type="dxa"/>
            <w:shd w:val="clear" w:color="auto" w:fill="D9D9D9" w:themeFill="background1" w:themeFillShade="D9"/>
          </w:tcPr>
          <w:p w:rsidR="00441B26" w:rsidRPr="001D7C6A" w:rsidRDefault="00441B26" w:rsidP="001D7C6A">
            <w:pPr>
              <w:pStyle w:val="ListParagraph"/>
              <w:numPr>
                <w:ilvl w:val="0"/>
                <w:numId w:val="19"/>
              </w:numPr>
              <w:jc w:val="both"/>
              <w:rPr>
                <w:b/>
                <w:sz w:val="22"/>
              </w:rPr>
            </w:pPr>
            <w:r w:rsidRPr="001D7C6A">
              <w:rPr>
                <w:b/>
                <w:sz w:val="22"/>
              </w:rPr>
              <w:t xml:space="preserve">What should a school do if </w:t>
            </w:r>
            <w:r w:rsidR="00E63BBA" w:rsidRPr="001D7C6A">
              <w:rPr>
                <w:b/>
                <w:sz w:val="22"/>
              </w:rPr>
              <w:t xml:space="preserve">a parent/guardian </w:t>
            </w:r>
            <w:r w:rsidR="00194916" w:rsidRPr="001D7C6A">
              <w:rPr>
                <w:b/>
                <w:sz w:val="22"/>
              </w:rPr>
              <w:t>request a non-prescription medication to be administer those</w:t>
            </w:r>
            <w:r w:rsidRPr="001D7C6A">
              <w:rPr>
                <w:b/>
                <w:sz w:val="22"/>
              </w:rPr>
              <w:t xml:space="preserve"> on the consent form?</w:t>
            </w:r>
          </w:p>
          <w:p w:rsidR="00441B26" w:rsidRPr="00F07776" w:rsidRDefault="00441B26" w:rsidP="001376C5">
            <w:pPr>
              <w:jc w:val="both"/>
              <w:rPr>
                <w:b/>
                <w:color w:val="FF0000"/>
                <w:sz w:val="22"/>
                <w:szCs w:val="22"/>
              </w:rPr>
            </w:pPr>
          </w:p>
          <w:p w:rsidR="00441B26" w:rsidRPr="00F07776" w:rsidRDefault="00441B26" w:rsidP="00441B26">
            <w:pPr>
              <w:jc w:val="both"/>
              <w:rPr>
                <w:sz w:val="22"/>
                <w:szCs w:val="22"/>
              </w:rPr>
            </w:pPr>
            <w:r w:rsidRPr="00F07776">
              <w:rPr>
                <w:b/>
                <w:sz w:val="22"/>
                <w:szCs w:val="22"/>
              </w:rPr>
              <w:t>No medicines should be administered if instructions on the consent form for OTC medicines are different to the instruction on the medicine.</w:t>
            </w:r>
            <w:r w:rsidRPr="00F07776">
              <w:rPr>
                <w:sz w:val="22"/>
                <w:szCs w:val="22"/>
              </w:rPr>
              <w:t xml:space="preserve"> This would include:  </w:t>
            </w:r>
          </w:p>
          <w:p w:rsidR="00441B26" w:rsidRPr="00F07776" w:rsidRDefault="00441B26" w:rsidP="00441B26">
            <w:pPr>
              <w:jc w:val="both"/>
              <w:rPr>
                <w:sz w:val="22"/>
                <w:szCs w:val="22"/>
              </w:rPr>
            </w:pPr>
          </w:p>
          <w:p w:rsidR="00441B26" w:rsidRPr="00F07776" w:rsidRDefault="00441B26" w:rsidP="00441B26">
            <w:pPr>
              <w:pStyle w:val="ListParagraph"/>
              <w:numPr>
                <w:ilvl w:val="0"/>
                <w:numId w:val="10"/>
              </w:numPr>
              <w:jc w:val="both"/>
              <w:rPr>
                <w:sz w:val="22"/>
                <w:szCs w:val="22"/>
              </w:rPr>
            </w:pPr>
            <w:r w:rsidRPr="00F07776">
              <w:rPr>
                <w:sz w:val="22"/>
                <w:szCs w:val="22"/>
              </w:rPr>
              <w:t>where the dose or frequency of the medication requested on the consent form is different to the guidance on the box or bottle.</w:t>
            </w:r>
          </w:p>
          <w:p w:rsidR="00441B26" w:rsidRPr="00F07776" w:rsidRDefault="00441B26" w:rsidP="00441B26">
            <w:pPr>
              <w:pStyle w:val="ListParagraph"/>
              <w:ind w:left="360"/>
              <w:jc w:val="both"/>
              <w:rPr>
                <w:sz w:val="22"/>
                <w:szCs w:val="22"/>
              </w:rPr>
            </w:pPr>
          </w:p>
          <w:p w:rsidR="00D171B3" w:rsidRPr="00D171B3" w:rsidRDefault="00441B26" w:rsidP="00D171B3">
            <w:pPr>
              <w:pStyle w:val="ListParagraph"/>
              <w:numPr>
                <w:ilvl w:val="0"/>
                <w:numId w:val="10"/>
              </w:numPr>
              <w:jc w:val="both"/>
              <w:rPr>
                <w:sz w:val="22"/>
                <w:szCs w:val="22"/>
              </w:rPr>
            </w:pPr>
            <w:r w:rsidRPr="00F07776">
              <w:rPr>
                <w:sz w:val="22"/>
                <w:szCs w:val="22"/>
              </w:rPr>
              <w:t xml:space="preserve">the dose requested for the child is higher than the recommended dosage for their age on the box or bottle.  </w:t>
            </w:r>
          </w:p>
          <w:p w:rsidR="00962070" w:rsidRPr="00962070" w:rsidRDefault="00962070" w:rsidP="00962070">
            <w:pPr>
              <w:jc w:val="both"/>
            </w:pPr>
          </w:p>
          <w:p w:rsidR="00441B26" w:rsidRDefault="00441B26" w:rsidP="001376C5">
            <w:pPr>
              <w:jc w:val="both"/>
              <w:rPr>
                <w:sz w:val="22"/>
                <w:szCs w:val="22"/>
              </w:rPr>
            </w:pPr>
            <w:r w:rsidRPr="00F07776">
              <w:rPr>
                <w:sz w:val="22"/>
                <w:szCs w:val="22"/>
              </w:rPr>
              <w:t xml:space="preserve">If in doubt about any procedure, staff should not administer the medicine but check with the parents or healthcare professional before taking further action. </w:t>
            </w:r>
          </w:p>
          <w:p w:rsidR="00D171B3" w:rsidRPr="008F5CBF" w:rsidRDefault="00D171B3" w:rsidP="001376C5">
            <w:pPr>
              <w:jc w:val="both"/>
              <w:rPr>
                <w:sz w:val="22"/>
                <w:szCs w:val="22"/>
              </w:rPr>
            </w:pPr>
          </w:p>
        </w:tc>
      </w:tr>
    </w:tbl>
    <w:p w:rsidR="007E5388" w:rsidRDefault="007E538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F07776" w:rsidTr="007E5388">
        <w:tc>
          <w:tcPr>
            <w:tcW w:w="9737" w:type="dxa"/>
            <w:shd w:val="clear" w:color="auto" w:fill="D9D9D9" w:themeFill="background1" w:themeFillShade="D9"/>
          </w:tcPr>
          <w:p w:rsidR="00F07776" w:rsidRPr="001D7C6A" w:rsidRDefault="00F07776" w:rsidP="001D7C6A">
            <w:pPr>
              <w:pStyle w:val="ListParagraph"/>
              <w:numPr>
                <w:ilvl w:val="0"/>
                <w:numId w:val="19"/>
              </w:numPr>
              <w:jc w:val="both"/>
              <w:rPr>
                <w:b/>
                <w:sz w:val="22"/>
              </w:rPr>
            </w:pPr>
            <w:r w:rsidRPr="001D7C6A">
              <w:rPr>
                <w:b/>
                <w:sz w:val="22"/>
              </w:rPr>
              <w:t>Should a school keep a written record of medications administered?</w:t>
            </w:r>
          </w:p>
          <w:p w:rsidR="00F07776" w:rsidRDefault="00F07776" w:rsidP="001376C5">
            <w:pPr>
              <w:jc w:val="both"/>
              <w:rPr>
                <w:b/>
                <w:color w:val="FF0000"/>
              </w:rPr>
            </w:pPr>
          </w:p>
          <w:p w:rsidR="00B16FD0" w:rsidRDefault="00E03B90" w:rsidP="00E03B90">
            <w:pPr>
              <w:jc w:val="both"/>
              <w:rPr>
                <w:sz w:val="22"/>
              </w:rPr>
            </w:pPr>
            <w:r w:rsidRPr="00E03B90">
              <w:rPr>
                <w:sz w:val="22"/>
              </w:rPr>
              <w:t xml:space="preserve">Schools and nurseries must keep a written record each time a medicine is </w:t>
            </w:r>
            <w:r>
              <w:rPr>
                <w:sz w:val="22"/>
              </w:rPr>
              <w:t>administered to a child stating w</w:t>
            </w:r>
            <w:r w:rsidRPr="00E03B90">
              <w:rPr>
                <w:sz w:val="22"/>
              </w:rPr>
              <w:t>hat, how and how much was administered, when and by whom. Any si</w:t>
            </w:r>
            <w:r>
              <w:rPr>
                <w:sz w:val="22"/>
              </w:rPr>
              <w:t xml:space="preserve">de effects to the medication to </w:t>
            </w:r>
            <w:r w:rsidRPr="00E03B90">
              <w:rPr>
                <w:sz w:val="22"/>
              </w:rPr>
              <w:t xml:space="preserve">be administered at school should be documented in school. </w:t>
            </w:r>
            <w:r w:rsidR="00B16FD0" w:rsidRPr="00F07776">
              <w:rPr>
                <w:sz w:val="22"/>
              </w:rPr>
              <w:t>A record of medicines administered to an individual ch</w:t>
            </w:r>
            <w:r w:rsidR="007E16AD">
              <w:rPr>
                <w:sz w:val="22"/>
              </w:rPr>
              <w:t>ild can be found in appendix E</w:t>
            </w:r>
            <w:r w:rsidR="00B16FD0" w:rsidRPr="00F07776">
              <w:rPr>
                <w:sz w:val="22"/>
              </w:rPr>
              <w:t>.</w:t>
            </w:r>
          </w:p>
          <w:p w:rsidR="00B16FD0" w:rsidRDefault="00B16FD0" w:rsidP="00E03B90">
            <w:pPr>
              <w:jc w:val="both"/>
              <w:rPr>
                <w:sz w:val="22"/>
              </w:rPr>
            </w:pPr>
          </w:p>
          <w:p w:rsidR="00F07776" w:rsidRDefault="00E03B90" w:rsidP="00F07776">
            <w:pPr>
              <w:jc w:val="both"/>
              <w:rPr>
                <w:sz w:val="22"/>
              </w:rPr>
            </w:pPr>
            <w:r w:rsidRPr="00F07776">
              <w:rPr>
                <w:sz w:val="22"/>
              </w:rPr>
              <w:t>Parents</w:t>
            </w:r>
            <w:r w:rsidR="00D171B3">
              <w:rPr>
                <w:sz w:val="22"/>
              </w:rPr>
              <w:t>/carers</w:t>
            </w:r>
            <w:r w:rsidRPr="00F07776">
              <w:rPr>
                <w:sz w:val="22"/>
              </w:rPr>
              <w:t xml:space="preserve"> should be informed as soon as is reasonably practicable that a medicine has been administered.</w:t>
            </w:r>
            <w:r w:rsidR="00B16FD0">
              <w:rPr>
                <w:sz w:val="22"/>
              </w:rPr>
              <w:t xml:space="preserve"> </w:t>
            </w:r>
            <w:r w:rsidRPr="00E03B90">
              <w:rPr>
                <w:sz w:val="22"/>
              </w:rPr>
              <w:t>If a child spi</w:t>
            </w:r>
            <w:r>
              <w:rPr>
                <w:sz w:val="22"/>
              </w:rPr>
              <w:t xml:space="preserve">ts out or refuses the dose, the </w:t>
            </w:r>
            <w:r w:rsidRPr="00E03B90">
              <w:rPr>
                <w:sz w:val="22"/>
              </w:rPr>
              <w:t>school should record thi</w:t>
            </w:r>
            <w:r w:rsidR="00D36811">
              <w:rPr>
                <w:sz w:val="22"/>
              </w:rPr>
              <w:t>s and contact the parent</w:t>
            </w:r>
            <w:r w:rsidR="00D171B3">
              <w:rPr>
                <w:sz w:val="22"/>
              </w:rPr>
              <w:t>/carer</w:t>
            </w:r>
            <w:r w:rsidRPr="00E03B90">
              <w:rPr>
                <w:sz w:val="22"/>
              </w:rPr>
              <w:t xml:space="preserve"> to advise them as soon as possible.</w:t>
            </w:r>
            <w:r>
              <w:rPr>
                <w:sz w:val="22"/>
              </w:rPr>
              <w:t xml:space="preserve"> </w:t>
            </w:r>
          </w:p>
          <w:p w:rsidR="00D36811" w:rsidRPr="00F07776" w:rsidRDefault="00D36811" w:rsidP="00F07776">
            <w:pPr>
              <w:jc w:val="both"/>
              <w:rPr>
                <w:sz w:val="22"/>
              </w:rPr>
            </w:pPr>
          </w:p>
          <w:p w:rsidR="00F07776" w:rsidRPr="00F07776" w:rsidRDefault="00E03B90" w:rsidP="001376C5">
            <w:pPr>
              <w:jc w:val="both"/>
              <w:rPr>
                <w:b/>
                <w:color w:val="FF0000"/>
              </w:rPr>
            </w:pPr>
            <w:r w:rsidRPr="00F07776">
              <w:rPr>
                <w:sz w:val="22"/>
              </w:rPr>
              <w:t>Records offer protection to staff and children and provide evidence that agreed procedures have been followed</w:t>
            </w:r>
          </w:p>
        </w:tc>
      </w:tr>
    </w:tbl>
    <w:p w:rsidR="00E753D0" w:rsidRDefault="00E753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E753D0" w:rsidTr="007E5388">
        <w:tc>
          <w:tcPr>
            <w:tcW w:w="9737" w:type="dxa"/>
            <w:shd w:val="clear" w:color="auto" w:fill="D9D9D9" w:themeFill="background1" w:themeFillShade="D9"/>
          </w:tcPr>
          <w:p w:rsidR="008F5CBF" w:rsidRPr="001D7C6A" w:rsidRDefault="00171E66" w:rsidP="001D7C6A">
            <w:pPr>
              <w:pStyle w:val="ListParagraph"/>
              <w:numPr>
                <w:ilvl w:val="0"/>
                <w:numId w:val="19"/>
              </w:numPr>
              <w:jc w:val="both"/>
              <w:rPr>
                <w:b/>
                <w:sz w:val="22"/>
              </w:rPr>
            </w:pPr>
            <w:r w:rsidRPr="001D7C6A">
              <w:rPr>
                <w:b/>
                <w:sz w:val="22"/>
              </w:rPr>
              <w:t xml:space="preserve">What is the Childs role in Managing their Own Medicine? </w:t>
            </w:r>
          </w:p>
          <w:p w:rsidR="008F5CBF" w:rsidRPr="003F413F" w:rsidRDefault="008F5CBF" w:rsidP="008F5CBF">
            <w:pPr>
              <w:jc w:val="both"/>
              <w:rPr>
                <w:b/>
                <w:sz w:val="22"/>
                <w:szCs w:val="22"/>
              </w:rPr>
            </w:pPr>
          </w:p>
          <w:p w:rsidR="008F5CBF" w:rsidRPr="003F413F" w:rsidRDefault="00171E66" w:rsidP="008F5CBF">
            <w:pPr>
              <w:jc w:val="both"/>
              <w:rPr>
                <w:sz w:val="22"/>
                <w:szCs w:val="22"/>
              </w:rPr>
            </w:pPr>
            <w:r w:rsidRPr="003F413F">
              <w:rPr>
                <w:sz w:val="22"/>
                <w:szCs w:val="22"/>
              </w:rPr>
              <w:t xml:space="preserve">The </w:t>
            </w:r>
            <w:r w:rsidR="00683016" w:rsidRPr="003F413F">
              <w:rPr>
                <w:sz w:val="22"/>
                <w:szCs w:val="22"/>
              </w:rPr>
              <w:t>DfE Supporting Pupils at School with Medical Conditions guidance state that, ‘</w:t>
            </w:r>
            <w:r w:rsidR="00683016" w:rsidRPr="003F413F">
              <w:rPr>
                <w:i/>
                <w:sz w:val="22"/>
                <w:szCs w:val="22"/>
              </w:rPr>
              <w:t>a</w:t>
            </w:r>
            <w:r w:rsidR="008F5CBF" w:rsidRPr="003F413F">
              <w:rPr>
                <w:i/>
                <w:sz w:val="22"/>
                <w:szCs w:val="22"/>
              </w:rPr>
              <w:t>fter discussion with parents, children who are competent should be encouraged to take responsibility for managing their own medicines and procedures. This should be reflected within individual healthcare plans.</w:t>
            </w:r>
            <w:r w:rsidR="00683016" w:rsidRPr="003F413F">
              <w:rPr>
                <w:i/>
                <w:sz w:val="22"/>
                <w:szCs w:val="22"/>
              </w:rPr>
              <w:t>’</w:t>
            </w:r>
          </w:p>
          <w:p w:rsidR="008F5CBF" w:rsidRPr="003F413F" w:rsidRDefault="008F5CBF" w:rsidP="008F5CBF">
            <w:pPr>
              <w:jc w:val="both"/>
              <w:rPr>
                <w:sz w:val="22"/>
                <w:szCs w:val="22"/>
              </w:rPr>
            </w:pPr>
          </w:p>
          <w:p w:rsidR="00683016" w:rsidRPr="007E16AD" w:rsidRDefault="00683016" w:rsidP="008F5CBF">
            <w:pPr>
              <w:jc w:val="both"/>
              <w:rPr>
                <w:sz w:val="22"/>
                <w:szCs w:val="22"/>
              </w:rPr>
            </w:pPr>
            <w:r w:rsidRPr="003F413F">
              <w:rPr>
                <w:sz w:val="22"/>
                <w:szCs w:val="22"/>
              </w:rPr>
              <w:t xml:space="preserve">The statutory guidance does not prohibit children from carrying their own medication at school, </w:t>
            </w:r>
            <w:r w:rsidRPr="003F413F">
              <w:rPr>
                <w:i/>
                <w:sz w:val="22"/>
                <w:szCs w:val="22"/>
              </w:rPr>
              <w:t xml:space="preserve">‘Where ever possible, children should be allowed to carry their own medicine and relevant devices or should be able to access their medicines for self-medication quickly and easily’. </w:t>
            </w:r>
            <w:r w:rsidR="007E16AD" w:rsidRPr="007E16AD">
              <w:rPr>
                <w:sz w:val="22"/>
                <w:szCs w:val="22"/>
              </w:rPr>
              <w:t xml:space="preserve">A risk assessment </w:t>
            </w:r>
            <w:r w:rsidR="007E16AD">
              <w:rPr>
                <w:sz w:val="22"/>
                <w:szCs w:val="22"/>
              </w:rPr>
              <w:t xml:space="preserve">may be required for children who are carrying their own medication. </w:t>
            </w:r>
          </w:p>
          <w:p w:rsidR="00683016" w:rsidRPr="003F413F" w:rsidRDefault="00683016" w:rsidP="008F5CBF">
            <w:pPr>
              <w:jc w:val="both"/>
              <w:rPr>
                <w:sz w:val="22"/>
                <w:szCs w:val="22"/>
              </w:rPr>
            </w:pPr>
          </w:p>
          <w:p w:rsidR="00FD4079" w:rsidRPr="003F413F" w:rsidRDefault="00683016" w:rsidP="00FD4079">
            <w:pPr>
              <w:jc w:val="both"/>
              <w:rPr>
                <w:sz w:val="22"/>
                <w:szCs w:val="22"/>
              </w:rPr>
            </w:pPr>
            <w:r w:rsidRPr="003F413F">
              <w:rPr>
                <w:sz w:val="22"/>
                <w:szCs w:val="22"/>
              </w:rPr>
              <w:t>C</w:t>
            </w:r>
            <w:r w:rsidR="008F5CBF" w:rsidRPr="003F413F">
              <w:rPr>
                <w:sz w:val="22"/>
                <w:szCs w:val="22"/>
              </w:rPr>
              <w:t>hildren who can take or apply their medicines themselves or manage procedures may require an appropriate level of supervision. If it is not appropriate for a child to self-manage, relevant staff should help to administer medicines and manage procedures for them. This includes oral medicines, ear and eye drops and injectable medicines.</w:t>
            </w:r>
            <w:r w:rsidR="00836ED2">
              <w:rPr>
                <w:sz w:val="22"/>
                <w:szCs w:val="22"/>
              </w:rPr>
              <w:t xml:space="preserve"> </w:t>
            </w:r>
            <w:r w:rsidR="00FD4079" w:rsidRPr="00B10769">
              <w:rPr>
                <w:color w:val="FF0000"/>
                <w:sz w:val="22"/>
                <w:szCs w:val="22"/>
              </w:rPr>
              <w:t xml:space="preserve">The National Union of Teachers (NUT) </w:t>
            </w:r>
            <w:r w:rsidR="00FD2329" w:rsidRPr="00B10769">
              <w:rPr>
                <w:color w:val="FF0000"/>
                <w:sz w:val="22"/>
                <w:szCs w:val="22"/>
              </w:rPr>
              <w:t>advises</w:t>
            </w:r>
            <w:r w:rsidR="00FD4079" w:rsidRPr="00B10769">
              <w:rPr>
                <w:color w:val="FF0000"/>
                <w:sz w:val="22"/>
                <w:szCs w:val="22"/>
              </w:rPr>
              <w:t xml:space="preserve"> that application of topical medications, such as sunscreens, should be by self-administration, with appropriate supervisions if required due to the potential for allegations of abuse. </w:t>
            </w:r>
            <w:r w:rsidR="00FD4079">
              <w:rPr>
                <w:sz w:val="22"/>
                <w:szCs w:val="22"/>
              </w:rPr>
              <w:t>A consent form should still be completed by a parent/carer where it has been agreed that a child should carry and/or administer their own medication.</w:t>
            </w:r>
          </w:p>
          <w:p w:rsidR="008F5CBF" w:rsidRPr="003F413F" w:rsidRDefault="008F5CBF" w:rsidP="008F5CBF">
            <w:pPr>
              <w:jc w:val="both"/>
              <w:rPr>
                <w:sz w:val="22"/>
                <w:szCs w:val="22"/>
              </w:rPr>
            </w:pPr>
          </w:p>
          <w:p w:rsidR="00E753D0" w:rsidRPr="00465B5B" w:rsidRDefault="008F5CBF" w:rsidP="001376C5">
            <w:pPr>
              <w:jc w:val="both"/>
              <w:rPr>
                <w:b/>
                <w:sz w:val="22"/>
                <w:szCs w:val="22"/>
              </w:rPr>
            </w:pPr>
            <w:r w:rsidRPr="003F413F">
              <w:rPr>
                <w:sz w:val="22"/>
                <w:szCs w:val="22"/>
              </w:rPr>
              <w:t>If a child refuses to take medicine or carry out a necessary procedure, staff should not force them to do so, but follow the procedure agreed in the individual healthcare plan. Parents</w:t>
            </w:r>
            <w:r w:rsidR="00D171B3">
              <w:rPr>
                <w:sz w:val="22"/>
                <w:szCs w:val="22"/>
              </w:rPr>
              <w:t>/carers</w:t>
            </w:r>
            <w:r w:rsidRPr="003F413F">
              <w:rPr>
                <w:sz w:val="22"/>
                <w:szCs w:val="22"/>
              </w:rPr>
              <w:t xml:space="preserve"> should be informed so that alternative options can be considered.</w:t>
            </w:r>
          </w:p>
        </w:tc>
      </w:tr>
    </w:tbl>
    <w:p w:rsidR="003F413F" w:rsidRDefault="003F41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3F413F" w:rsidTr="007E5388">
        <w:tc>
          <w:tcPr>
            <w:tcW w:w="9737" w:type="dxa"/>
            <w:shd w:val="clear" w:color="auto" w:fill="D9D9D9" w:themeFill="background1" w:themeFillShade="D9"/>
          </w:tcPr>
          <w:p w:rsidR="003F413F" w:rsidRPr="001D7C6A" w:rsidRDefault="00B16FD0" w:rsidP="001D7C6A">
            <w:pPr>
              <w:pStyle w:val="ListParagraph"/>
              <w:numPr>
                <w:ilvl w:val="0"/>
                <w:numId w:val="19"/>
              </w:numPr>
              <w:jc w:val="both"/>
              <w:rPr>
                <w:b/>
                <w:sz w:val="22"/>
              </w:rPr>
            </w:pPr>
            <w:r w:rsidRPr="001D7C6A">
              <w:rPr>
                <w:b/>
                <w:sz w:val="22"/>
              </w:rPr>
              <w:t>What are the storage requirements for medicines and devices in schools?</w:t>
            </w:r>
          </w:p>
          <w:p w:rsidR="003F413F" w:rsidRPr="00D04868" w:rsidRDefault="003F413F" w:rsidP="003F413F">
            <w:pPr>
              <w:jc w:val="both"/>
              <w:rPr>
                <w:b/>
                <w:sz w:val="22"/>
                <w:szCs w:val="22"/>
              </w:rPr>
            </w:pPr>
          </w:p>
          <w:p w:rsidR="00D04868" w:rsidRDefault="003F413F" w:rsidP="003F413F">
            <w:pPr>
              <w:jc w:val="both"/>
              <w:rPr>
                <w:sz w:val="22"/>
                <w:szCs w:val="22"/>
              </w:rPr>
            </w:pPr>
            <w:r w:rsidRPr="00D04868">
              <w:rPr>
                <w:sz w:val="22"/>
                <w:szCs w:val="22"/>
              </w:rPr>
              <w:t xml:space="preserve">All medicines should be stored safely. </w:t>
            </w:r>
          </w:p>
          <w:p w:rsidR="00D04868" w:rsidRDefault="00D04868" w:rsidP="003F413F">
            <w:pPr>
              <w:jc w:val="both"/>
              <w:rPr>
                <w:sz w:val="22"/>
                <w:szCs w:val="22"/>
              </w:rPr>
            </w:pPr>
          </w:p>
          <w:p w:rsidR="003F413F" w:rsidRDefault="003F413F" w:rsidP="003F413F">
            <w:pPr>
              <w:jc w:val="both"/>
              <w:rPr>
                <w:rFonts w:cs="Arial"/>
                <w:sz w:val="22"/>
                <w:szCs w:val="22"/>
              </w:rPr>
            </w:pPr>
            <w:r w:rsidRPr="00D04868">
              <w:rPr>
                <w:b/>
                <w:sz w:val="22"/>
                <w:szCs w:val="22"/>
              </w:rPr>
              <w:t>Non-emergency medications</w:t>
            </w:r>
            <w:r w:rsidR="000B495C">
              <w:rPr>
                <w:sz w:val="22"/>
                <w:szCs w:val="22"/>
              </w:rPr>
              <w:t xml:space="preserve"> should</w:t>
            </w:r>
            <w:r w:rsidRPr="00D04868">
              <w:rPr>
                <w:sz w:val="22"/>
                <w:szCs w:val="22"/>
              </w:rPr>
              <w:t xml:space="preserve"> be stored in a locked cupboard, preferably in a cool place.  </w:t>
            </w:r>
            <w:r w:rsidRPr="00D04868">
              <w:rPr>
                <w:rFonts w:cs="Arial"/>
                <w:sz w:val="22"/>
                <w:szCs w:val="22"/>
              </w:rPr>
              <w:t>It is not a legal requirement to store medicines in a locked cupboard as long as they are secured in a in a safe location known to the child and relevant staff. Possible locations could include a medical room, school office or head’s teacher’s office.</w:t>
            </w:r>
          </w:p>
          <w:p w:rsidR="00D04868" w:rsidRDefault="00D04868" w:rsidP="003F413F">
            <w:pPr>
              <w:jc w:val="both"/>
              <w:rPr>
                <w:rFonts w:cs="Arial"/>
                <w:sz w:val="22"/>
                <w:szCs w:val="22"/>
              </w:rPr>
            </w:pPr>
          </w:p>
          <w:p w:rsidR="00D04868" w:rsidRDefault="00D04868" w:rsidP="003F413F">
            <w:pPr>
              <w:jc w:val="both"/>
              <w:rPr>
                <w:sz w:val="22"/>
              </w:rPr>
            </w:pPr>
            <w:r w:rsidRPr="00D04868">
              <w:rPr>
                <w:sz w:val="22"/>
              </w:rPr>
              <w:t xml:space="preserve">Where it has been agreed that a child is competent to </w:t>
            </w:r>
            <w:r>
              <w:rPr>
                <w:sz w:val="22"/>
              </w:rPr>
              <w:t xml:space="preserve">manage and </w:t>
            </w:r>
            <w:r w:rsidRPr="00D04868">
              <w:rPr>
                <w:sz w:val="22"/>
              </w:rPr>
              <w:t>carry their own medicines and relevant devices</w:t>
            </w:r>
            <w:r>
              <w:rPr>
                <w:sz w:val="22"/>
              </w:rPr>
              <w:t>, they</w:t>
            </w:r>
            <w:r w:rsidRPr="00D04868">
              <w:rPr>
                <w:sz w:val="22"/>
              </w:rPr>
              <w:t xml:space="preserve"> </w:t>
            </w:r>
            <w:r>
              <w:rPr>
                <w:sz w:val="22"/>
              </w:rPr>
              <w:t xml:space="preserve">should be kept </w:t>
            </w:r>
            <w:r w:rsidRPr="00D04868">
              <w:rPr>
                <w:sz w:val="22"/>
              </w:rPr>
              <w:t xml:space="preserve">securely on their person or in </w:t>
            </w:r>
            <w:r>
              <w:rPr>
                <w:sz w:val="22"/>
              </w:rPr>
              <w:t>a lockable facility.</w:t>
            </w:r>
          </w:p>
          <w:p w:rsidR="001D7C6A" w:rsidRDefault="001D7C6A" w:rsidP="003F413F">
            <w:pPr>
              <w:jc w:val="both"/>
              <w:rPr>
                <w:sz w:val="22"/>
              </w:rPr>
            </w:pPr>
          </w:p>
          <w:p w:rsidR="00D04868" w:rsidRDefault="00D04868" w:rsidP="00D04868">
            <w:pPr>
              <w:jc w:val="both"/>
              <w:rPr>
                <w:sz w:val="22"/>
              </w:rPr>
            </w:pPr>
            <w:r w:rsidRPr="00D04868">
              <w:rPr>
                <w:sz w:val="22"/>
              </w:rPr>
              <w:t>Medications requiring re</w:t>
            </w:r>
            <w:r w:rsidR="00E03B90">
              <w:rPr>
                <w:sz w:val="22"/>
              </w:rPr>
              <w:t xml:space="preserve">frigeration should be stored in, an </w:t>
            </w:r>
            <w:r w:rsidR="00E03B90" w:rsidRPr="00E03B90">
              <w:rPr>
                <w:sz w:val="22"/>
              </w:rPr>
              <w:t>appropriate refrigerator with restricted access</w:t>
            </w:r>
            <w:r w:rsidR="000B495C">
              <w:rPr>
                <w:sz w:val="22"/>
              </w:rPr>
              <w:t xml:space="preserve"> </w:t>
            </w:r>
            <w:r w:rsidR="000B495C" w:rsidRPr="000B495C">
              <w:rPr>
                <w:sz w:val="22"/>
              </w:rPr>
              <w:t>in a closed, clearly labelled plastic container</w:t>
            </w:r>
            <w:r w:rsidRPr="00D04868">
              <w:rPr>
                <w:sz w:val="22"/>
              </w:rPr>
              <w:t>. The temperature should be monitored daily (2-8</w:t>
            </w:r>
            <w:r w:rsidRPr="00D04868">
              <w:rPr>
                <w:sz w:val="22"/>
                <w:vertAlign w:val="superscript"/>
              </w:rPr>
              <w:t>o</w:t>
            </w:r>
            <w:r w:rsidRPr="00D04868">
              <w:rPr>
                <w:sz w:val="22"/>
              </w:rPr>
              <w:t xml:space="preserve">C). </w:t>
            </w:r>
          </w:p>
          <w:p w:rsidR="001D7C6A" w:rsidRPr="001D7C6A" w:rsidRDefault="001D7C6A" w:rsidP="00D04868">
            <w:pPr>
              <w:jc w:val="both"/>
              <w:rPr>
                <w:sz w:val="10"/>
              </w:rPr>
            </w:pPr>
          </w:p>
          <w:p w:rsidR="00D04868" w:rsidRDefault="00D04868" w:rsidP="00D04868">
            <w:pPr>
              <w:jc w:val="both"/>
              <w:rPr>
                <w:sz w:val="22"/>
                <w:szCs w:val="22"/>
              </w:rPr>
            </w:pPr>
            <w:r w:rsidRPr="00D04868">
              <w:rPr>
                <w:sz w:val="22"/>
                <w:szCs w:val="22"/>
              </w:rPr>
              <w:t>Children should know where their medicines are at all times and be able to access them immediately. Where relevant, they should know who holds the key to the storage facility.</w:t>
            </w:r>
          </w:p>
          <w:p w:rsidR="00836ED2" w:rsidRDefault="00836ED2" w:rsidP="00D04868">
            <w:pPr>
              <w:jc w:val="both"/>
              <w:rPr>
                <w:sz w:val="22"/>
                <w:szCs w:val="22"/>
              </w:rPr>
            </w:pPr>
          </w:p>
          <w:p w:rsidR="00836ED2" w:rsidRDefault="00836ED2" w:rsidP="00836ED2">
            <w:pPr>
              <w:jc w:val="both"/>
              <w:rPr>
                <w:sz w:val="22"/>
                <w:szCs w:val="22"/>
              </w:rPr>
            </w:pPr>
            <w:r w:rsidRPr="0022777C">
              <w:rPr>
                <w:b/>
                <w:sz w:val="22"/>
                <w:szCs w:val="22"/>
              </w:rPr>
              <w:t xml:space="preserve">Emergency </w:t>
            </w:r>
            <w:r>
              <w:rPr>
                <w:b/>
                <w:sz w:val="22"/>
                <w:szCs w:val="22"/>
              </w:rPr>
              <w:t>m</w:t>
            </w:r>
            <w:r w:rsidRPr="0022777C">
              <w:rPr>
                <w:b/>
                <w:sz w:val="22"/>
                <w:szCs w:val="22"/>
              </w:rPr>
              <w:t xml:space="preserve">edicines and </w:t>
            </w:r>
            <w:r>
              <w:rPr>
                <w:b/>
                <w:sz w:val="22"/>
                <w:szCs w:val="22"/>
              </w:rPr>
              <w:t xml:space="preserve">devices, </w:t>
            </w:r>
            <w:r w:rsidRPr="0022777C">
              <w:rPr>
                <w:sz w:val="22"/>
                <w:szCs w:val="22"/>
              </w:rPr>
              <w:t>such as asthma inhalers, blood glucose testing meter</w:t>
            </w:r>
            <w:r>
              <w:rPr>
                <w:sz w:val="22"/>
                <w:szCs w:val="22"/>
              </w:rPr>
              <w:t xml:space="preserve">s and adrenaline pens should </w:t>
            </w:r>
            <w:r w:rsidRPr="0022777C">
              <w:rPr>
                <w:sz w:val="22"/>
                <w:szCs w:val="22"/>
              </w:rPr>
              <w:t xml:space="preserve">always </w:t>
            </w:r>
            <w:r>
              <w:rPr>
                <w:sz w:val="22"/>
                <w:szCs w:val="22"/>
              </w:rPr>
              <w:t xml:space="preserve">be </w:t>
            </w:r>
            <w:r w:rsidRPr="0022777C">
              <w:rPr>
                <w:sz w:val="22"/>
                <w:szCs w:val="22"/>
              </w:rPr>
              <w:t xml:space="preserve">readily available to children and not locked away. It is important that the safe location is known </w:t>
            </w:r>
            <w:r>
              <w:rPr>
                <w:sz w:val="22"/>
                <w:szCs w:val="22"/>
              </w:rPr>
              <w:t xml:space="preserve">to the child and relevant </w:t>
            </w:r>
            <w:r w:rsidRPr="0022777C">
              <w:rPr>
                <w:sz w:val="22"/>
                <w:szCs w:val="22"/>
              </w:rPr>
              <w:t>example</w:t>
            </w:r>
            <w:r>
              <w:rPr>
                <w:sz w:val="22"/>
                <w:szCs w:val="22"/>
              </w:rPr>
              <w:t>s</w:t>
            </w:r>
            <w:r w:rsidRPr="0022777C">
              <w:rPr>
                <w:sz w:val="22"/>
                <w:szCs w:val="22"/>
              </w:rPr>
              <w:t xml:space="preserve"> may include the classroom, medical room, school office or on the child themselves. This will be dependent on the school size geography and the child’s age and maturity.  This is particularly important to consider when outside of school premises, e.g. on school trips.</w:t>
            </w:r>
          </w:p>
          <w:p w:rsidR="00836ED2" w:rsidRDefault="00836ED2" w:rsidP="00836ED2">
            <w:pPr>
              <w:jc w:val="both"/>
              <w:rPr>
                <w:sz w:val="22"/>
                <w:szCs w:val="22"/>
              </w:rPr>
            </w:pPr>
          </w:p>
          <w:p w:rsidR="00836ED2" w:rsidRDefault="00836ED2" w:rsidP="00836ED2">
            <w:pPr>
              <w:jc w:val="both"/>
              <w:rPr>
                <w:sz w:val="22"/>
                <w:szCs w:val="22"/>
              </w:rPr>
            </w:pPr>
            <w:r w:rsidRPr="0022777C">
              <w:rPr>
                <w:sz w:val="22"/>
                <w:szCs w:val="22"/>
              </w:rPr>
              <w:t>Where it has been agreed that a child is competent to manage and carry their own medicines and relevant devices, they should b</w:t>
            </w:r>
            <w:r>
              <w:rPr>
                <w:sz w:val="22"/>
                <w:szCs w:val="22"/>
              </w:rPr>
              <w:t>e kept securely on their person (e.g. in their school bag).</w:t>
            </w:r>
          </w:p>
          <w:p w:rsidR="00836ED2" w:rsidRDefault="00836ED2" w:rsidP="00D04868">
            <w:pPr>
              <w:jc w:val="both"/>
              <w:rPr>
                <w:sz w:val="22"/>
                <w:szCs w:val="22"/>
              </w:rPr>
            </w:pPr>
          </w:p>
          <w:p w:rsidR="00836ED2" w:rsidRDefault="00836ED2" w:rsidP="00836ED2">
            <w:pPr>
              <w:jc w:val="both"/>
              <w:rPr>
                <w:sz w:val="22"/>
                <w:szCs w:val="22"/>
              </w:rPr>
            </w:pPr>
            <w:r w:rsidRPr="00962070">
              <w:rPr>
                <w:b/>
                <w:sz w:val="22"/>
                <w:szCs w:val="22"/>
              </w:rPr>
              <w:t>Controlled-drugs</w:t>
            </w:r>
            <w:r>
              <w:rPr>
                <w:sz w:val="22"/>
                <w:szCs w:val="22"/>
              </w:rPr>
              <w:t xml:space="preserve"> </w:t>
            </w:r>
            <w:r w:rsidR="006E2080">
              <w:rPr>
                <w:sz w:val="22"/>
                <w:szCs w:val="22"/>
              </w:rPr>
              <w:t xml:space="preserve">where administer by schools </w:t>
            </w:r>
            <w:r>
              <w:rPr>
                <w:sz w:val="22"/>
                <w:szCs w:val="22"/>
              </w:rPr>
              <w:t xml:space="preserve">should be stored in a locked non-portable container and only named staff should have access. Controlled drugs should be easily accessible in an emergency. </w:t>
            </w:r>
          </w:p>
          <w:p w:rsidR="00836ED2" w:rsidRPr="001D7C6A" w:rsidRDefault="00836ED2" w:rsidP="00836ED2">
            <w:pPr>
              <w:jc w:val="both"/>
              <w:rPr>
                <w:sz w:val="16"/>
                <w:szCs w:val="22"/>
              </w:rPr>
            </w:pPr>
          </w:p>
          <w:p w:rsidR="00836ED2" w:rsidRDefault="00836ED2" w:rsidP="00836ED2">
            <w:pPr>
              <w:jc w:val="both"/>
              <w:rPr>
                <w:sz w:val="22"/>
                <w:szCs w:val="22"/>
              </w:rPr>
            </w:pPr>
            <w:r>
              <w:rPr>
                <w:sz w:val="22"/>
                <w:szCs w:val="22"/>
              </w:rPr>
              <w:t>In addition to standard written records, a</w:t>
            </w:r>
            <w:r w:rsidRPr="00B16FD0">
              <w:rPr>
                <w:sz w:val="22"/>
                <w:szCs w:val="22"/>
              </w:rPr>
              <w:t xml:space="preserve"> record shoul</w:t>
            </w:r>
            <w:r>
              <w:rPr>
                <w:sz w:val="22"/>
                <w:szCs w:val="22"/>
              </w:rPr>
              <w:t xml:space="preserve">d be kept for </w:t>
            </w:r>
            <w:r w:rsidRPr="00B16FD0">
              <w:rPr>
                <w:sz w:val="22"/>
                <w:szCs w:val="22"/>
              </w:rPr>
              <w:t>audit and safety purposes of any doses used and the amount of the controlled drug held.</w:t>
            </w:r>
          </w:p>
          <w:p w:rsidR="00836ED2" w:rsidRDefault="00836ED2" w:rsidP="00D04868">
            <w:pPr>
              <w:jc w:val="both"/>
              <w:rPr>
                <w:rFonts w:cs="Arial"/>
                <w:sz w:val="22"/>
                <w:szCs w:val="22"/>
              </w:rPr>
            </w:pPr>
          </w:p>
          <w:tbl>
            <w:tblPr>
              <w:tblStyle w:val="TableGrid"/>
              <w:tblpPr w:leftFromText="180" w:rightFromText="180" w:vertAnchor="text" w:horzAnchor="margin" w:tblpY="-153"/>
              <w:tblOverlap w:val="never"/>
              <w:tblW w:w="0" w:type="auto"/>
              <w:tblLook w:val="04A0" w:firstRow="1" w:lastRow="0" w:firstColumn="1" w:lastColumn="0" w:noHBand="0" w:noVBand="1"/>
            </w:tblPr>
            <w:tblGrid>
              <w:gridCol w:w="1555"/>
              <w:gridCol w:w="2268"/>
              <w:gridCol w:w="2551"/>
              <w:gridCol w:w="3137"/>
            </w:tblGrid>
            <w:tr w:rsidR="006E2080" w:rsidTr="006E2080">
              <w:tc>
                <w:tcPr>
                  <w:tcW w:w="1555" w:type="dxa"/>
                  <w:shd w:val="clear" w:color="auto" w:fill="FFFFFF" w:themeFill="background1"/>
                  <w:vAlign w:val="center"/>
                </w:tcPr>
                <w:p w:rsidR="006E2080" w:rsidRPr="00FD1DC5" w:rsidRDefault="006E2080" w:rsidP="006E2080">
                  <w:pPr>
                    <w:rPr>
                      <w:rFonts w:cs="Arial"/>
                      <w:b/>
                      <w:sz w:val="22"/>
                    </w:rPr>
                  </w:pPr>
                  <w:r>
                    <w:rPr>
                      <w:rFonts w:cs="Arial"/>
                      <w:b/>
                      <w:sz w:val="22"/>
                    </w:rPr>
                    <w:t>Type of Medication</w:t>
                  </w:r>
                </w:p>
              </w:tc>
              <w:tc>
                <w:tcPr>
                  <w:tcW w:w="2268" w:type="dxa"/>
                  <w:shd w:val="clear" w:color="auto" w:fill="FFFFFF" w:themeFill="background1"/>
                  <w:vAlign w:val="center"/>
                </w:tcPr>
                <w:p w:rsidR="006E2080" w:rsidRPr="00FD1DC5" w:rsidRDefault="006E2080" w:rsidP="006E2080">
                  <w:pPr>
                    <w:rPr>
                      <w:rFonts w:cs="Arial"/>
                      <w:b/>
                      <w:sz w:val="22"/>
                    </w:rPr>
                  </w:pPr>
                  <w:r w:rsidRPr="00FD1DC5">
                    <w:rPr>
                      <w:rFonts w:cs="Arial"/>
                      <w:b/>
                      <w:sz w:val="22"/>
                    </w:rPr>
                    <w:t>Examples</w:t>
                  </w:r>
                </w:p>
              </w:tc>
              <w:tc>
                <w:tcPr>
                  <w:tcW w:w="2551" w:type="dxa"/>
                  <w:shd w:val="clear" w:color="auto" w:fill="FFFFFF" w:themeFill="background1"/>
                  <w:vAlign w:val="center"/>
                </w:tcPr>
                <w:p w:rsidR="006E2080" w:rsidRPr="00FD1DC5" w:rsidRDefault="006E2080" w:rsidP="006E2080">
                  <w:pPr>
                    <w:rPr>
                      <w:rFonts w:cs="Arial"/>
                      <w:b/>
                      <w:sz w:val="22"/>
                    </w:rPr>
                  </w:pPr>
                  <w:r w:rsidRPr="00FD1DC5">
                    <w:rPr>
                      <w:rFonts w:cs="Arial"/>
                      <w:b/>
                      <w:sz w:val="22"/>
                    </w:rPr>
                    <w:t xml:space="preserve">Storage </w:t>
                  </w:r>
                </w:p>
              </w:tc>
              <w:tc>
                <w:tcPr>
                  <w:tcW w:w="3137" w:type="dxa"/>
                  <w:shd w:val="clear" w:color="auto" w:fill="FFFFFF" w:themeFill="background1"/>
                  <w:vAlign w:val="center"/>
                </w:tcPr>
                <w:p w:rsidR="006E2080" w:rsidRPr="00FD1DC5" w:rsidRDefault="006E2080" w:rsidP="006E2080">
                  <w:pPr>
                    <w:rPr>
                      <w:rFonts w:cs="Arial"/>
                      <w:b/>
                      <w:sz w:val="22"/>
                    </w:rPr>
                  </w:pPr>
                  <w:r>
                    <w:rPr>
                      <w:rFonts w:cs="Arial"/>
                      <w:b/>
                      <w:sz w:val="22"/>
                    </w:rPr>
                    <w:t xml:space="preserve">Notes </w:t>
                  </w:r>
                </w:p>
              </w:tc>
            </w:tr>
            <w:tr w:rsidR="006E2080" w:rsidTr="006E2080">
              <w:trPr>
                <w:trHeight w:val="1136"/>
              </w:trPr>
              <w:tc>
                <w:tcPr>
                  <w:tcW w:w="1555" w:type="dxa"/>
                  <w:shd w:val="clear" w:color="auto" w:fill="FFFFFF" w:themeFill="background1"/>
                  <w:vAlign w:val="center"/>
                </w:tcPr>
                <w:p w:rsidR="006E2080" w:rsidRDefault="006E2080" w:rsidP="006E2080">
                  <w:pPr>
                    <w:rPr>
                      <w:rFonts w:cs="Arial"/>
                      <w:b/>
                      <w:sz w:val="20"/>
                    </w:rPr>
                  </w:pPr>
                  <w:r w:rsidRPr="00C32BE9">
                    <w:rPr>
                      <w:rFonts w:cs="Arial"/>
                      <w:b/>
                      <w:sz w:val="20"/>
                    </w:rPr>
                    <w:t>Non-emergency medicines</w:t>
                  </w:r>
                </w:p>
                <w:p w:rsidR="006E2080" w:rsidRPr="00625017" w:rsidRDefault="006E2080" w:rsidP="006E2080">
                  <w:pPr>
                    <w:rPr>
                      <w:rFonts w:cs="Arial"/>
                      <w:sz w:val="20"/>
                    </w:rPr>
                  </w:pPr>
                </w:p>
              </w:tc>
              <w:tc>
                <w:tcPr>
                  <w:tcW w:w="2268" w:type="dxa"/>
                  <w:shd w:val="clear" w:color="auto" w:fill="FFFFFF" w:themeFill="background1"/>
                  <w:vAlign w:val="center"/>
                </w:tcPr>
                <w:p w:rsidR="006E2080" w:rsidRDefault="006E2080" w:rsidP="006E2080">
                  <w:pPr>
                    <w:rPr>
                      <w:rFonts w:cs="Arial"/>
                      <w:sz w:val="20"/>
                    </w:rPr>
                  </w:pPr>
                  <w:r>
                    <w:rPr>
                      <w:rFonts w:cs="Arial"/>
                      <w:sz w:val="20"/>
                    </w:rPr>
                    <w:t xml:space="preserve">Prescribed medicines </w:t>
                  </w:r>
                </w:p>
                <w:p w:rsidR="006E2080" w:rsidRPr="00FD1DC5" w:rsidRDefault="006E2080" w:rsidP="006E2080">
                  <w:pPr>
                    <w:rPr>
                      <w:rFonts w:cs="Arial"/>
                      <w:sz w:val="20"/>
                    </w:rPr>
                  </w:pPr>
                  <w:r>
                    <w:rPr>
                      <w:rFonts w:cs="Arial"/>
                      <w:sz w:val="20"/>
                    </w:rPr>
                    <w:t xml:space="preserve">OTC Medicines </w:t>
                  </w:r>
                </w:p>
              </w:tc>
              <w:tc>
                <w:tcPr>
                  <w:tcW w:w="2551" w:type="dxa"/>
                  <w:shd w:val="clear" w:color="auto" w:fill="FFFFFF" w:themeFill="background1"/>
                  <w:vAlign w:val="center"/>
                </w:tcPr>
                <w:p w:rsidR="006E2080" w:rsidRDefault="006E2080" w:rsidP="006E2080">
                  <w:pPr>
                    <w:rPr>
                      <w:rFonts w:cs="Arial"/>
                      <w:sz w:val="20"/>
                    </w:rPr>
                  </w:pPr>
                  <w:r>
                    <w:rPr>
                      <w:rFonts w:cs="Arial"/>
                      <w:sz w:val="20"/>
                    </w:rPr>
                    <w:t>A locked cupboard (not a legal requirement, but good practice).</w:t>
                  </w:r>
                </w:p>
                <w:p w:rsidR="006E2080" w:rsidRDefault="006E2080" w:rsidP="006E2080">
                  <w:pPr>
                    <w:rPr>
                      <w:rFonts w:cs="Arial"/>
                      <w:sz w:val="20"/>
                    </w:rPr>
                  </w:pPr>
                </w:p>
                <w:p w:rsidR="006E2080" w:rsidRPr="00FD1DC5" w:rsidRDefault="006E2080" w:rsidP="006E2080">
                  <w:pPr>
                    <w:rPr>
                      <w:rFonts w:cs="Arial"/>
                      <w:sz w:val="20"/>
                    </w:rPr>
                  </w:pPr>
                  <w:r>
                    <w:rPr>
                      <w:rFonts w:cs="Arial"/>
                      <w:sz w:val="20"/>
                    </w:rPr>
                    <w:t>Can be carried by a child if competent to do so (e.g. secondary school).</w:t>
                  </w:r>
                </w:p>
              </w:tc>
              <w:tc>
                <w:tcPr>
                  <w:tcW w:w="3137" w:type="dxa"/>
                  <w:shd w:val="clear" w:color="auto" w:fill="FFFFFF" w:themeFill="background1"/>
                  <w:vAlign w:val="center"/>
                </w:tcPr>
                <w:p w:rsidR="006E2080" w:rsidRPr="00FD1DC5" w:rsidRDefault="006E2080" w:rsidP="006E2080">
                  <w:pPr>
                    <w:rPr>
                      <w:rFonts w:cs="Arial"/>
                      <w:sz w:val="20"/>
                    </w:rPr>
                  </w:pPr>
                  <w:r w:rsidRPr="0006592B">
                    <w:rPr>
                      <w:rFonts w:cs="Arial"/>
                      <w:sz w:val="20"/>
                    </w:rPr>
                    <w:t>Possible locations include the classroom, medical room, school/setting office or head’s office.</w:t>
                  </w:r>
                </w:p>
              </w:tc>
            </w:tr>
            <w:tr w:rsidR="006E2080" w:rsidTr="006E2080">
              <w:trPr>
                <w:trHeight w:val="2527"/>
              </w:trPr>
              <w:tc>
                <w:tcPr>
                  <w:tcW w:w="1555" w:type="dxa"/>
                  <w:shd w:val="clear" w:color="auto" w:fill="FFFFFF" w:themeFill="background1"/>
                  <w:vAlign w:val="center"/>
                </w:tcPr>
                <w:p w:rsidR="006E2080" w:rsidRPr="00C32BE9" w:rsidRDefault="006E2080" w:rsidP="006E2080">
                  <w:pPr>
                    <w:rPr>
                      <w:rFonts w:cs="Arial"/>
                      <w:b/>
                      <w:sz w:val="20"/>
                    </w:rPr>
                  </w:pPr>
                  <w:r w:rsidRPr="00C32BE9">
                    <w:rPr>
                      <w:rFonts w:cs="Arial"/>
                      <w:b/>
                      <w:sz w:val="20"/>
                    </w:rPr>
                    <w:t xml:space="preserve">Emergency Medicines </w:t>
                  </w:r>
                </w:p>
              </w:tc>
              <w:tc>
                <w:tcPr>
                  <w:tcW w:w="2268" w:type="dxa"/>
                  <w:shd w:val="clear" w:color="auto" w:fill="FFFFFF" w:themeFill="background1"/>
                  <w:vAlign w:val="center"/>
                </w:tcPr>
                <w:p w:rsidR="006E2080" w:rsidRPr="00FD1DC5" w:rsidRDefault="006E2080" w:rsidP="006E2080">
                  <w:pPr>
                    <w:rPr>
                      <w:rFonts w:cs="Arial"/>
                      <w:sz w:val="20"/>
                    </w:rPr>
                  </w:pPr>
                  <w:r w:rsidRPr="00FD1DC5">
                    <w:rPr>
                      <w:rFonts w:cs="Arial"/>
                      <w:sz w:val="20"/>
                    </w:rPr>
                    <w:t>Rectal Diazepam</w:t>
                  </w:r>
                </w:p>
                <w:p w:rsidR="006E2080" w:rsidRPr="00FD1DC5" w:rsidRDefault="006E2080" w:rsidP="006E2080">
                  <w:pPr>
                    <w:rPr>
                      <w:rFonts w:cs="Arial"/>
                      <w:sz w:val="20"/>
                    </w:rPr>
                  </w:pPr>
                  <w:r w:rsidRPr="00FD1DC5">
                    <w:rPr>
                      <w:rFonts w:cs="Arial"/>
                      <w:sz w:val="20"/>
                    </w:rPr>
                    <w:t>Adrenaline (Epipen</w:t>
                  </w:r>
                  <w:r>
                    <w:rPr>
                      <w:rFonts w:cs="Arial"/>
                      <w:sz w:val="20"/>
                    </w:rPr>
                    <w:t>)</w:t>
                  </w:r>
                </w:p>
                <w:p w:rsidR="006E2080" w:rsidRPr="00FD1DC5" w:rsidRDefault="006E2080" w:rsidP="006E2080">
                  <w:pPr>
                    <w:rPr>
                      <w:rFonts w:cs="Arial"/>
                      <w:sz w:val="20"/>
                    </w:rPr>
                  </w:pPr>
                  <w:r w:rsidRPr="00FD1DC5">
                    <w:rPr>
                      <w:rFonts w:cs="Arial"/>
                      <w:sz w:val="20"/>
                    </w:rPr>
                    <w:t>Glucose (Hypostop)</w:t>
                  </w:r>
                </w:p>
                <w:p w:rsidR="006E2080" w:rsidRPr="00FD1DC5" w:rsidRDefault="006E2080" w:rsidP="006E2080">
                  <w:pPr>
                    <w:rPr>
                      <w:rFonts w:cs="Arial"/>
                      <w:sz w:val="20"/>
                    </w:rPr>
                  </w:pPr>
                  <w:r>
                    <w:rPr>
                      <w:rFonts w:cs="Arial"/>
                      <w:sz w:val="20"/>
                    </w:rPr>
                    <w:t>Asthma Inhalers</w:t>
                  </w:r>
                </w:p>
              </w:tc>
              <w:tc>
                <w:tcPr>
                  <w:tcW w:w="2551" w:type="dxa"/>
                  <w:shd w:val="clear" w:color="auto" w:fill="FFFFFF" w:themeFill="background1"/>
                  <w:vAlign w:val="center"/>
                </w:tcPr>
                <w:p w:rsidR="006E2080" w:rsidRDefault="006E2080" w:rsidP="006E2080">
                  <w:pPr>
                    <w:rPr>
                      <w:rFonts w:cs="Arial"/>
                      <w:sz w:val="20"/>
                    </w:rPr>
                  </w:pPr>
                  <w:r>
                    <w:rPr>
                      <w:rFonts w:cs="Arial"/>
                      <w:sz w:val="20"/>
                    </w:rPr>
                    <w:t>Not locked away, secure location.</w:t>
                  </w:r>
                </w:p>
                <w:p w:rsidR="006E2080" w:rsidRDefault="006E2080" w:rsidP="006E2080">
                  <w:pPr>
                    <w:rPr>
                      <w:rFonts w:cs="Arial"/>
                      <w:sz w:val="20"/>
                    </w:rPr>
                  </w:pPr>
                </w:p>
                <w:p w:rsidR="006E2080" w:rsidRPr="00FD1DC5" w:rsidRDefault="006E2080" w:rsidP="006E2080">
                  <w:pPr>
                    <w:rPr>
                      <w:rFonts w:cs="Arial"/>
                      <w:sz w:val="20"/>
                    </w:rPr>
                  </w:pPr>
                  <w:r>
                    <w:rPr>
                      <w:rFonts w:cs="Arial"/>
                      <w:sz w:val="20"/>
                    </w:rPr>
                    <w:t xml:space="preserve">Preferably carried by child if competent to do so (e.g. kept in school bag) </w:t>
                  </w:r>
                </w:p>
              </w:tc>
              <w:tc>
                <w:tcPr>
                  <w:tcW w:w="3137" w:type="dxa"/>
                  <w:shd w:val="clear" w:color="auto" w:fill="FFFFFF" w:themeFill="background1"/>
                  <w:vAlign w:val="center"/>
                </w:tcPr>
                <w:p w:rsidR="006E2080" w:rsidRPr="00FD1DC5" w:rsidRDefault="006E2080" w:rsidP="006E2080">
                  <w:pPr>
                    <w:rPr>
                      <w:rFonts w:cs="Arial"/>
                      <w:sz w:val="20"/>
                    </w:rPr>
                  </w:pPr>
                  <w:r w:rsidRPr="00625017">
                    <w:rPr>
                      <w:rFonts w:cs="Arial"/>
                      <w:sz w:val="20"/>
                    </w:rPr>
                    <w:t>This location will be dif</w:t>
                  </w:r>
                  <w:r>
                    <w:rPr>
                      <w:rFonts w:cs="Arial"/>
                      <w:sz w:val="20"/>
                    </w:rPr>
                    <w:t xml:space="preserve">ferent in every school/setting; </w:t>
                  </w:r>
                  <w:r w:rsidRPr="00625017">
                    <w:rPr>
                      <w:rFonts w:cs="Arial"/>
                      <w:sz w:val="20"/>
                    </w:rPr>
                    <w:t>according to where the pupil normally has lessons/</w:t>
                  </w:r>
                  <w:r>
                    <w:rPr>
                      <w:rFonts w:cs="Arial"/>
                      <w:sz w:val="20"/>
                    </w:rPr>
                    <w:t xml:space="preserve"> spends most of their day, the </w:t>
                  </w:r>
                  <w:r w:rsidRPr="00625017">
                    <w:rPr>
                      <w:rFonts w:cs="Arial"/>
                      <w:sz w:val="20"/>
                    </w:rPr>
                    <w:t>size and geography of the school and the pupil/chi</w:t>
                  </w:r>
                  <w:r>
                    <w:rPr>
                      <w:rFonts w:cs="Arial"/>
                      <w:sz w:val="20"/>
                    </w:rPr>
                    <w:t>ld’s age and maturity. Possible l</w:t>
                  </w:r>
                  <w:r w:rsidRPr="00625017">
                    <w:rPr>
                      <w:rFonts w:cs="Arial"/>
                      <w:sz w:val="20"/>
                    </w:rPr>
                    <w:t>ocations include the classroom, medical room, school/setting office or head’s office.</w:t>
                  </w:r>
                </w:p>
              </w:tc>
            </w:tr>
            <w:tr w:rsidR="006E2080" w:rsidTr="006E2080">
              <w:trPr>
                <w:trHeight w:val="1556"/>
              </w:trPr>
              <w:tc>
                <w:tcPr>
                  <w:tcW w:w="1555" w:type="dxa"/>
                  <w:shd w:val="clear" w:color="auto" w:fill="FFFFFF" w:themeFill="background1"/>
                  <w:vAlign w:val="center"/>
                </w:tcPr>
                <w:p w:rsidR="006E2080" w:rsidRDefault="006E2080" w:rsidP="006E2080">
                  <w:pPr>
                    <w:rPr>
                      <w:rFonts w:cs="Arial"/>
                      <w:b/>
                      <w:sz w:val="20"/>
                    </w:rPr>
                  </w:pPr>
                  <w:r w:rsidRPr="00C32BE9">
                    <w:rPr>
                      <w:rFonts w:cs="Arial"/>
                      <w:b/>
                      <w:sz w:val="20"/>
                    </w:rPr>
                    <w:t>Refrigerated Medications</w:t>
                  </w:r>
                </w:p>
                <w:p w:rsidR="006E2080" w:rsidRPr="00F677C0" w:rsidRDefault="006E2080" w:rsidP="006E2080">
                  <w:pPr>
                    <w:rPr>
                      <w:rFonts w:cs="Arial"/>
                      <w:sz w:val="20"/>
                    </w:rPr>
                  </w:pPr>
                  <w:r w:rsidRPr="00F677C0">
                    <w:rPr>
                      <w:rFonts w:cs="Arial"/>
                      <w:sz w:val="20"/>
                    </w:rPr>
                    <w:t xml:space="preserve">(Store 2-8 C) </w:t>
                  </w:r>
                </w:p>
              </w:tc>
              <w:tc>
                <w:tcPr>
                  <w:tcW w:w="2268" w:type="dxa"/>
                  <w:shd w:val="clear" w:color="auto" w:fill="FFFFFF" w:themeFill="background1"/>
                  <w:vAlign w:val="center"/>
                </w:tcPr>
                <w:p w:rsidR="006E2080" w:rsidRPr="00FD1DC5" w:rsidRDefault="006E2080" w:rsidP="006E2080">
                  <w:pPr>
                    <w:rPr>
                      <w:rFonts w:cs="Arial"/>
                      <w:sz w:val="20"/>
                    </w:rPr>
                  </w:pPr>
                  <w:r>
                    <w:rPr>
                      <w:rFonts w:cs="Arial"/>
                      <w:sz w:val="20"/>
                    </w:rPr>
                    <w:t xml:space="preserve">Antibiotics (e.g. flucloxacillin liquid) </w:t>
                  </w:r>
                </w:p>
              </w:tc>
              <w:tc>
                <w:tcPr>
                  <w:tcW w:w="2551" w:type="dxa"/>
                  <w:shd w:val="clear" w:color="auto" w:fill="FFFFFF" w:themeFill="background1"/>
                  <w:vAlign w:val="center"/>
                </w:tcPr>
                <w:p w:rsidR="006E2080" w:rsidRPr="00FD1DC5" w:rsidRDefault="006E2080" w:rsidP="006E2080">
                  <w:pPr>
                    <w:rPr>
                      <w:rFonts w:cs="Arial"/>
                      <w:sz w:val="20"/>
                    </w:rPr>
                  </w:pPr>
                  <w:r w:rsidRPr="0006592B">
                    <w:rPr>
                      <w:rFonts w:cs="Arial"/>
                      <w:sz w:val="20"/>
                    </w:rPr>
                    <w:t>Items requiring refrigeration may be ke</w:t>
                  </w:r>
                  <w:r>
                    <w:rPr>
                      <w:rFonts w:cs="Arial"/>
                      <w:sz w:val="20"/>
                    </w:rPr>
                    <w:t xml:space="preserve">pt in a clearly labelled closed </w:t>
                  </w:r>
                  <w:r w:rsidRPr="0006592B">
                    <w:rPr>
                      <w:rFonts w:cs="Arial"/>
                      <w:sz w:val="20"/>
                    </w:rPr>
                    <w:t>container in a standard refrigerator and the temperature monitored each working day.</w:t>
                  </w:r>
                </w:p>
              </w:tc>
              <w:tc>
                <w:tcPr>
                  <w:tcW w:w="3137" w:type="dxa"/>
                  <w:shd w:val="clear" w:color="auto" w:fill="FFFFFF" w:themeFill="background1"/>
                  <w:vAlign w:val="center"/>
                </w:tcPr>
                <w:p w:rsidR="006E2080" w:rsidRDefault="006E2080" w:rsidP="006E2080">
                  <w:pPr>
                    <w:rPr>
                      <w:rFonts w:cs="Arial"/>
                      <w:sz w:val="20"/>
                    </w:rPr>
                  </w:pPr>
                  <w:r w:rsidRPr="0006592B">
                    <w:rPr>
                      <w:rFonts w:cs="Arial"/>
                      <w:sz w:val="20"/>
                    </w:rPr>
                    <w:t>A</w:t>
                  </w:r>
                  <w:r>
                    <w:rPr>
                      <w:rFonts w:cs="Arial"/>
                      <w:sz w:val="20"/>
                    </w:rPr>
                    <w:t xml:space="preserve">ll storage facilities should be </w:t>
                  </w:r>
                  <w:r w:rsidRPr="0006592B">
                    <w:rPr>
                      <w:rFonts w:cs="Arial"/>
                      <w:sz w:val="20"/>
                    </w:rPr>
                    <w:t>in an area which cannot be accessed by children.</w:t>
                  </w:r>
                </w:p>
                <w:p w:rsidR="007E16AD" w:rsidRPr="00FD1DC5" w:rsidRDefault="007E16AD" w:rsidP="006E2080">
                  <w:pPr>
                    <w:rPr>
                      <w:rFonts w:cs="Arial"/>
                      <w:sz w:val="20"/>
                    </w:rPr>
                  </w:pPr>
                  <w:r>
                    <w:rPr>
                      <w:rFonts w:cs="Arial"/>
                      <w:sz w:val="20"/>
                    </w:rPr>
                    <w:t xml:space="preserve">Insulin pens may be kept out of the fridge for up to 28 days once opened. </w:t>
                  </w:r>
                </w:p>
              </w:tc>
            </w:tr>
            <w:tr w:rsidR="006E2080" w:rsidTr="006E2080">
              <w:trPr>
                <w:trHeight w:val="1833"/>
              </w:trPr>
              <w:tc>
                <w:tcPr>
                  <w:tcW w:w="1555" w:type="dxa"/>
                  <w:shd w:val="clear" w:color="auto" w:fill="FFFFFF" w:themeFill="background1"/>
                  <w:vAlign w:val="center"/>
                </w:tcPr>
                <w:p w:rsidR="006E2080" w:rsidRPr="00C32BE9" w:rsidRDefault="006E2080" w:rsidP="006E2080">
                  <w:pPr>
                    <w:rPr>
                      <w:rFonts w:cs="Arial"/>
                      <w:b/>
                      <w:sz w:val="20"/>
                    </w:rPr>
                  </w:pPr>
                  <w:r>
                    <w:rPr>
                      <w:rFonts w:cs="Arial"/>
                      <w:b/>
                      <w:sz w:val="20"/>
                    </w:rPr>
                    <w:t xml:space="preserve">Controlled Drugs (CDs) </w:t>
                  </w:r>
                </w:p>
              </w:tc>
              <w:tc>
                <w:tcPr>
                  <w:tcW w:w="2268" w:type="dxa"/>
                  <w:shd w:val="clear" w:color="auto" w:fill="FFFFFF" w:themeFill="background1"/>
                  <w:vAlign w:val="center"/>
                </w:tcPr>
                <w:p w:rsidR="006E2080" w:rsidRDefault="006E2080" w:rsidP="006E2080">
                  <w:pPr>
                    <w:rPr>
                      <w:rFonts w:cs="Arial"/>
                      <w:sz w:val="20"/>
                    </w:rPr>
                  </w:pPr>
                  <w:r w:rsidRPr="00FD1DC5">
                    <w:rPr>
                      <w:rFonts w:cs="Arial"/>
                      <w:sz w:val="20"/>
                    </w:rPr>
                    <w:t>Buccal Midazolam</w:t>
                  </w:r>
                  <w:r>
                    <w:rPr>
                      <w:rFonts w:cs="Arial"/>
                      <w:sz w:val="20"/>
                    </w:rPr>
                    <w:t xml:space="preserve"> [CD2]</w:t>
                  </w:r>
                </w:p>
                <w:p w:rsidR="006E2080" w:rsidRDefault="006E2080" w:rsidP="006E2080">
                  <w:pPr>
                    <w:rPr>
                      <w:rFonts w:cs="Arial"/>
                      <w:sz w:val="20"/>
                    </w:rPr>
                  </w:pPr>
                  <w:r>
                    <w:rPr>
                      <w:rFonts w:cs="Arial"/>
                      <w:sz w:val="20"/>
                    </w:rPr>
                    <w:t>Dexamfetamine [CD2]</w:t>
                  </w:r>
                </w:p>
                <w:p w:rsidR="006E2080" w:rsidRDefault="006E2080" w:rsidP="006E2080">
                  <w:pPr>
                    <w:rPr>
                      <w:rFonts w:cs="Arial"/>
                      <w:sz w:val="20"/>
                    </w:rPr>
                  </w:pPr>
                  <w:r>
                    <w:rPr>
                      <w:rFonts w:cs="Arial"/>
                      <w:sz w:val="20"/>
                    </w:rPr>
                    <w:t>Lisdexamfetamine [CD2]</w:t>
                  </w:r>
                </w:p>
                <w:p w:rsidR="006E2080" w:rsidRDefault="006E2080" w:rsidP="006E2080">
                  <w:pPr>
                    <w:rPr>
                      <w:rFonts w:cs="Arial"/>
                      <w:sz w:val="20"/>
                    </w:rPr>
                  </w:pPr>
                  <w:r>
                    <w:rPr>
                      <w:rFonts w:cs="Arial"/>
                      <w:sz w:val="20"/>
                    </w:rPr>
                    <w:t>Methylphenidate [CD2]</w:t>
                  </w:r>
                </w:p>
                <w:p w:rsidR="006E2080" w:rsidRDefault="006E2080" w:rsidP="006E2080">
                  <w:pPr>
                    <w:rPr>
                      <w:rFonts w:cs="Arial"/>
                      <w:sz w:val="20"/>
                    </w:rPr>
                  </w:pPr>
                  <w:r>
                    <w:rPr>
                      <w:rFonts w:cs="Arial"/>
                      <w:sz w:val="20"/>
                    </w:rPr>
                    <w:t>Morphine [CD2]</w:t>
                  </w:r>
                </w:p>
                <w:p w:rsidR="006E2080" w:rsidRDefault="006E2080" w:rsidP="006E2080">
                  <w:pPr>
                    <w:rPr>
                      <w:rFonts w:cs="Arial"/>
                      <w:sz w:val="20"/>
                    </w:rPr>
                  </w:pPr>
                  <w:r>
                    <w:rPr>
                      <w:rFonts w:cs="Arial"/>
                      <w:sz w:val="20"/>
                    </w:rPr>
                    <w:t>Tramadol [CD3]</w:t>
                  </w:r>
                </w:p>
                <w:p w:rsidR="006E2080" w:rsidRPr="00FD1DC5" w:rsidRDefault="006E2080" w:rsidP="006E2080">
                  <w:pPr>
                    <w:rPr>
                      <w:rFonts w:cs="Arial"/>
                      <w:sz w:val="20"/>
                    </w:rPr>
                  </w:pPr>
                  <w:r>
                    <w:rPr>
                      <w:rFonts w:cs="Arial"/>
                      <w:sz w:val="20"/>
                    </w:rPr>
                    <w:t>Codeine [CD5]</w:t>
                  </w:r>
                </w:p>
              </w:tc>
              <w:tc>
                <w:tcPr>
                  <w:tcW w:w="2551" w:type="dxa"/>
                  <w:shd w:val="clear" w:color="auto" w:fill="FFFFFF" w:themeFill="background1"/>
                  <w:vAlign w:val="center"/>
                </w:tcPr>
                <w:p w:rsidR="006E2080" w:rsidRPr="00FD1DC5" w:rsidRDefault="006E2080" w:rsidP="006E2080">
                  <w:pPr>
                    <w:rPr>
                      <w:rFonts w:cs="Arial"/>
                      <w:sz w:val="20"/>
                    </w:rPr>
                  </w:pPr>
                  <w:r>
                    <w:rPr>
                      <w:rFonts w:cs="Arial"/>
                      <w:sz w:val="20"/>
                    </w:rPr>
                    <w:t>S</w:t>
                  </w:r>
                  <w:r w:rsidRPr="00C32BE9">
                    <w:rPr>
                      <w:rFonts w:cs="Arial"/>
                      <w:sz w:val="20"/>
                    </w:rPr>
                    <w:t>ecurely stored in a non-portable container a</w:t>
                  </w:r>
                  <w:r>
                    <w:rPr>
                      <w:rFonts w:cs="Arial"/>
                      <w:sz w:val="20"/>
                    </w:rPr>
                    <w:t xml:space="preserve">nd only named staff should have </w:t>
                  </w:r>
                  <w:r w:rsidRPr="00C32BE9">
                    <w:rPr>
                      <w:rFonts w:cs="Arial"/>
                      <w:sz w:val="20"/>
                    </w:rPr>
                    <w:t>access.</w:t>
                  </w:r>
                </w:p>
              </w:tc>
              <w:tc>
                <w:tcPr>
                  <w:tcW w:w="3137" w:type="dxa"/>
                  <w:shd w:val="clear" w:color="auto" w:fill="FFFFFF" w:themeFill="background1"/>
                  <w:vAlign w:val="center"/>
                </w:tcPr>
                <w:p w:rsidR="006E2080" w:rsidRPr="00FD1DC5" w:rsidRDefault="006E2080" w:rsidP="006E2080">
                  <w:pPr>
                    <w:rPr>
                      <w:rFonts w:cs="Arial"/>
                      <w:sz w:val="20"/>
                    </w:rPr>
                  </w:pPr>
                  <w:r>
                    <w:rPr>
                      <w:rFonts w:cs="Arial"/>
                      <w:sz w:val="20"/>
                    </w:rPr>
                    <w:t>Schools should keep a record of doses used and the amount of controlled drug held.</w:t>
                  </w:r>
                </w:p>
              </w:tc>
            </w:tr>
          </w:tbl>
          <w:p w:rsidR="0022777C" w:rsidRPr="0022777C" w:rsidRDefault="0022777C" w:rsidP="00836ED2">
            <w:pPr>
              <w:jc w:val="both"/>
              <w:rPr>
                <w:sz w:val="22"/>
                <w:szCs w:val="22"/>
              </w:rPr>
            </w:pPr>
          </w:p>
        </w:tc>
      </w:tr>
      <w:tr w:rsidR="008F38E6" w:rsidTr="007E5388">
        <w:tc>
          <w:tcPr>
            <w:tcW w:w="9737" w:type="dxa"/>
            <w:shd w:val="clear" w:color="auto" w:fill="D9D9D9" w:themeFill="background1" w:themeFillShade="D9"/>
          </w:tcPr>
          <w:p w:rsidR="000B18F8" w:rsidRPr="001D7C6A" w:rsidRDefault="00FC1105" w:rsidP="001D7C6A">
            <w:pPr>
              <w:pStyle w:val="ListParagraph"/>
              <w:numPr>
                <w:ilvl w:val="0"/>
                <w:numId w:val="19"/>
              </w:numPr>
              <w:jc w:val="both"/>
              <w:rPr>
                <w:b/>
                <w:sz w:val="22"/>
              </w:rPr>
            </w:pPr>
            <w:r w:rsidRPr="001D7C6A">
              <w:rPr>
                <w:b/>
                <w:sz w:val="22"/>
              </w:rPr>
              <w:t>What staff training and support is required?</w:t>
            </w:r>
          </w:p>
          <w:p w:rsidR="000B18F8" w:rsidRPr="000B18F8" w:rsidRDefault="000B18F8" w:rsidP="000B18F8">
            <w:pPr>
              <w:jc w:val="both"/>
              <w:rPr>
                <w:b/>
                <w:sz w:val="22"/>
              </w:rPr>
            </w:pPr>
          </w:p>
          <w:p w:rsidR="000B18F8" w:rsidRDefault="000B18F8" w:rsidP="000B18F8">
            <w:pPr>
              <w:jc w:val="both"/>
              <w:rPr>
                <w:sz w:val="22"/>
              </w:rPr>
            </w:pPr>
            <w:r w:rsidRPr="000B18F8">
              <w:rPr>
                <w:sz w:val="22"/>
              </w:rPr>
              <w:t xml:space="preserve">The school’s policy should set out clearly how staff will be supported in carrying out their role to support pupils with medical conditions, and how this will be reviewed. This should specify how training needs are assessed, and how and by whom training will be commissioned and provided. </w:t>
            </w:r>
          </w:p>
          <w:p w:rsidR="000B18F8" w:rsidRPr="000B18F8" w:rsidRDefault="000B18F8" w:rsidP="000B18F8">
            <w:pPr>
              <w:jc w:val="both"/>
              <w:rPr>
                <w:sz w:val="22"/>
              </w:rPr>
            </w:pPr>
          </w:p>
          <w:p w:rsidR="000B18F8" w:rsidRDefault="000B18F8" w:rsidP="003E6CFB">
            <w:pPr>
              <w:jc w:val="both"/>
              <w:rPr>
                <w:sz w:val="22"/>
              </w:rPr>
            </w:pPr>
            <w:r w:rsidRPr="000B18F8">
              <w:rPr>
                <w:sz w:val="22"/>
              </w:rPr>
              <w:t xml:space="preserve">The school’s policy should be clear that any member of school staff providing support to a pupil with medical needs should have received suitable training. </w:t>
            </w:r>
            <w:r w:rsidR="003E6CFB" w:rsidRPr="003E6CFB">
              <w:rPr>
                <w:sz w:val="22"/>
              </w:rPr>
              <w:t xml:space="preserve">Training may </w:t>
            </w:r>
            <w:r w:rsidR="003E6CFB">
              <w:rPr>
                <w:sz w:val="22"/>
              </w:rPr>
              <w:t xml:space="preserve">be provided by local healthcare </w:t>
            </w:r>
            <w:r w:rsidR="003E6CFB" w:rsidRPr="003E6CFB">
              <w:rPr>
                <w:sz w:val="22"/>
              </w:rPr>
              <w:t>professionals, such as school nurses. It is good practice to keep a record of all training undertaken.</w:t>
            </w:r>
          </w:p>
          <w:p w:rsidR="000B18F8" w:rsidRPr="000B18F8" w:rsidRDefault="000B18F8" w:rsidP="000B18F8">
            <w:pPr>
              <w:jc w:val="both"/>
              <w:rPr>
                <w:sz w:val="22"/>
              </w:rPr>
            </w:pPr>
          </w:p>
          <w:p w:rsidR="000B18F8" w:rsidRPr="000B18F8" w:rsidRDefault="000B18F8" w:rsidP="003E6CFB">
            <w:pPr>
              <w:jc w:val="both"/>
              <w:rPr>
                <w:sz w:val="22"/>
              </w:rPr>
            </w:pPr>
            <w:r w:rsidRPr="000B18F8">
              <w:rPr>
                <w:sz w:val="22"/>
              </w:rPr>
              <w:t xml:space="preserve">Schools should ensure that all children have access full access to education but they must consider that </w:t>
            </w:r>
            <w:r w:rsidR="003E6CFB">
              <w:rPr>
                <w:sz w:val="22"/>
              </w:rPr>
              <w:t>t</w:t>
            </w:r>
            <w:r w:rsidR="003E6CFB" w:rsidRPr="003E6CFB">
              <w:rPr>
                <w:sz w:val="22"/>
              </w:rPr>
              <w:t>he administration of medicines in s</w:t>
            </w:r>
            <w:r w:rsidR="003E6CFB">
              <w:rPr>
                <w:sz w:val="22"/>
              </w:rPr>
              <w:t xml:space="preserve">chools or nurseries is entirely </w:t>
            </w:r>
            <w:r w:rsidR="003E6CFB" w:rsidRPr="003E6CFB">
              <w:rPr>
                <w:sz w:val="22"/>
              </w:rPr>
              <w:t>voluntary and not a contractual duty unless expressly stipulated within an individual’s job description.</w:t>
            </w:r>
          </w:p>
          <w:p w:rsidR="008F38E6" w:rsidRPr="00D04868" w:rsidRDefault="008F38E6" w:rsidP="003F413F">
            <w:pPr>
              <w:jc w:val="both"/>
              <w:rPr>
                <w:b/>
              </w:rPr>
            </w:pPr>
          </w:p>
        </w:tc>
      </w:tr>
    </w:tbl>
    <w:p w:rsidR="007E5388" w:rsidRDefault="007E53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0B18F8" w:rsidTr="007E5388">
        <w:tc>
          <w:tcPr>
            <w:tcW w:w="9737" w:type="dxa"/>
            <w:shd w:val="clear" w:color="auto" w:fill="D9D9D9" w:themeFill="background1" w:themeFillShade="D9"/>
          </w:tcPr>
          <w:p w:rsidR="000B18F8" w:rsidRPr="001D7C6A" w:rsidRDefault="00FC1105" w:rsidP="001D7C6A">
            <w:pPr>
              <w:pStyle w:val="ListParagraph"/>
              <w:numPr>
                <w:ilvl w:val="0"/>
                <w:numId w:val="19"/>
              </w:numPr>
              <w:jc w:val="both"/>
              <w:rPr>
                <w:b/>
                <w:sz w:val="22"/>
              </w:rPr>
            </w:pPr>
            <w:r w:rsidRPr="001D7C6A">
              <w:rPr>
                <w:b/>
                <w:sz w:val="22"/>
              </w:rPr>
              <w:t xml:space="preserve">How should prescription and non-prescription paracetamol and ibuprofen be managed? </w:t>
            </w:r>
          </w:p>
          <w:p w:rsidR="003E6CFB" w:rsidRPr="000B18F8" w:rsidRDefault="003E6CFB" w:rsidP="000B18F8">
            <w:pPr>
              <w:jc w:val="both"/>
              <w:rPr>
                <w:b/>
                <w:sz w:val="22"/>
              </w:rPr>
            </w:pPr>
          </w:p>
          <w:p w:rsidR="00FB35F7" w:rsidRDefault="00FB35F7" w:rsidP="003E6CFB">
            <w:pPr>
              <w:jc w:val="both"/>
              <w:rPr>
                <w:rFonts w:cs="Arial"/>
                <w:sz w:val="22"/>
              </w:rPr>
            </w:pPr>
            <w:r>
              <w:rPr>
                <w:rFonts w:cs="Arial"/>
                <w:sz w:val="22"/>
              </w:rPr>
              <w:t>In children p</w:t>
            </w:r>
            <w:r w:rsidRPr="000B18F8">
              <w:rPr>
                <w:rFonts w:cs="Arial"/>
                <w:sz w:val="22"/>
              </w:rPr>
              <w:t>aracetamol</w:t>
            </w:r>
            <w:r w:rsidR="003E6CFB" w:rsidRPr="000B18F8">
              <w:rPr>
                <w:rFonts w:cs="Arial"/>
                <w:sz w:val="22"/>
              </w:rPr>
              <w:t xml:space="preserve"> and ibuprofen are usually used for the treatment of </w:t>
            </w:r>
            <w:r w:rsidR="003E6CFB">
              <w:rPr>
                <w:rFonts w:cs="Arial"/>
                <w:sz w:val="22"/>
              </w:rPr>
              <w:t xml:space="preserve">mild-to-moderate </w:t>
            </w:r>
            <w:r w:rsidR="003E6CFB" w:rsidRPr="000B18F8">
              <w:rPr>
                <w:rFonts w:cs="Arial"/>
                <w:sz w:val="22"/>
              </w:rPr>
              <w:t xml:space="preserve">acute pain and </w:t>
            </w:r>
            <w:r w:rsidR="003E6CFB">
              <w:rPr>
                <w:rFonts w:cs="Arial"/>
                <w:sz w:val="22"/>
              </w:rPr>
              <w:t xml:space="preserve">are </w:t>
            </w:r>
            <w:r w:rsidR="003E6CFB" w:rsidRPr="000B18F8">
              <w:rPr>
                <w:rFonts w:cs="Arial"/>
                <w:sz w:val="22"/>
              </w:rPr>
              <w:t xml:space="preserve">usually </w:t>
            </w:r>
            <w:r w:rsidR="003E6CFB">
              <w:rPr>
                <w:rFonts w:cs="Arial"/>
                <w:sz w:val="22"/>
              </w:rPr>
              <w:t xml:space="preserve">for </w:t>
            </w:r>
            <w:r w:rsidR="003E6CFB" w:rsidRPr="000B18F8">
              <w:rPr>
                <w:rFonts w:cs="Arial"/>
                <w:sz w:val="22"/>
              </w:rPr>
              <w:t>short term</w:t>
            </w:r>
            <w:r w:rsidR="003E6CFB">
              <w:rPr>
                <w:rFonts w:cs="Arial"/>
                <w:sz w:val="22"/>
              </w:rPr>
              <w:t xml:space="preserve"> use</w:t>
            </w:r>
            <w:r w:rsidR="003E6CFB" w:rsidRPr="000B18F8">
              <w:rPr>
                <w:rFonts w:cs="Arial"/>
                <w:sz w:val="22"/>
              </w:rPr>
              <w:t xml:space="preserve">. </w:t>
            </w:r>
            <w:r w:rsidRPr="00FB35F7">
              <w:rPr>
                <w:rFonts w:cs="Arial"/>
                <w:sz w:val="22"/>
              </w:rPr>
              <w:t>Paracetamol is usually given every 6 ho</w:t>
            </w:r>
            <w:r>
              <w:rPr>
                <w:rFonts w:cs="Arial"/>
                <w:sz w:val="22"/>
              </w:rPr>
              <w:t xml:space="preserve">urs and ibuprofen every 8 hours, so for the majority of children they can be administered before and after school. </w:t>
            </w:r>
          </w:p>
          <w:p w:rsidR="00FB35F7" w:rsidRDefault="00FB35F7" w:rsidP="003E6CFB">
            <w:pPr>
              <w:jc w:val="both"/>
              <w:rPr>
                <w:rFonts w:cs="Arial"/>
                <w:sz w:val="22"/>
              </w:rPr>
            </w:pPr>
          </w:p>
          <w:p w:rsidR="00D73375" w:rsidRPr="00DB7007" w:rsidRDefault="00FB35F7" w:rsidP="003E6CFB">
            <w:pPr>
              <w:jc w:val="both"/>
              <w:rPr>
                <w:rFonts w:cs="Arial"/>
                <w:sz w:val="22"/>
              </w:rPr>
            </w:pPr>
            <w:r w:rsidRPr="000B18F8">
              <w:rPr>
                <w:rFonts w:cs="Arial"/>
                <w:sz w:val="22"/>
              </w:rPr>
              <w:t xml:space="preserve">When administered in </w:t>
            </w:r>
            <w:r>
              <w:rPr>
                <w:rFonts w:cs="Arial"/>
                <w:sz w:val="22"/>
              </w:rPr>
              <w:t xml:space="preserve">the </w:t>
            </w:r>
            <w:r w:rsidRPr="000B18F8">
              <w:rPr>
                <w:rFonts w:cs="Arial"/>
                <w:sz w:val="22"/>
              </w:rPr>
              <w:t xml:space="preserve">school settings </w:t>
            </w:r>
            <w:r>
              <w:rPr>
                <w:rFonts w:cs="Arial"/>
                <w:sz w:val="22"/>
              </w:rPr>
              <w:t>t</w:t>
            </w:r>
            <w:r w:rsidR="00D73375">
              <w:rPr>
                <w:rFonts w:cs="Arial"/>
                <w:sz w:val="22"/>
              </w:rPr>
              <w:t xml:space="preserve">here should be a clear reason why the medication is required and the duration that the medication is likely to be required for documented in the consent form.  </w:t>
            </w:r>
            <w:r w:rsidR="005D4D3B" w:rsidRPr="005D4D3B">
              <w:rPr>
                <w:rFonts w:cs="Arial"/>
                <w:sz w:val="22"/>
              </w:rPr>
              <w:t>The consent form should document that the child has been administered the medication without adverse effect in the past.</w:t>
            </w:r>
            <w:r w:rsidR="005D4D3B">
              <w:rPr>
                <w:rFonts w:cs="Arial"/>
                <w:sz w:val="22"/>
              </w:rPr>
              <w:t xml:space="preserve"> </w:t>
            </w:r>
            <w:r>
              <w:rPr>
                <w:rFonts w:cs="Arial"/>
                <w:sz w:val="22"/>
              </w:rPr>
              <w:t xml:space="preserve">For non-prescription (OTC) medicines the dose on the consent form should not exceed the age appropriate dosing on the product packaging. </w:t>
            </w:r>
            <w:r w:rsidR="005552C5" w:rsidRPr="005552C5">
              <w:rPr>
                <w:rFonts w:cs="Arial"/>
                <w:sz w:val="22"/>
              </w:rPr>
              <w:t>If in doubt about any procedure, staff should not accept the medicine or agree to administer the medication</w:t>
            </w:r>
            <w:r w:rsidR="005552C5">
              <w:rPr>
                <w:rFonts w:cs="Arial"/>
                <w:sz w:val="22"/>
              </w:rPr>
              <w:t xml:space="preserve">.  </w:t>
            </w:r>
            <w:r w:rsidR="00600465" w:rsidRPr="00DB7007">
              <w:rPr>
                <w:rFonts w:cs="Arial"/>
                <w:sz w:val="22"/>
              </w:rPr>
              <w:t xml:space="preserve">Administering either </w:t>
            </w:r>
            <w:r w:rsidR="00DB7007" w:rsidRPr="00DB7007">
              <w:rPr>
                <w:rFonts w:cs="Arial"/>
                <w:sz w:val="22"/>
              </w:rPr>
              <w:t xml:space="preserve">a </w:t>
            </w:r>
            <w:r w:rsidR="00600465" w:rsidRPr="00DB7007">
              <w:rPr>
                <w:rFonts w:cs="Arial"/>
                <w:sz w:val="22"/>
              </w:rPr>
              <w:t>prescription or non-prescription (OTC) medicines is at the discretion of each school.</w:t>
            </w:r>
          </w:p>
          <w:p w:rsidR="00D73375" w:rsidRDefault="00D73375" w:rsidP="003E6CFB">
            <w:pPr>
              <w:jc w:val="both"/>
              <w:rPr>
                <w:rFonts w:cs="Arial"/>
                <w:sz w:val="22"/>
              </w:rPr>
            </w:pPr>
          </w:p>
          <w:p w:rsidR="003E6CFB" w:rsidRPr="00DB7007" w:rsidRDefault="003E6CFB" w:rsidP="003E6CFB">
            <w:pPr>
              <w:jc w:val="both"/>
              <w:rPr>
                <w:rFonts w:cs="Arial"/>
                <w:sz w:val="22"/>
              </w:rPr>
            </w:pPr>
            <w:r w:rsidRPr="000B18F8">
              <w:rPr>
                <w:rFonts w:cs="Arial"/>
                <w:sz w:val="22"/>
              </w:rPr>
              <w:t>Schools should use their discretion around the duration of treatment</w:t>
            </w:r>
            <w:r w:rsidR="00FD2329">
              <w:rPr>
                <w:rFonts w:cs="Arial"/>
                <w:sz w:val="22"/>
              </w:rPr>
              <w:t xml:space="preserve"> </w:t>
            </w:r>
            <w:r w:rsidRPr="000B18F8">
              <w:rPr>
                <w:rFonts w:cs="Arial"/>
                <w:sz w:val="22"/>
              </w:rPr>
              <w:t>and may challenge if they have concerns around the continuing need for pain relief</w:t>
            </w:r>
            <w:r w:rsidR="00DB7007">
              <w:rPr>
                <w:rFonts w:cs="Arial"/>
                <w:sz w:val="22"/>
              </w:rPr>
              <w:t>, where there are concerns contact the Bedfordshire Community Health Services Nursing team</w:t>
            </w:r>
            <w:r w:rsidRPr="000B18F8">
              <w:rPr>
                <w:rFonts w:cs="Arial"/>
                <w:sz w:val="22"/>
              </w:rPr>
              <w:t>.</w:t>
            </w:r>
            <w:r w:rsidRPr="000B18F8">
              <w:rPr>
                <w:rFonts w:cs="Arial"/>
                <w:color w:val="FF0000"/>
                <w:sz w:val="18"/>
              </w:rPr>
              <w:t xml:space="preserve"> </w:t>
            </w:r>
            <w:r w:rsidRPr="00DB7007">
              <w:rPr>
                <w:rFonts w:cs="Arial"/>
                <w:sz w:val="22"/>
              </w:rPr>
              <w:t>Administering either</w:t>
            </w:r>
            <w:r w:rsidR="00DB7007" w:rsidRPr="00DB7007">
              <w:rPr>
                <w:rFonts w:cs="Arial"/>
                <w:sz w:val="22"/>
              </w:rPr>
              <w:t xml:space="preserve"> a</w:t>
            </w:r>
            <w:r w:rsidRPr="00DB7007">
              <w:rPr>
                <w:rFonts w:cs="Arial"/>
                <w:sz w:val="22"/>
              </w:rPr>
              <w:t xml:space="preserve"> prescription or non-prescription (</w:t>
            </w:r>
            <w:r w:rsidR="00D73375" w:rsidRPr="00DB7007">
              <w:rPr>
                <w:rFonts w:cs="Arial"/>
                <w:sz w:val="22"/>
              </w:rPr>
              <w:t>OTC</w:t>
            </w:r>
            <w:r w:rsidRPr="00DB7007">
              <w:rPr>
                <w:rFonts w:cs="Arial"/>
                <w:sz w:val="22"/>
              </w:rPr>
              <w:t>) medicines is at the discretion of each school.</w:t>
            </w:r>
          </w:p>
          <w:p w:rsidR="003E6CFB" w:rsidRDefault="003E6CFB" w:rsidP="003E6CFB">
            <w:pPr>
              <w:jc w:val="both"/>
              <w:rPr>
                <w:rFonts w:cs="Arial"/>
                <w:sz w:val="22"/>
              </w:rPr>
            </w:pPr>
          </w:p>
          <w:p w:rsidR="003E6CFB" w:rsidRDefault="003E6CFB" w:rsidP="003E6CFB">
            <w:pPr>
              <w:jc w:val="both"/>
              <w:rPr>
                <w:rFonts w:eastAsia="Times New Roman" w:cs="Helvetica"/>
                <w:sz w:val="22"/>
                <w:lang w:eastAsia="en-GB"/>
              </w:rPr>
            </w:pPr>
            <w:r w:rsidRPr="000B18F8">
              <w:rPr>
                <w:rFonts w:cs="Arial"/>
                <w:sz w:val="22"/>
              </w:rPr>
              <w:t xml:space="preserve">NICE guidance </w:t>
            </w:r>
            <w:r>
              <w:rPr>
                <w:rFonts w:cs="Arial"/>
                <w:sz w:val="22"/>
              </w:rPr>
              <w:t xml:space="preserve">on mild-to-moderate pain </w:t>
            </w:r>
            <w:r w:rsidR="00D73375">
              <w:rPr>
                <w:rFonts w:cs="Arial"/>
                <w:sz w:val="22"/>
              </w:rPr>
              <w:t xml:space="preserve">for children under 16 years </w:t>
            </w:r>
            <w:r w:rsidRPr="000B18F8">
              <w:rPr>
                <w:rFonts w:cs="Arial"/>
                <w:sz w:val="22"/>
              </w:rPr>
              <w:t xml:space="preserve">states that for the majority of children </w:t>
            </w:r>
            <w:r w:rsidR="00D73375">
              <w:rPr>
                <w:rFonts w:eastAsia="Times New Roman" w:cs="Helvetica"/>
                <w:sz w:val="22"/>
                <w:lang w:eastAsia="en-GB"/>
              </w:rPr>
              <w:t xml:space="preserve">paracetamol or </w:t>
            </w:r>
            <w:r w:rsidRPr="000B18F8">
              <w:rPr>
                <w:rFonts w:eastAsia="Times New Roman" w:cs="Helvetica"/>
                <w:sz w:val="22"/>
                <w:lang w:eastAsia="en-GB"/>
              </w:rPr>
              <w:t xml:space="preserve">ibuprofen </w:t>
            </w:r>
            <w:r w:rsidR="00D73375">
              <w:rPr>
                <w:rFonts w:eastAsia="Times New Roman" w:cs="Helvetica"/>
                <w:sz w:val="22"/>
                <w:lang w:eastAsia="en-GB"/>
              </w:rPr>
              <w:t>should be administered alone, and that both are a suitable first line choice for mild-to-moderate pain</w:t>
            </w:r>
            <w:r w:rsidR="009D6DEB">
              <w:rPr>
                <w:rFonts w:eastAsia="Times New Roman" w:cs="Helvetica"/>
                <w:sz w:val="22"/>
                <w:lang w:eastAsia="en-GB"/>
              </w:rPr>
              <w:t xml:space="preserve">. In </w:t>
            </w:r>
            <w:r w:rsidRPr="000B18F8">
              <w:rPr>
                <w:rFonts w:eastAsia="Times New Roman" w:cs="Helvetica"/>
                <w:sz w:val="22"/>
                <w:lang w:eastAsia="en-GB"/>
              </w:rPr>
              <w:t xml:space="preserve">certain circumstances where a child has not responded sufficiently to appropriate doses of either drug alone, it </w:t>
            </w:r>
            <w:r w:rsidR="00600465">
              <w:rPr>
                <w:rFonts w:eastAsia="Times New Roman" w:cs="Helvetica"/>
                <w:sz w:val="22"/>
                <w:lang w:eastAsia="en-GB"/>
              </w:rPr>
              <w:t>may be</w:t>
            </w:r>
            <w:r w:rsidR="00600465" w:rsidRPr="000B18F8">
              <w:rPr>
                <w:rFonts w:eastAsia="Times New Roman" w:cs="Helvetica"/>
                <w:sz w:val="22"/>
                <w:lang w:eastAsia="en-GB"/>
              </w:rPr>
              <w:t xml:space="preserve"> appropriate</w:t>
            </w:r>
            <w:r w:rsidRPr="000B18F8">
              <w:rPr>
                <w:rFonts w:eastAsia="Times New Roman" w:cs="Helvetica"/>
                <w:sz w:val="22"/>
                <w:lang w:eastAsia="en-GB"/>
              </w:rPr>
              <w:t xml:space="preserve"> to consider alternating paracetamol and ibuprofen for example, administering the second </w:t>
            </w:r>
            <w:r w:rsidR="00600465" w:rsidRPr="000B18F8">
              <w:rPr>
                <w:rFonts w:eastAsia="Times New Roman" w:cs="Helvetica"/>
                <w:sz w:val="22"/>
                <w:lang w:eastAsia="en-GB"/>
              </w:rPr>
              <w:t>drug 2</w:t>
            </w:r>
            <w:r w:rsidRPr="000B18F8">
              <w:rPr>
                <w:rFonts w:eastAsia="Times New Roman" w:cs="Helvetica"/>
                <w:sz w:val="22"/>
                <w:lang w:eastAsia="en-GB"/>
              </w:rPr>
              <w:t>-3 hours after the first drug.</w:t>
            </w:r>
          </w:p>
          <w:p w:rsidR="003E6CFB" w:rsidRPr="000B18F8" w:rsidRDefault="003E6CFB" w:rsidP="003E6CFB">
            <w:pPr>
              <w:jc w:val="both"/>
              <w:rPr>
                <w:rFonts w:cs="Arial"/>
                <w:sz w:val="22"/>
              </w:rPr>
            </w:pPr>
          </w:p>
          <w:p w:rsidR="00FB35F7" w:rsidRPr="00014A39" w:rsidRDefault="00FB35F7" w:rsidP="005552C5">
            <w:pPr>
              <w:jc w:val="both"/>
              <w:rPr>
                <w:rFonts w:cs="Arial"/>
                <w:sz w:val="22"/>
              </w:rPr>
            </w:pPr>
            <w:r>
              <w:t xml:space="preserve">Before administering paracetamol or ibuprofen </w:t>
            </w:r>
            <w:r>
              <w:rPr>
                <w:rFonts w:cs="Arial"/>
                <w:sz w:val="22"/>
              </w:rPr>
              <w:t xml:space="preserve">schools should confirm the maximum dosage and when the medication was last administered. </w:t>
            </w:r>
            <w:r w:rsidR="005552C5">
              <w:rPr>
                <w:rFonts w:cs="Arial"/>
                <w:sz w:val="22"/>
              </w:rPr>
              <w:t>For non-prescription (OTC) medicines a</w:t>
            </w:r>
            <w:r w:rsidR="005552C5" w:rsidRPr="000B18F8">
              <w:rPr>
                <w:rFonts w:cs="Arial"/>
                <w:sz w:val="22"/>
              </w:rPr>
              <w:t xml:space="preserve">ge appropriate dosing </w:t>
            </w:r>
            <w:r w:rsidR="005552C5">
              <w:rPr>
                <w:rFonts w:cs="Arial"/>
                <w:sz w:val="22"/>
              </w:rPr>
              <w:t xml:space="preserve">and maximum dosage </w:t>
            </w:r>
            <w:r w:rsidR="005552C5" w:rsidRPr="000B18F8">
              <w:rPr>
                <w:rFonts w:cs="Arial"/>
                <w:sz w:val="22"/>
              </w:rPr>
              <w:t>can be found on the product packaging.</w:t>
            </w:r>
            <w:r w:rsidR="005552C5">
              <w:t xml:space="preserve"> </w:t>
            </w:r>
          </w:p>
          <w:p w:rsidR="00FB35F7" w:rsidRDefault="00FB35F7" w:rsidP="005552C5">
            <w:pPr>
              <w:jc w:val="both"/>
            </w:pPr>
          </w:p>
          <w:p w:rsidR="004E032E" w:rsidRDefault="005552C5" w:rsidP="003E6CFB">
            <w:pPr>
              <w:jc w:val="both"/>
              <w:rPr>
                <w:rFonts w:cs="Arial"/>
                <w:sz w:val="22"/>
              </w:rPr>
            </w:pPr>
            <w:r>
              <w:rPr>
                <w:rFonts w:cs="Arial"/>
                <w:sz w:val="22"/>
              </w:rPr>
              <w:t xml:space="preserve">A child under 16 years should never be given medicine containing aspirin unless prescribed by </w:t>
            </w:r>
            <w:r w:rsidR="00014A39">
              <w:rPr>
                <w:rFonts w:cs="Arial"/>
                <w:sz w:val="22"/>
              </w:rPr>
              <w:t>a doctor. Codeine is</w:t>
            </w:r>
            <w:r w:rsidR="00767528">
              <w:rPr>
                <w:rFonts w:cs="Arial"/>
                <w:sz w:val="22"/>
              </w:rPr>
              <w:t xml:space="preserve"> only advised for the relief of</w:t>
            </w:r>
            <w:r w:rsidR="00014A39" w:rsidRPr="00014A39">
              <w:rPr>
                <w:rFonts w:cs="Arial"/>
                <w:sz w:val="22"/>
              </w:rPr>
              <w:t xml:space="preserve"> acute moderate pain in children older than 12 years old if pain cannot be relieved by other analgesics such as paracetamol or ibuprofen.</w:t>
            </w:r>
            <w:r w:rsidR="00767528">
              <w:rPr>
                <w:rFonts w:cs="Arial"/>
                <w:sz w:val="22"/>
              </w:rPr>
              <w:t xml:space="preserve"> Schools should only administer codeine tablets or codeine linctus if it has been prescribed by a doctor.  </w:t>
            </w:r>
            <w:r w:rsidR="004E032E">
              <w:rPr>
                <w:rFonts w:cs="Arial"/>
                <w:sz w:val="22"/>
              </w:rPr>
              <w:t xml:space="preserve">Children should not be administered ibuprofen for Chicken Pox. </w:t>
            </w:r>
          </w:p>
          <w:p w:rsidR="007E5388" w:rsidRDefault="007E5388" w:rsidP="003E6CFB">
            <w:pPr>
              <w:jc w:val="both"/>
              <w:rPr>
                <w:rFonts w:cs="Arial"/>
                <w:sz w:val="22"/>
              </w:rPr>
            </w:pPr>
          </w:p>
          <w:p w:rsidR="00DB7007" w:rsidRPr="000D176D" w:rsidRDefault="00DB7007" w:rsidP="003E6CFB">
            <w:pPr>
              <w:jc w:val="both"/>
              <w:rPr>
                <w:rFonts w:cs="Arial"/>
                <w:sz w:val="22"/>
              </w:rPr>
            </w:pPr>
          </w:p>
          <w:p w:rsidR="00853F82" w:rsidRPr="001D7C6A" w:rsidRDefault="00853F82" w:rsidP="001D7C6A">
            <w:pPr>
              <w:pStyle w:val="ListParagraph"/>
              <w:numPr>
                <w:ilvl w:val="0"/>
                <w:numId w:val="19"/>
              </w:numPr>
              <w:jc w:val="both"/>
              <w:rPr>
                <w:b/>
                <w:sz w:val="22"/>
              </w:rPr>
            </w:pPr>
            <w:r w:rsidRPr="001D7C6A">
              <w:rPr>
                <w:b/>
                <w:sz w:val="22"/>
              </w:rPr>
              <w:t>Can Sunscreens be prescribed for Schools?</w:t>
            </w:r>
          </w:p>
          <w:p w:rsidR="00853F82" w:rsidRPr="007D1B65" w:rsidRDefault="00853F82" w:rsidP="003E6CFB">
            <w:pPr>
              <w:jc w:val="both"/>
              <w:rPr>
                <w:b/>
                <w:sz w:val="22"/>
                <w:szCs w:val="22"/>
              </w:rPr>
            </w:pPr>
          </w:p>
          <w:p w:rsidR="00853F82" w:rsidRPr="007D1B65" w:rsidRDefault="00853F82" w:rsidP="00853F82">
            <w:pPr>
              <w:jc w:val="both"/>
              <w:rPr>
                <w:sz w:val="22"/>
                <w:szCs w:val="22"/>
              </w:rPr>
            </w:pPr>
            <w:r w:rsidRPr="007D1B65">
              <w:rPr>
                <w:sz w:val="22"/>
                <w:szCs w:val="22"/>
              </w:rPr>
              <w:t xml:space="preserve">The prescribing of sunscreens is restricted on a FP10 prescription unless they are approved by the Advisory Committee on Borderline Substances (ACBS) for the following indications: Genetic disorders, photodermatoses, </w:t>
            </w:r>
            <w:r w:rsidR="00317248" w:rsidRPr="007D1B65">
              <w:rPr>
                <w:sz w:val="22"/>
                <w:szCs w:val="22"/>
              </w:rPr>
              <w:t>and vitiligo</w:t>
            </w:r>
            <w:r w:rsidRPr="007D1B65">
              <w:rPr>
                <w:sz w:val="22"/>
                <w:szCs w:val="22"/>
              </w:rPr>
              <w:t xml:space="preserve"> from radiotherapy and chronic or recurrent herpes </w:t>
            </w:r>
            <w:r w:rsidR="00317248" w:rsidRPr="007D1B65">
              <w:rPr>
                <w:sz w:val="22"/>
                <w:szCs w:val="22"/>
              </w:rPr>
              <w:t xml:space="preserve">simplex labialis. </w:t>
            </w:r>
          </w:p>
          <w:p w:rsidR="00317248" w:rsidRPr="007D1B65" w:rsidRDefault="00317248" w:rsidP="00853F82">
            <w:pPr>
              <w:jc w:val="both"/>
              <w:rPr>
                <w:sz w:val="22"/>
                <w:szCs w:val="22"/>
              </w:rPr>
            </w:pPr>
          </w:p>
          <w:p w:rsidR="00853F82" w:rsidRPr="007D1B65" w:rsidRDefault="00317248" w:rsidP="00317248">
            <w:pPr>
              <w:jc w:val="both"/>
              <w:rPr>
                <w:sz w:val="22"/>
                <w:szCs w:val="22"/>
              </w:rPr>
            </w:pPr>
            <w:r w:rsidRPr="007D1B65">
              <w:rPr>
                <w:sz w:val="22"/>
                <w:szCs w:val="22"/>
              </w:rPr>
              <w:t>The NUT health and safety briefing on sun safety advises that schools should develop a Sun Safety Policy. The policy should recognise that teachers cannot be required to apply sunscreen to pupils and advises teachers not to apply sunscreen to pupils due to the potential for allegations of abuse and, in particular, the time it would take to apply sunscreen to a class of pupils prior to break time or lunchtime.</w:t>
            </w:r>
          </w:p>
          <w:p w:rsidR="00317248" w:rsidRPr="007D1B65" w:rsidRDefault="00317248" w:rsidP="00317248">
            <w:pPr>
              <w:jc w:val="both"/>
              <w:rPr>
                <w:sz w:val="22"/>
                <w:szCs w:val="22"/>
              </w:rPr>
            </w:pPr>
          </w:p>
          <w:p w:rsidR="00317248" w:rsidRPr="007D1B65" w:rsidRDefault="00317248" w:rsidP="00317248">
            <w:pPr>
              <w:jc w:val="both"/>
              <w:rPr>
                <w:sz w:val="22"/>
                <w:szCs w:val="22"/>
              </w:rPr>
            </w:pPr>
            <w:r w:rsidRPr="007D1B65">
              <w:rPr>
                <w:sz w:val="22"/>
                <w:szCs w:val="22"/>
              </w:rPr>
              <w:t>Advice for schools on developing a policy and approach to sun safety in school. Cancer Research UK – Sun Protection Guidelines for: Nurseries and Pre-schools (PDF); Primary Schools (PDF) and Secondary Schools (PDF).</w:t>
            </w:r>
          </w:p>
        </w:tc>
      </w:tr>
    </w:tbl>
    <w:p w:rsidR="00AA259E" w:rsidRPr="00625017" w:rsidRDefault="00AA259E" w:rsidP="00455EEA">
      <w:pPr>
        <w:jc w:val="both"/>
        <w:rPr>
          <w:b/>
          <w:bCs/>
          <w:sz w:val="14"/>
        </w:rPr>
      </w:pPr>
    </w:p>
    <w:p w:rsidR="00AA259E" w:rsidRPr="00625017" w:rsidRDefault="00AA259E" w:rsidP="00436662">
      <w:pPr>
        <w:jc w:val="both"/>
        <w:rPr>
          <w:bCs/>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317248" w:rsidTr="007E5388">
        <w:tc>
          <w:tcPr>
            <w:tcW w:w="9737" w:type="dxa"/>
            <w:shd w:val="clear" w:color="auto" w:fill="D9D9D9" w:themeFill="background1" w:themeFillShade="D9"/>
          </w:tcPr>
          <w:p w:rsidR="00317248" w:rsidRPr="001D7C6A" w:rsidRDefault="00317248" w:rsidP="001D7C6A">
            <w:pPr>
              <w:pStyle w:val="ListParagraph"/>
              <w:numPr>
                <w:ilvl w:val="0"/>
                <w:numId w:val="19"/>
              </w:numPr>
              <w:rPr>
                <w:b/>
                <w:sz w:val="22"/>
              </w:rPr>
            </w:pPr>
            <w:r w:rsidRPr="001D7C6A">
              <w:rPr>
                <w:b/>
                <w:sz w:val="22"/>
              </w:rPr>
              <w:t xml:space="preserve">Asthma inhalers (and spacers) in Schools </w:t>
            </w:r>
          </w:p>
          <w:p w:rsidR="00317248" w:rsidRPr="00317248" w:rsidRDefault="00317248" w:rsidP="00317248">
            <w:pPr>
              <w:jc w:val="both"/>
              <w:rPr>
                <w:b/>
                <w:sz w:val="22"/>
              </w:rPr>
            </w:pPr>
          </w:p>
          <w:p w:rsidR="00317248" w:rsidRDefault="00317248" w:rsidP="00317248">
            <w:pPr>
              <w:jc w:val="both"/>
              <w:rPr>
                <w:sz w:val="22"/>
              </w:rPr>
            </w:pPr>
            <w:r w:rsidRPr="00317248">
              <w:rPr>
                <w:sz w:val="22"/>
              </w:rPr>
              <w:t xml:space="preserve">Schools may purchase salbutamol inhalers and spacer devices for use in schools in the event of an emergency. </w:t>
            </w:r>
          </w:p>
          <w:p w:rsidR="00317248" w:rsidRPr="00317248" w:rsidRDefault="00317248" w:rsidP="00317248">
            <w:pPr>
              <w:jc w:val="both"/>
              <w:rPr>
                <w:sz w:val="22"/>
              </w:rPr>
            </w:pPr>
          </w:p>
          <w:p w:rsidR="00317248" w:rsidRDefault="00317248" w:rsidP="00317248">
            <w:pPr>
              <w:jc w:val="both"/>
              <w:rPr>
                <w:sz w:val="22"/>
              </w:rPr>
            </w:pPr>
            <w:r w:rsidRPr="00317248">
              <w:rPr>
                <w:sz w:val="22"/>
              </w:rPr>
              <w:t xml:space="preserve">Schools that choose to keep emergency inhalers and spacers should establish a protocol for their use. Schools should consider including a cross-reference to the asthma protocol in their policy on supporting pupils with medical conditions. </w:t>
            </w:r>
            <w:r w:rsidR="00596F7B" w:rsidRPr="00596F7B">
              <w:rPr>
                <w:sz w:val="22"/>
              </w:rPr>
              <w:t>This is in line with guidelines for Bedfordshire Asthma Friendly Schools which highlights the need for all schools to keep a register of all children with Asthma inhalers, an up to date policy –self audited on a regular basis, careplans (which will be completed by the GP or practice nurse), Asthma leads (2 per school) and annual update training (delivered by the 5-19 team). Further information and support can be obtained from your local 5-19 team (contactable on ccs.beds.childrens.spa@nhs.net).</w:t>
            </w:r>
          </w:p>
          <w:p w:rsidR="00317248" w:rsidRPr="00317248" w:rsidRDefault="00317248" w:rsidP="00317248">
            <w:pPr>
              <w:jc w:val="both"/>
              <w:rPr>
                <w:sz w:val="22"/>
              </w:rPr>
            </w:pPr>
          </w:p>
          <w:p w:rsidR="00317248" w:rsidRDefault="00317248" w:rsidP="00317248">
            <w:pPr>
              <w:jc w:val="both"/>
              <w:rPr>
                <w:sz w:val="22"/>
              </w:rPr>
            </w:pPr>
            <w:r w:rsidRPr="00317248">
              <w:rPr>
                <w:sz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 The inhaler can also be used if the pupil’s prescribed inhaler is not available (for example, because it is broken or empty).</w:t>
            </w:r>
          </w:p>
          <w:p w:rsidR="00317248" w:rsidRPr="00317248" w:rsidRDefault="00317248" w:rsidP="00317248">
            <w:pPr>
              <w:jc w:val="both"/>
              <w:rPr>
                <w:sz w:val="22"/>
              </w:rPr>
            </w:pPr>
          </w:p>
          <w:p w:rsidR="00317248" w:rsidRDefault="00317248" w:rsidP="00317248">
            <w:pPr>
              <w:jc w:val="both"/>
              <w:rPr>
                <w:sz w:val="22"/>
              </w:rPr>
            </w:pPr>
            <w:r w:rsidRPr="00317248">
              <w:rPr>
                <w:sz w:val="22"/>
              </w:rPr>
              <w:t>Salbutamol is still classified as a prescription only medicine; legislation changes only affects the way the medicine can be obtained and not the class of medicine.</w:t>
            </w:r>
            <w:r>
              <w:rPr>
                <w:sz w:val="22"/>
              </w:rPr>
              <w:t xml:space="preserve"> </w:t>
            </w:r>
          </w:p>
          <w:p w:rsidR="00317248" w:rsidRDefault="00317248" w:rsidP="00317248">
            <w:pPr>
              <w:jc w:val="both"/>
              <w:rPr>
                <w:sz w:val="22"/>
              </w:rPr>
            </w:pPr>
          </w:p>
          <w:p w:rsidR="00317248" w:rsidRDefault="00317248" w:rsidP="007D1B65">
            <w:pPr>
              <w:jc w:val="both"/>
              <w:rPr>
                <w:sz w:val="22"/>
              </w:rPr>
            </w:pPr>
            <w:r>
              <w:rPr>
                <w:sz w:val="22"/>
              </w:rPr>
              <w:t>For more information, see the Department</w:t>
            </w:r>
            <w:r w:rsidRPr="00317248">
              <w:rPr>
                <w:sz w:val="22"/>
              </w:rPr>
              <w:t xml:space="preserve"> of Health Guidance on </w:t>
            </w:r>
            <w:hyperlink r:id="rId14" w:history="1">
              <w:r w:rsidRPr="00317248">
                <w:rPr>
                  <w:rStyle w:val="Hyperlink"/>
                  <w:sz w:val="22"/>
                </w:rPr>
                <w:t>the use of emergency salbutamol inhalers in schools</w:t>
              </w:r>
            </w:hyperlink>
            <w:r w:rsidRPr="00317248">
              <w:rPr>
                <w:sz w:val="22"/>
              </w:rPr>
              <w:t xml:space="preserve">, March 2015 and the Royal Pharmaceutical Society document on </w:t>
            </w:r>
            <w:hyperlink r:id="rId15" w:history="1">
              <w:r w:rsidRPr="00317248">
                <w:rPr>
                  <w:rStyle w:val="Hyperlink"/>
                  <w:sz w:val="22"/>
                </w:rPr>
                <w:t>Supplying salbutamol inhalers to schools: A quick reference guide</w:t>
              </w:r>
            </w:hyperlink>
            <w:r w:rsidRPr="00317248">
              <w:rPr>
                <w:sz w:val="22"/>
              </w:rPr>
              <w:t>.</w:t>
            </w:r>
          </w:p>
          <w:p w:rsidR="007D1B65" w:rsidRPr="007D1B65" w:rsidRDefault="007D1B65" w:rsidP="007D1B65">
            <w:pPr>
              <w:jc w:val="both"/>
              <w:rPr>
                <w:sz w:val="22"/>
              </w:rPr>
            </w:pPr>
          </w:p>
        </w:tc>
      </w:tr>
    </w:tbl>
    <w:p w:rsidR="00317248" w:rsidRDefault="003172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317248" w:rsidTr="007E5388">
        <w:tc>
          <w:tcPr>
            <w:tcW w:w="9737" w:type="dxa"/>
            <w:shd w:val="clear" w:color="auto" w:fill="D9D9D9" w:themeFill="background1" w:themeFillShade="D9"/>
          </w:tcPr>
          <w:p w:rsidR="00317248" w:rsidRPr="001D7C6A" w:rsidRDefault="00317248" w:rsidP="001D7C6A">
            <w:pPr>
              <w:pStyle w:val="ListParagraph"/>
              <w:numPr>
                <w:ilvl w:val="0"/>
                <w:numId w:val="19"/>
              </w:numPr>
              <w:jc w:val="both"/>
              <w:rPr>
                <w:b/>
                <w:sz w:val="22"/>
              </w:rPr>
            </w:pPr>
            <w:r w:rsidRPr="001D7C6A">
              <w:rPr>
                <w:b/>
                <w:sz w:val="22"/>
              </w:rPr>
              <w:t xml:space="preserve">Adrenaline auto-injectors (AAIs) in Schools </w:t>
            </w:r>
          </w:p>
          <w:p w:rsidR="00317248" w:rsidRPr="00317248" w:rsidRDefault="00317248" w:rsidP="00317248">
            <w:pPr>
              <w:jc w:val="both"/>
              <w:rPr>
                <w:b/>
                <w:sz w:val="22"/>
                <w:szCs w:val="22"/>
              </w:rPr>
            </w:pPr>
          </w:p>
          <w:p w:rsidR="00317248" w:rsidRDefault="00317248" w:rsidP="00317248">
            <w:pPr>
              <w:jc w:val="both"/>
              <w:rPr>
                <w:sz w:val="22"/>
                <w:szCs w:val="22"/>
              </w:rPr>
            </w:pPr>
            <w:r w:rsidRPr="00317248">
              <w:rPr>
                <w:sz w:val="22"/>
                <w:szCs w:val="22"/>
              </w:rPr>
              <w:t>Children and young people diagnosed with allergy to foods or insect stings are frequently prescribed AAI devices, to use in case of anaphylaxis. AAIs (current brands available in the UK are EpiPen®, Emerade®, Jext®) contain a single fixed dose of adrenaline, which can be administered by non-healthcare professionals such as family members, teachers and first-aid responders.</w:t>
            </w:r>
          </w:p>
          <w:p w:rsidR="00317248" w:rsidRPr="00317248" w:rsidRDefault="00317248" w:rsidP="00317248">
            <w:pPr>
              <w:jc w:val="both"/>
              <w:rPr>
                <w:sz w:val="22"/>
                <w:szCs w:val="22"/>
              </w:rPr>
            </w:pPr>
          </w:p>
          <w:p w:rsidR="00317248" w:rsidRDefault="00317248" w:rsidP="00317248">
            <w:pPr>
              <w:jc w:val="both"/>
              <w:rPr>
                <w:sz w:val="22"/>
                <w:szCs w:val="22"/>
              </w:rPr>
            </w:pPr>
            <w:r w:rsidRPr="00317248">
              <w:rPr>
                <w:sz w:val="22"/>
                <w:szCs w:val="22"/>
              </w:rPr>
              <w:t xml:space="preserve">Children at risk of anaphylaxis should have their prescribed Adrenaline auto-injectors (AAIs) at school for use in an emergency. The MHRA recommends that those prescribed AAIs should carry TWO devices at all times, as some people can require more than one dose of adrenaline and the AAI device can be used wrongly or occasionally misfire. </w:t>
            </w:r>
          </w:p>
          <w:p w:rsidR="00317248" w:rsidRPr="00317248" w:rsidRDefault="00317248" w:rsidP="00317248">
            <w:pPr>
              <w:jc w:val="both"/>
              <w:rPr>
                <w:sz w:val="22"/>
                <w:szCs w:val="22"/>
              </w:rPr>
            </w:pPr>
          </w:p>
          <w:p w:rsidR="00317248" w:rsidRDefault="00317248" w:rsidP="00317248">
            <w:pPr>
              <w:jc w:val="both"/>
              <w:rPr>
                <w:sz w:val="22"/>
                <w:szCs w:val="22"/>
              </w:rPr>
            </w:pPr>
            <w:r w:rsidRPr="00317248">
              <w:rPr>
                <w:sz w:val="22"/>
                <w:szCs w:val="22"/>
              </w:rPr>
              <w:t xml:space="preserve">Depending on their level of understanding and competence, </w:t>
            </w:r>
            <w:r w:rsidRPr="00317248">
              <w:rPr>
                <w:b/>
                <w:sz w:val="22"/>
                <w:szCs w:val="22"/>
              </w:rPr>
              <w:t>children and particularly teenagers should carry their AAI(s) on their person at all times or they should be quickly and easily accessible at all times.</w:t>
            </w:r>
            <w:r w:rsidRPr="00317248">
              <w:rPr>
                <w:sz w:val="22"/>
                <w:szCs w:val="22"/>
              </w:rPr>
              <w:t xml:space="preserve"> If the AAI(s) are not carried by the pupil, then they should be kept in a central place in a box marked clearly with the pupil’s name but NOT locked in a cupboard or an office where access is restricted.</w:t>
            </w:r>
          </w:p>
          <w:p w:rsidR="00317248" w:rsidRPr="00317248" w:rsidRDefault="00317248" w:rsidP="00317248">
            <w:pPr>
              <w:jc w:val="both"/>
              <w:rPr>
                <w:sz w:val="22"/>
                <w:szCs w:val="22"/>
              </w:rPr>
            </w:pPr>
          </w:p>
          <w:p w:rsidR="00317248" w:rsidRPr="00317248" w:rsidRDefault="00317248" w:rsidP="00317248">
            <w:pPr>
              <w:jc w:val="both"/>
              <w:rPr>
                <w:sz w:val="22"/>
                <w:szCs w:val="22"/>
              </w:rPr>
            </w:pPr>
            <w:r w:rsidRPr="00317248">
              <w:rPr>
                <w:sz w:val="22"/>
                <w:szCs w:val="22"/>
              </w:rPr>
              <w:t xml:space="preserve">While it is not uncommon for schools (often primary schools) to request a pupil’s AAI(s) are left in school, where this occurs, the pupil must still have access to an AAI when travelling to and from school. Therefore even in situations where the AAI is not carried by the pupil at school, it may be advisable that the AAI is left by a parent/carer on arrival at school and collected on leaving to ensure it is available to and from school. </w:t>
            </w:r>
          </w:p>
          <w:p w:rsidR="00317248" w:rsidRDefault="00317248" w:rsidP="00317248">
            <w:pPr>
              <w:jc w:val="both"/>
              <w:rPr>
                <w:sz w:val="22"/>
                <w:szCs w:val="22"/>
              </w:rPr>
            </w:pPr>
          </w:p>
          <w:p w:rsidR="007D1B65" w:rsidRPr="00317248" w:rsidRDefault="007D1B65" w:rsidP="00317248">
            <w:pPr>
              <w:jc w:val="both"/>
              <w:rPr>
                <w:sz w:val="22"/>
                <w:szCs w:val="22"/>
              </w:rPr>
            </w:pPr>
          </w:p>
          <w:p w:rsidR="00317248" w:rsidRDefault="00317248" w:rsidP="00317248">
            <w:pPr>
              <w:rPr>
                <w:b/>
                <w:sz w:val="22"/>
                <w:szCs w:val="22"/>
              </w:rPr>
            </w:pPr>
            <w:r w:rsidRPr="00317248">
              <w:rPr>
                <w:b/>
                <w:sz w:val="22"/>
                <w:szCs w:val="22"/>
              </w:rPr>
              <w:t xml:space="preserve">Spare Adrenaline auto-injectors (AAIs) in School </w:t>
            </w:r>
          </w:p>
          <w:p w:rsidR="007D1B65" w:rsidRPr="00317248" w:rsidRDefault="007D1B65" w:rsidP="00317248">
            <w:pPr>
              <w:rPr>
                <w:b/>
                <w:sz w:val="22"/>
                <w:szCs w:val="22"/>
              </w:rPr>
            </w:pPr>
          </w:p>
          <w:p w:rsidR="00317248" w:rsidRDefault="00317248" w:rsidP="00317248">
            <w:pPr>
              <w:jc w:val="both"/>
              <w:rPr>
                <w:rFonts w:ascii="Calibri" w:hAnsi="Calibri"/>
                <w:sz w:val="22"/>
                <w:szCs w:val="22"/>
              </w:rPr>
            </w:pPr>
            <w:r w:rsidRPr="00317248">
              <w:rPr>
                <w:rFonts w:ascii="Calibri" w:hAnsi="Calibri"/>
                <w:sz w:val="22"/>
                <w:szCs w:val="22"/>
              </w:rPr>
              <w:t xml:space="preserve">From October 2017 the Human Medicines (Amendment) Regulations 2017 have allowed all schools to buy adrenaline auto-injector (AAI) devices without a prescription, from emergency use in children who are at risk of anaphylaxis but their own device is not available or not working (e.g. because it is broken or out of date).  </w:t>
            </w:r>
          </w:p>
          <w:p w:rsidR="007D1B65" w:rsidRPr="00317248" w:rsidRDefault="007D1B65" w:rsidP="00317248">
            <w:pPr>
              <w:jc w:val="both"/>
              <w:rPr>
                <w:rFonts w:ascii="Calibri" w:hAnsi="Calibri"/>
                <w:sz w:val="22"/>
                <w:szCs w:val="22"/>
              </w:rPr>
            </w:pPr>
          </w:p>
          <w:p w:rsidR="007D1B65" w:rsidRDefault="00317248" w:rsidP="00317248">
            <w:pPr>
              <w:jc w:val="both"/>
              <w:rPr>
                <w:rFonts w:ascii="Calibri" w:hAnsi="Calibri"/>
                <w:sz w:val="22"/>
                <w:szCs w:val="22"/>
              </w:rPr>
            </w:pPr>
            <w:r w:rsidRPr="00317248">
              <w:rPr>
                <w:rFonts w:ascii="Calibri" w:hAnsi="Calibri"/>
                <w:sz w:val="22"/>
                <w:szCs w:val="22"/>
              </w:rPr>
              <w:t>The school’s spare AAI should only be used on pupils known to be at risk of anaphylaxis, for whom both medical authorisation and written parental consent for use of the spare AAI has been provided. This includes children at risk of anaphylaxis who have been provided with a medical plan confirming this, but who have not been prescribed AAI. In such cases, specific consent for use of the spare AAI from both a healthcare professional and parent/</w:t>
            </w:r>
            <w:r w:rsidR="00D171B3">
              <w:rPr>
                <w:rFonts w:ascii="Calibri" w:hAnsi="Calibri"/>
                <w:sz w:val="22"/>
                <w:szCs w:val="22"/>
              </w:rPr>
              <w:t>carer</w:t>
            </w:r>
            <w:r w:rsidRPr="00317248">
              <w:rPr>
                <w:rFonts w:ascii="Calibri" w:hAnsi="Calibri"/>
                <w:sz w:val="22"/>
                <w:szCs w:val="22"/>
              </w:rPr>
              <w:t xml:space="preserve"> must be obtained. Such a plan is available from the </w:t>
            </w:r>
            <w:hyperlink r:id="rId16" w:history="1">
              <w:r w:rsidRPr="00317248">
                <w:rPr>
                  <w:rStyle w:val="Hyperlink"/>
                  <w:rFonts w:ascii="Calibri" w:hAnsi="Calibri"/>
                  <w:sz w:val="22"/>
                  <w:szCs w:val="22"/>
                </w:rPr>
                <w:t>British Society for Allergy and Clinical Immunology (BSACI)</w:t>
              </w:r>
            </w:hyperlink>
            <w:r w:rsidRPr="00317248">
              <w:rPr>
                <w:rFonts w:ascii="Calibri" w:hAnsi="Calibri"/>
                <w:sz w:val="22"/>
                <w:szCs w:val="22"/>
              </w:rPr>
              <w:t xml:space="preserve">. </w:t>
            </w:r>
          </w:p>
          <w:p w:rsidR="007D1B65" w:rsidRDefault="007D1B65" w:rsidP="00317248">
            <w:pPr>
              <w:jc w:val="both"/>
              <w:rPr>
                <w:rFonts w:ascii="Calibri" w:hAnsi="Calibri"/>
                <w:sz w:val="22"/>
                <w:szCs w:val="22"/>
              </w:rPr>
            </w:pPr>
          </w:p>
          <w:p w:rsidR="00317248" w:rsidRDefault="00317248" w:rsidP="00317248">
            <w:pPr>
              <w:jc w:val="both"/>
              <w:rPr>
                <w:b/>
                <w:sz w:val="22"/>
                <w:szCs w:val="22"/>
              </w:rPr>
            </w:pPr>
            <w:r w:rsidRPr="00317248">
              <w:rPr>
                <w:b/>
                <w:sz w:val="22"/>
                <w:szCs w:val="22"/>
              </w:rPr>
              <w:t>Any spare AAI(s) held by a school should be considered a spare / back-up device and not a replacement for a pupil’s own AAI(s), if one is prescribed.</w:t>
            </w:r>
          </w:p>
          <w:p w:rsidR="007D1B65" w:rsidRPr="00317248" w:rsidRDefault="007D1B65" w:rsidP="00317248">
            <w:pPr>
              <w:jc w:val="both"/>
              <w:rPr>
                <w:rFonts w:ascii="Calibri" w:hAnsi="Calibri"/>
                <w:sz w:val="22"/>
                <w:szCs w:val="22"/>
              </w:rPr>
            </w:pPr>
          </w:p>
          <w:p w:rsidR="00317248" w:rsidRPr="00317248" w:rsidRDefault="00317248" w:rsidP="00317248">
            <w:pPr>
              <w:spacing w:after="240"/>
              <w:jc w:val="both"/>
              <w:rPr>
                <w:sz w:val="22"/>
                <w:szCs w:val="22"/>
              </w:rPr>
            </w:pPr>
            <w:r w:rsidRPr="00317248">
              <w:rPr>
                <w:sz w:val="22"/>
                <w:szCs w:val="22"/>
              </w:rPr>
              <w:t>This change applies to all primary and secondary schools (including independent schools) in the UK. Schools are not required to hold AAI(s) – this is a discretionary change enabling schools to do this if they wish. Those facilities choosing to hold a spare AAI(s) should establish a policy or protocol for their use. The protocol could be incorporated into the wider medical conditions policy required by Supporting Pupils. An effective protocol should include the following – on which this guidance provides advice:</w:t>
            </w:r>
          </w:p>
          <w:p w:rsidR="00317248" w:rsidRPr="00317248" w:rsidRDefault="00317248" w:rsidP="00317248">
            <w:pPr>
              <w:pStyle w:val="ListParagraph"/>
              <w:numPr>
                <w:ilvl w:val="0"/>
                <w:numId w:val="8"/>
              </w:numPr>
              <w:spacing w:after="240"/>
              <w:jc w:val="both"/>
              <w:rPr>
                <w:sz w:val="22"/>
                <w:szCs w:val="22"/>
              </w:rPr>
            </w:pPr>
            <w:r w:rsidRPr="00317248">
              <w:rPr>
                <w:sz w:val="22"/>
                <w:szCs w:val="22"/>
              </w:rPr>
              <w:t>arrangements for the supply, storage, care, and disposal of spare AAI(s) in line with Supporting Pupils</w:t>
            </w:r>
          </w:p>
          <w:p w:rsidR="00317248" w:rsidRPr="00317248" w:rsidRDefault="00317248" w:rsidP="00317248">
            <w:pPr>
              <w:pStyle w:val="ListParagraph"/>
              <w:numPr>
                <w:ilvl w:val="0"/>
                <w:numId w:val="8"/>
              </w:numPr>
              <w:spacing w:after="240"/>
              <w:jc w:val="both"/>
              <w:rPr>
                <w:sz w:val="22"/>
                <w:szCs w:val="22"/>
              </w:rPr>
            </w:pPr>
            <w:r w:rsidRPr="00317248">
              <w:rPr>
                <w:sz w:val="22"/>
                <w:szCs w:val="22"/>
              </w:rPr>
              <w:t>a register of pupils who have been prescribed an AAI(s) (or where a doctor has provided a written plan recommending AAI(s) to be used in the event of anaphylaxis).</w:t>
            </w:r>
          </w:p>
          <w:p w:rsidR="00317248" w:rsidRPr="00317248" w:rsidRDefault="00317248" w:rsidP="00317248">
            <w:pPr>
              <w:pStyle w:val="ListParagraph"/>
              <w:numPr>
                <w:ilvl w:val="0"/>
                <w:numId w:val="8"/>
              </w:numPr>
              <w:spacing w:after="240"/>
              <w:jc w:val="both"/>
              <w:rPr>
                <w:sz w:val="22"/>
                <w:szCs w:val="22"/>
              </w:rPr>
            </w:pPr>
            <w:r w:rsidRPr="00317248">
              <w:rPr>
                <w:sz w:val="22"/>
                <w:szCs w:val="22"/>
              </w:rPr>
              <w:t>written consent from the pupil’s parent/legal guardian for use of the spare AAI(s), as part of a pupil’s individual healthcare plan.</w:t>
            </w:r>
          </w:p>
          <w:p w:rsidR="00317248" w:rsidRPr="00317248" w:rsidRDefault="00317248" w:rsidP="00317248">
            <w:pPr>
              <w:pStyle w:val="ListParagraph"/>
              <w:numPr>
                <w:ilvl w:val="0"/>
                <w:numId w:val="8"/>
              </w:numPr>
              <w:spacing w:after="240"/>
              <w:jc w:val="both"/>
              <w:rPr>
                <w:sz w:val="22"/>
                <w:szCs w:val="22"/>
              </w:rPr>
            </w:pPr>
            <w:r w:rsidRPr="00317248">
              <w:rPr>
                <w:sz w:val="22"/>
                <w:szCs w:val="22"/>
              </w:rPr>
              <w:t>ensuring that any spare AAI is used only in pupils where both medical authorisation and written parental consent have been provided.</w:t>
            </w:r>
          </w:p>
          <w:p w:rsidR="00317248" w:rsidRPr="00317248" w:rsidRDefault="00317248" w:rsidP="00317248">
            <w:pPr>
              <w:pStyle w:val="ListParagraph"/>
              <w:numPr>
                <w:ilvl w:val="0"/>
                <w:numId w:val="8"/>
              </w:numPr>
              <w:spacing w:after="240"/>
              <w:jc w:val="both"/>
              <w:rPr>
                <w:sz w:val="22"/>
                <w:szCs w:val="22"/>
              </w:rPr>
            </w:pPr>
            <w:r w:rsidRPr="00317248">
              <w:rPr>
                <w:sz w:val="22"/>
                <w:szCs w:val="22"/>
              </w:rPr>
              <w:t xml:space="preserve"> appropriate support and training for staff in the use of the AAI in line with the schools wider policy on supporting pupils with medical conditions.</w:t>
            </w:r>
          </w:p>
          <w:p w:rsidR="00317248" w:rsidRPr="00317248" w:rsidRDefault="00317248" w:rsidP="00317248">
            <w:pPr>
              <w:pStyle w:val="ListParagraph"/>
              <w:numPr>
                <w:ilvl w:val="0"/>
                <w:numId w:val="8"/>
              </w:numPr>
              <w:spacing w:after="240"/>
              <w:jc w:val="both"/>
              <w:rPr>
                <w:sz w:val="22"/>
                <w:szCs w:val="22"/>
              </w:rPr>
            </w:pPr>
            <w:r w:rsidRPr="00317248">
              <w:rPr>
                <w:sz w:val="22"/>
                <w:szCs w:val="22"/>
              </w:rPr>
              <w:t>keeping a record of use of any AAI(s), as required by Supporting Pupils and informing parents or carers that their pupil has been administered an AAI and whether this was the school’s spare AAI or the pupil’s own device</w:t>
            </w:r>
          </w:p>
          <w:p w:rsidR="00317248" w:rsidRPr="00317248" w:rsidRDefault="00317248" w:rsidP="00317248">
            <w:pPr>
              <w:spacing w:after="240"/>
              <w:jc w:val="both"/>
              <w:rPr>
                <w:sz w:val="22"/>
                <w:szCs w:val="22"/>
              </w:rPr>
            </w:pPr>
            <w:r w:rsidRPr="00317248">
              <w:rPr>
                <w:sz w:val="22"/>
                <w:szCs w:val="22"/>
              </w:rPr>
              <w:t xml:space="preserve">Schools can purchase AAIs from a pharmaceutical supplier, such as a local pharmacy, without a prescription, provided the general advice relating to these transactions are observed. A supplier will need a request signed by the principal or head teacher (ideally on appropriate headed paper) stating, the name of the school for which the product is required; the purpose for which that product is required, and the total quantity required. Template letter are available at: </w:t>
            </w:r>
            <w:hyperlink r:id="rId17" w:history="1">
              <w:r w:rsidRPr="00317248">
                <w:rPr>
                  <w:rStyle w:val="Hyperlink"/>
                  <w:sz w:val="22"/>
                  <w:szCs w:val="22"/>
                </w:rPr>
                <w:t>www.sparepensinschools.uk</w:t>
              </w:r>
            </w:hyperlink>
            <w:r w:rsidRPr="00317248">
              <w:rPr>
                <w:sz w:val="22"/>
                <w:szCs w:val="22"/>
              </w:rPr>
              <w:t>. Please note that pharmacies are not required to provide AAIs free of charge to schools: the school must pay for them as a retail item.</w:t>
            </w:r>
          </w:p>
          <w:p w:rsidR="00317248" w:rsidRDefault="00317248" w:rsidP="007D1B65">
            <w:pPr>
              <w:autoSpaceDE w:val="0"/>
              <w:autoSpaceDN w:val="0"/>
              <w:adjustRightInd w:val="0"/>
              <w:jc w:val="both"/>
              <w:rPr>
                <w:sz w:val="22"/>
                <w:szCs w:val="22"/>
              </w:rPr>
            </w:pPr>
            <w:r w:rsidRPr="00317248">
              <w:rPr>
                <w:sz w:val="22"/>
                <w:szCs w:val="22"/>
              </w:rPr>
              <w:t xml:space="preserve">AAIs are still classified as prescription only medicines; legislation changes only affects the way the medicine can be obtained </w:t>
            </w:r>
            <w:r w:rsidR="007D1B65">
              <w:rPr>
                <w:sz w:val="22"/>
                <w:szCs w:val="22"/>
              </w:rPr>
              <w:t xml:space="preserve">and not the class of medicine. </w:t>
            </w:r>
          </w:p>
          <w:p w:rsidR="007D1B65" w:rsidRPr="00317248" w:rsidRDefault="007D1B65" w:rsidP="007D1B65">
            <w:pPr>
              <w:autoSpaceDE w:val="0"/>
              <w:autoSpaceDN w:val="0"/>
              <w:adjustRightInd w:val="0"/>
              <w:jc w:val="both"/>
              <w:rPr>
                <w:sz w:val="22"/>
                <w:szCs w:val="22"/>
              </w:rPr>
            </w:pPr>
          </w:p>
          <w:p w:rsidR="00317248" w:rsidRPr="00317248" w:rsidRDefault="00317248" w:rsidP="00317248">
            <w:pPr>
              <w:jc w:val="both"/>
              <w:rPr>
                <w:rFonts w:cs="Arial"/>
                <w:sz w:val="22"/>
                <w:szCs w:val="22"/>
              </w:rPr>
            </w:pPr>
            <w:r w:rsidRPr="00317248">
              <w:rPr>
                <w:rFonts w:ascii="Calibri" w:hAnsi="Calibri"/>
                <w:sz w:val="22"/>
                <w:szCs w:val="22"/>
              </w:rPr>
              <w:t xml:space="preserve">For more information, see the Department of Health Guidance on the </w:t>
            </w:r>
            <w:hyperlink r:id="rId18" w:history="1">
              <w:r w:rsidRPr="00317248">
                <w:rPr>
                  <w:rStyle w:val="Hyperlink"/>
                  <w:rFonts w:ascii="Calibri" w:hAnsi="Calibri"/>
                  <w:sz w:val="22"/>
                  <w:szCs w:val="22"/>
                </w:rPr>
                <w:t>use of adrenaline auto-injectors in schools, September 2017</w:t>
              </w:r>
            </w:hyperlink>
            <w:r w:rsidRPr="00317248">
              <w:rPr>
                <w:rFonts w:ascii="Calibri" w:hAnsi="Calibri"/>
                <w:sz w:val="22"/>
                <w:szCs w:val="22"/>
              </w:rPr>
              <w:t xml:space="preserve"> and Royal Pharmaceutical Society document on </w:t>
            </w:r>
            <w:hyperlink r:id="rId19" w:history="1">
              <w:r w:rsidRPr="00317248">
                <w:rPr>
                  <w:rStyle w:val="Hyperlink"/>
                  <w:rFonts w:ascii="Calibri" w:hAnsi="Calibri" w:cs="Calibri"/>
                  <w:i/>
                  <w:iCs/>
                  <w:sz w:val="22"/>
                  <w:szCs w:val="22"/>
                </w:rPr>
                <w:t>Supply of spare adrenaline auto-injectors (AAIs) to schools</w:t>
              </w:r>
              <w:r w:rsidRPr="00317248">
                <w:rPr>
                  <w:rStyle w:val="Hyperlink"/>
                  <w:rFonts w:ascii="Calibri" w:hAnsi="Calibri" w:cs="Calibri"/>
                  <w:sz w:val="22"/>
                  <w:szCs w:val="22"/>
                </w:rPr>
                <w:t>.</w:t>
              </w:r>
            </w:hyperlink>
          </w:p>
          <w:p w:rsidR="00317248" w:rsidRPr="00317248" w:rsidRDefault="00317248" w:rsidP="00317248">
            <w:pPr>
              <w:rPr>
                <w:b/>
              </w:rPr>
            </w:pPr>
          </w:p>
        </w:tc>
      </w:tr>
    </w:tbl>
    <w:p w:rsidR="001C7A84" w:rsidRDefault="001C7A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7"/>
      </w:tblGrid>
      <w:tr w:rsidR="001C7A84" w:rsidTr="007E5388">
        <w:tc>
          <w:tcPr>
            <w:tcW w:w="9737" w:type="dxa"/>
            <w:shd w:val="clear" w:color="auto" w:fill="D9D9D9" w:themeFill="background1" w:themeFillShade="D9"/>
          </w:tcPr>
          <w:p w:rsidR="001C7A84" w:rsidRDefault="001C7A84" w:rsidP="00317248">
            <w:pPr>
              <w:jc w:val="both"/>
              <w:rPr>
                <w:b/>
                <w:sz w:val="22"/>
              </w:rPr>
            </w:pPr>
            <w:r w:rsidRPr="00E71F88">
              <w:rPr>
                <w:b/>
                <w:sz w:val="22"/>
              </w:rPr>
              <w:t xml:space="preserve">Who to contact for further </w:t>
            </w:r>
            <w:r w:rsidR="00610C85" w:rsidRPr="00E71F88">
              <w:rPr>
                <w:b/>
                <w:sz w:val="22"/>
              </w:rPr>
              <w:t>information</w:t>
            </w:r>
            <w:r w:rsidR="00B10769" w:rsidRPr="00E71F88">
              <w:rPr>
                <w:b/>
                <w:sz w:val="22"/>
              </w:rPr>
              <w:t xml:space="preserve"> if further questions</w:t>
            </w:r>
            <w:r w:rsidR="00610C85" w:rsidRPr="00E71F88">
              <w:rPr>
                <w:b/>
                <w:sz w:val="22"/>
              </w:rPr>
              <w:t xml:space="preserve">: </w:t>
            </w:r>
          </w:p>
          <w:p w:rsidR="009F25D1" w:rsidRPr="00E71F88" w:rsidRDefault="009F25D1" w:rsidP="00317248">
            <w:pPr>
              <w:jc w:val="both"/>
              <w:rPr>
                <w:b/>
                <w:sz w:val="22"/>
              </w:rPr>
            </w:pPr>
          </w:p>
          <w:p w:rsidR="00610C85" w:rsidRPr="00E71F88" w:rsidRDefault="00610C85" w:rsidP="00317248">
            <w:pPr>
              <w:jc w:val="both"/>
              <w:rPr>
                <w:b/>
                <w:sz w:val="22"/>
              </w:rPr>
            </w:pPr>
          </w:p>
          <w:p w:rsidR="00ED11CE" w:rsidRPr="00D208E6" w:rsidRDefault="00ED11CE" w:rsidP="00ED11CE">
            <w:pPr>
              <w:jc w:val="both"/>
              <w:rPr>
                <w:sz w:val="22"/>
              </w:rPr>
            </w:pPr>
            <w:r w:rsidRPr="00D208E6">
              <w:rPr>
                <w:sz w:val="22"/>
              </w:rPr>
              <w:t xml:space="preserve">To speak to your local Bedfordshire School Nurse, contact the: </w:t>
            </w:r>
          </w:p>
          <w:p w:rsidR="001C7A84" w:rsidRPr="00D208E6" w:rsidRDefault="001C7A84" w:rsidP="00ED11CE">
            <w:pPr>
              <w:jc w:val="both"/>
              <w:rPr>
                <w:sz w:val="22"/>
              </w:rPr>
            </w:pPr>
          </w:p>
          <w:p w:rsidR="00ED11CE" w:rsidRPr="00D208E6" w:rsidRDefault="00ED11CE" w:rsidP="00ED11CE">
            <w:pPr>
              <w:pStyle w:val="ListParagraph"/>
              <w:numPr>
                <w:ilvl w:val="0"/>
                <w:numId w:val="17"/>
              </w:numPr>
              <w:jc w:val="both"/>
              <w:rPr>
                <w:sz w:val="22"/>
              </w:rPr>
            </w:pPr>
            <w:r w:rsidRPr="00D208E6">
              <w:rPr>
                <w:sz w:val="22"/>
              </w:rPr>
              <w:t>Bedfordshire Community Health Services’ 0-19 team</w:t>
            </w:r>
          </w:p>
          <w:p w:rsidR="00ED11CE" w:rsidRPr="00D208E6" w:rsidRDefault="00ED11CE" w:rsidP="00ED11CE">
            <w:pPr>
              <w:pStyle w:val="ListParagraph"/>
              <w:ind w:left="1080"/>
              <w:jc w:val="both"/>
              <w:rPr>
                <w:sz w:val="22"/>
              </w:rPr>
            </w:pPr>
            <w:r w:rsidRPr="00D208E6">
              <w:rPr>
                <w:sz w:val="22"/>
              </w:rPr>
              <w:t>Tel: 01525 631150</w:t>
            </w:r>
          </w:p>
          <w:p w:rsidR="00EA2729" w:rsidRPr="00D208E6" w:rsidRDefault="00743436" w:rsidP="00ED11CE">
            <w:pPr>
              <w:pStyle w:val="ListParagraph"/>
              <w:ind w:left="1080"/>
              <w:jc w:val="both"/>
              <w:rPr>
                <w:sz w:val="22"/>
              </w:rPr>
            </w:pPr>
            <w:hyperlink r:id="rId20" w:history="1">
              <w:r w:rsidR="00EA2729" w:rsidRPr="00D208E6">
                <w:rPr>
                  <w:rStyle w:val="Hyperlink"/>
                  <w:sz w:val="22"/>
                </w:rPr>
                <w:t>Ccs.beds.childrens.spa@nhs.net</w:t>
              </w:r>
            </w:hyperlink>
          </w:p>
          <w:p w:rsidR="009C5905" w:rsidRPr="00D208E6" w:rsidRDefault="00743436" w:rsidP="00ED11CE">
            <w:pPr>
              <w:pStyle w:val="ListParagraph"/>
              <w:ind w:left="1080"/>
              <w:jc w:val="both"/>
              <w:rPr>
                <w:sz w:val="22"/>
              </w:rPr>
            </w:pPr>
            <w:hyperlink r:id="rId21" w:history="1">
              <w:r w:rsidR="009C5905" w:rsidRPr="00D208E6">
                <w:rPr>
                  <w:rStyle w:val="Hyperlink"/>
                  <w:sz w:val="22"/>
                </w:rPr>
                <w:t>http://www.cambscommunityservices.nhs.uk/bedfordshire/school-nursing</w:t>
              </w:r>
            </w:hyperlink>
            <w:r w:rsidR="009C5905" w:rsidRPr="00D208E6">
              <w:rPr>
                <w:sz w:val="22"/>
              </w:rPr>
              <w:t xml:space="preserve"> </w:t>
            </w:r>
          </w:p>
          <w:p w:rsidR="00603BDD" w:rsidRPr="00D208E6" w:rsidRDefault="00603BDD" w:rsidP="00EA2729">
            <w:pPr>
              <w:jc w:val="both"/>
              <w:rPr>
                <w:sz w:val="22"/>
              </w:rPr>
            </w:pPr>
          </w:p>
          <w:p w:rsidR="00603BDD" w:rsidRPr="00D208E6" w:rsidRDefault="00603BDD" w:rsidP="00603BDD">
            <w:pPr>
              <w:jc w:val="both"/>
              <w:rPr>
                <w:sz w:val="22"/>
              </w:rPr>
            </w:pPr>
          </w:p>
          <w:p w:rsidR="00603BDD" w:rsidRPr="00D208E6" w:rsidRDefault="00603BDD" w:rsidP="00603BDD">
            <w:pPr>
              <w:jc w:val="both"/>
              <w:rPr>
                <w:sz w:val="22"/>
              </w:rPr>
            </w:pPr>
            <w:r w:rsidRPr="00D208E6">
              <w:rPr>
                <w:sz w:val="22"/>
              </w:rPr>
              <w:t>Bedfordshire Clinical Commissioning Group (BCCG)</w:t>
            </w:r>
          </w:p>
          <w:p w:rsidR="00ED11CE" w:rsidRPr="00D208E6" w:rsidRDefault="00603BDD" w:rsidP="00603BDD">
            <w:pPr>
              <w:pStyle w:val="ListParagraph"/>
              <w:numPr>
                <w:ilvl w:val="0"/>
                <w:numId w:val="17"/>
              </w:numPr>
              <w:jc w:val="both"/>
              <w:rPr>
                <w:sz w:val="22"/>
              </w:rPr>
            </w:pPr>
            <w:r w:rsidRPr="00D208E6">
              <w:rPr>
                <w:sz w:val="22"/>
              </w:rPr>
              <w:t xml:space="preserve">BBCG Medicines Optimisation Team </w:t>
            </w:r>
          </w:p>
          <w:p w:rsidR="00603BDD" w:rsidRPr="00D208E6" w:rsidRDefault="00603BDD" w:rsidP="00077CF2">
            <w:pPr>
              <w:pStyle w:val="ListParagraph"/>
              <w:ind w:left="1080"/>
              <w:jc w:val="both"/>
              <w:rPr>
                <w:sz w:val="22"/>
              </w:rPr>
            </w:pPr>
            <w:r w:rsidRPr="00D208E6">
              <w:rPr>
                <w:sz w:val="22"/>
              </w:rPr>
              <w:t>Tel: 01525 624275</w:t>
            </w:r>
          </w:p>
          <w:p w:rsidR="00603BDD" w:rsidRPr="00D208E6" w:rsidRDefault="00743436" w:rsidP="00077CF2">
            <w:pPr>
              <w:pStyle w:val="ListParagraph"/>
              <w:ind w:left="1080"/>
              <w:jc w:val="both"/>
              <w:rPr>
                <w:sz w:val="22"/>
              </w:rPr>
            </w:pPr>
            <w:hyperlink r:id="rId22" w:history="1">
              <w:r w:rsidR="002F71AC" w:rsidRPr="00D208E6">
                <w:rPr>
                  <w:rStyle w:val="Hyperlink"/>
                  <w:sz w:val="22"/>
                </w:rPr>
                <w:t>bedccg.bedsmeds@nhs.net</w:t>
              </w:r>
            </w:hyperlink>
            <w:r w:rsidR="00603BDD" w:rsidRPr="00D208E6">
              <w:rPr>
                <w:sz w:val="22"/>
              </w:rPr>
              <w:t xml:space="preserve"> </w:t>
            </w:r>
          </w:p>
          <w:p w:rsidR="001C7A84" w:rsidRPr="00317248" w:rsidRDefault="001C7A84" w:rsidP="00317248">
            <w:pPr>
              <w:jc w:val="both"/>
              <w:rPr>
                <w:b/>
              </w:rPr>
            </w:pPr>
          </w:p>
        </w:tc>
      </w:tr>
      <w:tr w:rsidR="009C5905" w:rsidTr="007E5388">
        <w:tc>
          <w:tcPr>
            <w:tcW w:w="9737" w:type="dxa"/>
            <w:shd w:val="clear" w:color="auto" w:fill="D9D9D9" w:themeFill="background1" w:themeFillShade="D9"/>
          </w:tcPr>
          <w:p w:rsidR="009C5905" w:rsidRPr="00E71F88" w:rsidRDefault="009C5905" w:rsidP="00317248">
            <w:pPr>
              <w:jc w:val="both"/>
              <w:rPr>
                <w:b/>
              </w:rPr>
            </w:pPr>
          </w:p>
        </w:tc>
      </w:tr>
    </w:tbl>
    <w:p w:rsidR="00D848FB" w:rsidRPr="00625017" w:rsidRDefault="00D848FB" w:rsidP="00D848FB">
      <w:pPr>
        <w:rPr>
          <w:bCs/>
          <w:sz w:val="16"/>
        </w:rPr>
      </w:pPr>
    </w:p>
    <w:p w:rsidR="00A970B0" w:rsidRDefault="00A970B0" w:rsidP="00455EEA">
      <w:pPr>
        <w:jc w:val="both"/>
      </w:pPr>
    </w:p>
    <w:p w:rsidR="009E6723" w:rsidRDefault="009E6723" w:rsidP="00591554">
      <w:pPr>
        <w:jc w:val="both"/>
      </w:pPr>
    </w:p>
    <w:p w:rsidR="00603BDD" w:rsidRDefault="00E0585E" w:rsidP="00603BDD">
      <w:pPr>
        <w:jc w:val="both"/>
      </w:pPr>
      <w:r>
        <w:t xml:space="preserve"> </w:t>
      </w:r>
    </w:p>
    <w:p w:rsidR="00EA2729" w:rsidRDefault="00EA2729">
      <w:pPr>
        <w:rPr>
          <w:b/>
        </w:rPr>
      </w:pPr>
      <w:r>
        <w:rPr>
          <w:b/>
        </w:rPr>
        <w:br w:type="page"/>
      </w:r>
    </w:p>
    <w:p w:rsidR="00ED48FF" w:rsidRPr="00603BDD" w:rsidRDefault="00ED48FF" w:rsidP="00603BDD">
      <w:pPr>
        <w:jc w:val="both"/>
      </w:pPr>
      <w:r w:rsidRPr="00D07A26">
        <w:rPr>
          <w:b/>
        </w:rPr>
        <w:t>References</w:t>
      </w:r>
    </w:p>
    <w:p w:rsidR="00ED48FF" w:rsidRPr="00D208E6" w:rsidRDefault="00ED48FF" w:rsidP="00D208E6">
      <w:pPr>
        <w:pStyle w:val="ListParagraph"/>
        <w:numPr>
          <w:ilvl w:val="0"/>
          <w:numId w:val="9"/>
        </w:numPr>
        <w:ind w:left="360"/>
        <w:jc w:val="both"/>
        <w:rPr>
          <w:sz w:val="20"/>
        </w:rPr>
      </w:pPr>
      <w:r w:rsidRPr="00D208E6">
        <w:rPr>
          <w:sz w:val="20"/>
        </w:rPr>
        <w:t xml:space="preserve">Department for Education (2017) statutory framework for the early years foundation stage: Setting the standards for learning, development and care </w:t>
      </w:r>
      <w:r w:rsidR="00D208E6">
        <w:rPr>
          <w:sz w:val="20"/>
        </w:rPr>
        <w:t>for children from birth to five</w:t>
      </w:r>
      <w:r w:rsidRPr="00D208E6">
        <w:rPr>
          <w:sz w:val="20"/>
        </w:rPr>
        <w:t xml:space="preserve"> </w:t>
      </w:r>
      <w:hyperlink r:id="rId23" w:history="1">
        <w:r w:rsidRPr="00D208E6">
          <w:rPr>
            <w:rStyle w:val="Hyperlink"/>
            <w:sz w:val="20"/>
          </w:rPr>
          <w:t>https://www.gov.uk/government/uploads/system/uploads/attachment_data/file/596629/EYFS_STATUTORY_FRAMEWORK_2017.pdf</w:t>
        </w:r>
      </w:hyperlink>
      <w:r w:rsidRPr="00D208E6">
        <w:rPr>
          <w:sz w:val="20"/>
        </w:rPr>
        <w:t xml:space="preserve"> </w:t>
      </w:r>
    </w:p>
    <w:p w:rsidR="00ED48FF" w:rsidRPr="00D208E6" w:rsidRDefault="00ED48FF" w:rsidP="00A1360B">
      <w:pPr>
        <w:pStyle w:val="ListParagraph"/>
        <w:numPr>
          <w:ilvl w:val="0"/>
          <w:numId w:val="9"/>
        </w:numPr>
        <w:ind w:left="360"/>
        <w:jc w:val="both"/>
        <w:rPr>
          <w:sz w:val="20"/>
        </w:rPr>
      </w:pPr>
      <w:r w:rsidRPr="00D208E6">
        <w:rPr>
          <w:sz w:val="20"/>
        </w:rPr>
        <w:t xml:space="preserve">Department for Education (2015) Supporting pupils at school with medical conditions statutory guidance for governing bodies of maintained schools and proprietors of academies in England. </w:t>
      </w:r>
      <w:hyperlink r:id="rId24" w:history="1">
        <w:r w:rsidRPr="00D208E6">
          <w:rPr>
            <w:rStyle w:val="Hyperlink"/>
            <w:sz w:val="20"/>
          </w:rPr>
          <w:t>https://www.gov.uk/government/uploads/system/uploads/attachment_data/file/484418/supporting-pupils-at-school-with-medical-conditions.pdf</w:t>
        </w:r>
      </w:hyperlink>
      <w:r w:rsidRPr="00D208E6">
        <w:rPr>
          <w:sz w:val="20"/>
        </w:rPr>
        <w:t xml:space="preserve"> </w:t>
      </w:r>
    </w:p>
    <w:p w:rsidR="00ED48FF" w:rsidRPr="00D208E6" w:rsidRDefault="00ED48FF" w:rsidP="00A1360B">
      <w:pPr>
        <w:pStyle w:val="ListParagraph"/>
        <w:numPr>
          <w:ilvl w:val="0"/>
          <w:numId w:val="9"/>
        </w:numPr>
        <w:spacing w:after="0"/>
        <w:ind w:left="360"/>
        <w:jc w:val="both"/>
        <w:rPr>
          <w:sz w:val="20"/>
        </w:rPr>
      </w:pPr>
      <w:r w:rsidRPr="00D208E6">
        <w:rPr>
          <w:sz w:val="20"/>
        </w:rPr>
        <w:t>NHS England (2018) Conditions for which over the counter items should not routinely be prescribed in primary care: A consultation on guidance for CCG</w:t>
      </w:r>
    </w:p>
    <w:p w:rsidR="00ED48FF" w:rsidRPr="00D208E6" w:rsidRDefault="00743436" w:rsidP="00A1360B">
      <w:pPr>
        <w:pStyle w:val="ListParagraph"/>
        <w:spacing w:after="0"/>
        <w:ind w:left="360"/>
        <w:jc w:val="both"/>
        <w:rPr>
          <w:sz w:val="20"/>
        </w:rPr>
      </w:pPr>
      <w:hyperlink r:id="rId25" w:history="1">
        <w:r w:rsidR="00ED48FF" w:rsidRPr="00D208E6">
          <w:rPr>
            <w:rStyle w:val="Hyperlink"/>
            <w:sz w:val="20"/>
          </w:rPr>
          <w:t>https://www.england.nhs.uk/wp-content/uploads/2018/03/otc-guidance-for-ccgs.pdf</w:t>
        </w:r>
      </w:hyperlink>
      <w:r w:rsidR="00ED48FF" w:rsidRPr="00D208E6">
        <w:rPr>
          <w:sz w:val="20"/>
        </w:rPr>
        <w:t xml:space="preserve"> </w:t>
      </w:r>
    </w:p>
    <w:p w:rsidR="00FD2329" w:rsidRPr="00D208E6" w:rsidRDefault="00ED48FF" w:rsidP="00FD2329">
      <w:pPr>
        <w:pStyle w:val="Header"/>
        <w:numPr>
          <w:ilvl w:val="0"/>
          <w:numId w:val="9"/>
        </w:numPr>
        <w:spacing w:before="120"/>
        <w:ind w:left="360"/>
        <w:jc w:val="both"/>
        <w:rPr>
          <w:sz w:val="20"/>
          <w:szCs w:val="22"/>
        </w:rPr>
      </w:pPr>
      <w:r w:rsidRPr="00D208E6">
        <w:rPr>
          <w:sz w:val="20"/>
          <w:szCs w:val="22"/>
        </w:rPr>
        <w:t>British Medical Association – Prescribing non-prescription (over the counter) medication in nurseries and schools.</w:t>
      </w:r>
      <w:r w:rsidR="00FD2329" w:rsidRPr="00D208E6">
        <w:rPr>
          <w:sz w:val="20"/>
          <w:szCs w:val="22"/>
        </w:rPr>
        <w:t xml:space="preserve"> </w:t>
      </w:r>
      <w:hyperlink r:id="rId26" w:history="1">
        <w:r w:rsidRPr="00D208E6">
          <w:rPr>
            <w:rStyle w:val="Hyperlink"/>
            <w:sz w:val="20"/>
            <w:szCs w:val="22"/>
          </w:rPr>
          <w:t>https://www.bma.org.uk/advice/employment/gp-practices/quality-first/manage-inappropriateworkload/prescribing-non-prescription-medication.aspx</w:t>
        </w:r>
      </w:hyperlink>
      <w:r w:rsidRPr="00D208E6">
        <w:rPr>
          <w:sz w:val="20"/>
          <w:szCs w:val="22"/>
        </w:rPr>
        <w:t xml:space="preserve"> </w:t>
      </w:r>
    </w:p>
    <w:p w:rsidR="00524D4A" w:rsidRPr="00D208E6" w:rsidRDefault="00FD2329" w:rsidP="00524D4A">
      <w:pPr>
        <w:pStyle w:val="Header"/>
        <w:numPr>
          <w:ilvl w:val="0"/>
          <w:numId w:val="9"/>
        </w:numPr>
        <w:spacing w:before="120"/>
        <w:ind w:left="357" w:hanging="357"/>
        <w:jc w:val="both"/>
        <w:rPr>
          <w:sz w:val="20"/>
          <w:szCs w:val="22"/>
        </w:rPr>
      </w:pPr>
      <w:r w:rsidRPr="00D208E6">
        <w:rPr>
          <w:sz w:val="20"/>
          <w:szCs w:val="22"/>
        </w:rPr>
        <w:t xml:space="preserve">PrescQIPP. Bulletin 226. Administration of medicines in schools and early years (Aug 18). </w:t>
      </w:r>
      <w:hyperlink r:id="rId27" w:history="1">
        <w:r w:rsidRPr="00D208E6">
          <w:rPr>
            <w:rStyle w:val="Hyperlink"/>
            <w:sz w:val="20"/>
            <w:szCs w:val="22"/>
          </w:rPr>
          <w:t>https://www.prescqipp.info/media/3584/b226-medicines-in-schools-20.pdf</w:t>
        </w:r>
      </w:hyperlink>
      <w:r w:rsidRPr="00D208E6">
        <w:rPr>
          <w:sz w:val="20"/>
          <w:szCs w:val="22"/>
        </w:rPr>
        <w:t xml:space="preserve"> </w:t>
      </w:r>
    </w:p>
    <w:p w:rsidR="00524D4A" w:rsidRPr="00D208E6" w:rsidRDefault="00FD2329" w:rsidP="00524D4A">
      <w:pPr>
        <w:pStyle w:val="Header"/>
        <w:numPr>
          <w:ilvl w:val="0"/>
          <w:numId w:val="9"/>
        </w:numPr>
        <w:spacing w:before="120"/>
        <w:ind w:left="357" w:hanging="357"/>
        <w:jc w:val="both"/>
        <w:rPr>
          <w:sz w:val="20"/>
          <w:szCs w:val="22"/>
        </w:rPr>
      </w:pPr>
      <w:r w:rsidRPr="00D208E6">
        <w:rPr>
          <w:sz w:val="20"/>
          <w:szCs w:val="22"/>
        </w:rPr>
        <w:t>NHS Choices. Who can write a prescription?</w:t>
      </w:r>
      <w:r w:rsidR="00524D4A" w:rsidRPr="00D208E6">
        <w:rPr>
          <w:sz w:val="20"/>
          <w:szCs w:val="22"/>
        </w:rPr>
        <w:t xml:space="preserve"> </w:t>
      </w:r>
      <w:hyperlink r:id="rId28" w:history="1">
        <w:r w:rsidR="00524D4A" w:rsidRPr="00D208E6">
          <w:rPr>
            <w:rStyle w:val="Hyperlink"/>
            <w:sz w:val="20"/>
            <w:szCs w:val="22"/>
          </w:rPr>
          <w:t>https://www.nhs.uk/chq/Pages/1629.aspx?CategoryID=68</w:t>
        </w:r>
      </w:hyperlink>
    </w:p>
    <w:p w:rsidR="00524D4A" w:rsidRPr="00D208E6" w:rsidRDefault="00524D4A" w:rsidP="00524D4A">
      <w:pPr>
        <w:pStyle w:val="Header"/>
        <w:numPr>
          <w:ilvl w:val="0"/>
          <w:numId w:val="9"/>
        </w:numPr>
        <w:spacing w:before="120"/>
        <w:ind w:left="357" w:hanging="357"/>
        <w:jc w:val="both"/>
        <w:rPr>
          <w:sz w:val="20"/>
          <w:szCs w:val="22"/>
        </w:rPr>
      </w:pPr>
      <w:r w:rsidRPr="00D208E6">
        <w:rPr>
          <w:sz w:val="20"/>
          <w:szCs w:val="22"/>
        </w:rPr>
        <w:t xml:space="preserve">National Union of Teachers. Health and Safety Briefing: Administration of Medicines, 2016. </w:t>
      </w:r>
      <w:hyperlink r:id="rId29" w:history="1">
        <w:r w:rsidRPr="00D208E6">
          <w:rPr>
            <w:rStyle w:val="Hyperlink"/>
            <w:sz w:val="20"/>
            <w:szCs w:val="22"/>
          </w:rPr>
          <w:t>https://www.teachers.org.uk/help-and-advice/health-and-safety/a/</w:t>
        </w:r>
      </w:hyperlink>
      <w:r w:rsidRPr="00D208E6">
        <w:rPr>
          <w:sz w:val="20"/>
          <w:szCs w:val="22"/>
        </w:rPr>
        <w:t xml:space="preserve"> </w:t>
      </w:r>
    </w:p>
    <w:p w:rsidR="00667DDD" w:rsidRPr="00D208E6" w:rsidRDefault="00667DDD" w:rsidP="00FD2329">
      <w:pPr>
        <w:pStyle w:val="Header"/>
        <w:numPr>
          <w:ilvl w:val="0"/>
          <w:numId w:val="9"/>
        </w:numPr>
        <w:spacing w:before="120"/>
        <w:ind w:left="360"/>
        <w:jc w:val="both"/>
        <w:rPr>
          <w:sz w:val="20"/>
          <w:szCs w:val="22"/>
        </w:rPr>
      </w:pPr>
      <w:r w:rsidRPr="00D208E6">
        <w:rPr>
          <w:sz w:val="20"/>
          <w:szCs w:val="22"/>
        </w:rPr>
        <w:t>National Union of Teachers.</w:t>
      </w:r>
      <w:r w:rsidR="00FD2329" w:rsidRPr="00D208E6">
        <w:rPr>
          <w:sz w:val="20"/>
          <w:szCs w:val="22"/>
        </w:rPr>
        <w:t xml:space="preserve"> Sun Safety Briefing.</w:t>
      </w:r>
      <w:r w:rsidRPr="00D208E6">
        <w:rPr>
          <w:sz w:val="20"/>
          <w:szCs w:val="22"/>
        </w:rPr>
        <w:t xml:space="preserve"> </w:t>
      </w:r>
      <w:hyperlink r:id="rId30" w:history="1">
        <w:r w:rsidRPr="00D208E6">
          <w:rPr>
            <w:rStyle w:val="Hyperlink"/>
            <w:sz w:val="20"/>
            <w:szCs w:val="22"/>
          </w:rPr>
          <w:t>https://www.teachers.org.uk/help-and-advice/health-and-safety/s/sun-safety</w:t>
        </w:r>
      </w:hyperlink>
      <w:r w:rsidRPr="00D208E6">
        <w:rPr>
          <w:sz w:val="20"/>
          <w:szCs w:val="22"/>
        </w:rPr>
        <w:t xml:space="preserve"> </w:t>
      </w:r>
    </w:p>
    <w:p w:rsidR="00ED48FF" w:rsidRPr="00D208E6" w:rsidRDefault="00ED48FF" w:rsidP="00A1360B">
      <w:pPr>
        <w:pStyle w:val="Header"/>
        <w:numPr>
          <w:ilvl w:val="0"/>
          <w:numId w:val="9"/>
        </w:numPr>
        <w:spacing w:before="120"/>
        <w:ind w:left="360"/>
        <w:jc w:val="both"/>
        <w:rPr>
          <w:sz w:val="20"/>
          <w:szCs w:val="22"/>
        </w:rPr>
      </w:pPr>
      <w:r w:rsidRPr="00D208E6">
        <w:rPr>
          <w:sz w:val="20"/>
          <w:szCs w:val="22"/>
        </w:rPr>
        <w:t xml:space="preserve">Royal Pharmaceutical Society (2014) Supplying salbutamol inhalers to schools: A quick reference guide. </w:t>
      </w:r>
    </w:p>
    <w:p w:rsidR="00ED48FF" w:rsidRPr="00D208E6" w:rsidRDefault="00743436" w:rsidP="00A1360B">
      <w:pPr>
        <w:pStyle w:val="Header"/>
        <w:spacing w:after="120"/>
        <w:ind w:left="360"/>
        <w:jc w:val="both"/>
        <w:rPr>
          <w:sz w:val="20"/>
          <w:szCs w:val="22"/>
        </w:rPr>
      </w:pPr>
      <w:hyperlink r:id="rId31" w:history="1">
        <w:r w:rsidR="00ED48FF" w:rsidRPr="00D208E6">
          <w:rPr>
            <w:rStyle w:val="Hyperlink"/>
            <w:sz w:val="20"/>
            <w:szCs w:val="22"/>
          </w:rPr>
          <w:t>https://www.rpharms.com/resources/quick-reference-guides/supply-of-salbutamol-inhalers-to-schools</w:t>
        </w:r>
      </w:hyperlink>
      <w:r w:rsidR="00ED48FF" w:rsidRPr="00D208E6">
        <w:rPr>
          <w:sz w:val="20"/>
          <w:szCs w:val="22"/>
        </w:rPr>
        <w:t xml:space="preserve"> </w:t>
      </w:r>
    </w:p>
    <w:p w:rsidR="00ED48FF" w:rsidRPr="00D208E6" w:rsidRDefault="00ED48FF" w:rsidP="00D208E6">
      <w:pPr>
        <w:pStyle w:val="ListParagraph"/>
        <w:numPr>
          <w:ilvl w:val="0"/>
          <w:numId w:val="9"/>
        </w:numPr>
        <w:spacing w:after="120"/>
        <w:ind w:left="357" w:hanging="357"/>
        <w:jc w:val="both"/>
        <w:rPr>
          <w:sz w:val="20"/>
        </w:rPr>
      </w:pPr>
      <w:r w:rsidRPr="00D208E6">
        <w:rPr>
          <w:sz w:val="20"/>
        </w:rPr>
        <w:t xml:space="preserve">Department of Health (2015) Guidance on the use of emergency salbutamol inhalers in schools. </w:t>
      </w:r>
      <w:hyperlink r:id="rId32" w:history="1">
        <w:r w:rsidRPr="00D208E6">
          <w:rPr>
            <w:rStyle w:val="Hyperlink"/>
            <w:sz w:val="20"/>
          </w:rPr>
          <w:t>https://www.gov.uk/government/uploads/system/uploads/attachment_data/file/416468/emergency_inhalers_in_schools.pdf</w:t>
        </w:r>
      </w:hyperlink>
      <w:r w:rsidRPr="00D208E6">
        <w:rPr>
          <w:sz w:val="20"/>
        </w:rPr>
        <w:t xml:space="preserve"> </w:t>
      </w:r>
    </w:p>
    <w:p w:rsidR="00ED48FF" w:rsidRPr="00D208E6" w:rsidRDefault="00ED48FF" w:rsidP="00D208E6">
      <w:pPr>
        <w:pStyle w:val="ListParagraph"/>
        <w:numPr>
          <w:ilvl w:val="0"/>
          <w:numId w:val="9"/>
        </w:numPr>
        <w:spacing w:after="120"/>
        <w:ind w:left="357" w:hanging="357"/>
        <w:jc w:val="both"/>
        <w:rPr>
          <w:sz w:val="20"/>
        </w:rPr>
      </w:pPr>
      <w:r w:rsidRPr="00D208E6">
        <w:rPr>
          <w:sz w:val="20"/>
        </w:rPr>
        <w:t xml:space="preserve">Department of Health (2017) Guidance on the use of adrenaline auto-injectors in schools. </w:t>
      </w:r>
      <w:hyperlink r:id="rId33" w:history="1">
        <w:r w:rsidRPr="00D208E6">
          <w:rPr>
            <w:rStyle w:val="Hyperlink"/>
            <w:sz w:val="20"/>
          </w:rPr>
          <w:t>https://www.gov.uk/government/uploads/system/uploads/attachment_data/file/645476/Adrenaline_auto_injectors_in_schools.pdf</w:t>
        </w:r>
      </w:hyperlink>
      <w:r w:rsidRPr="00D208E6">
        <w:rPr>
          <w:sz w:val="20"/>
        </w:rPr>
        <w:t xml:space="preserve"> </w:t>
      </w:r>
    </w:p>
    <w:p w:rsidR="00D208E6" w:rsidRPr="00D208E6" w:rsidRDefault="00ED48FF" w:rsidP="00D208E6">
      <w:pPr>
        <w:pStyle w:val="Header"/>
        <w:numPr>
          <w:ilvl w:val="0"/>
          <w:numId w:val="9"/>
        </w:numPr>
        <w:ind w:left="357" w:hanging="357"/>
        <w:jc w:val="both"/>
        <w:rPr>
          <w:sz w:val="20"/>
          <w:szCs w:val="22"/>
        </w:rPr>
      </w:pPr>
      <w:r w:rsidRPr="00D208E6">
        <w:rPr>
          <w:sz w:val="20"/>
          <w:szCs w:val="22"/>
        </w:rPr>
        <w:t xml:space="preserve">Royal Pharmaceutical Society (2017) Supply of spare adrenaline auto-injectors (AAIs) to schools: Quick reference guide </w:t>
      </w:r>
    </w:p>
    <w:p w:rsidR="00D208E6" w:rsidRPr="00D208E6" w:rsidRDefault="00743436" w:rsidP="00D208E6">
      <w:pPr>
        <w:pStyle w:val="Header"/>
        <w:spacing w:after="120"/>
        <w:ind w:left="360"/>
        <w:jc w:val="both"/>
        <w:rPr>
          <w:sz w:val="20"/>
          <w:szCs w:val="22"/>
          <w:highlight w:val="yellow"/>
        </w:rPr>
      </w:pPr>
      <w:hyperlink r:id="rId34" w:history="1">
        <w:r w:rsidR="00D208E6" w:rsidRPr="00D208E6">
          <w:rPr>
            <w:rStyle w:val="Hyperlink"/>
            <w:sz w:val="20"/>
            <w:szCs w:val="22"/>
          </w:rPr>
          <w:t>https://www.rpharms.com/resources/quick-reference-guides/supply-of-spare-adrenaline-auto-injectors-aais</w:t>
        </w:r>
      </w:hyperlink>
      <w:r w:rsidR="00D208E6" w:rsidRPr="00D208E6">
        <w:rPr>
          <w:sz w:val="20"/>
          <w:szCs w:val="22"/>
          <w:highlight w:val="yellow"/>
        </w:rPr>
        <w:t xml:space="preserve"> </w:t>
      </w:r>
    </w:p>
    <w:p w:rsidR="00ED48FF" w:rsidRDefault="00D208E6" w:rsidP="00D208E6">
      <w:pPr>
        <w:pStyle w:val="Header"/>
        <w:numPr>
          <w:ilvl w:val="0"/>
          <w:numId w:val="9"/>
        </w:numPr>
        <w:ind w:left="357" w:hanging="357"/>
        <w:jc w:val="both"/>
        <w:rPr>
          <w:sz w:val="20"/>
          <w:szCs w:val="22"/>
        </w:rPr>
      </w:pPr>
      <w:r>
        <w:rPr>
          <w:sz w:val="20"/>
          <w:szCs w:val="22"/>
        </w:rPr>
        <w:t xml:space="preserve">NICE Clinical Knowledge Summaries (CKS). </w:t>
      </w:r>
      <w:r w:rsidRPr="00D208E6">
        <w:rPr>
          <w:sz w:val="20"/>
          <w:szCs w:val="22"/>
        </w:rPr>
        <w:t>Analgesia - mild-to-moderate p</w:t>
      </w:r>
      <w:r>
        <w:rPr>
          <w:sz w:val="20"/>
          <w:szCs w:val="22"/>
        </w:rPr>
        <w:t>ain (last updated: September 2015)</w:t>
      </w:r>
    </w:p>
    <w:p w:rsidR="00D208E6" w:rsidRDefault="00743436" w:rsidP="00D208E6">
      <w:pPr>
        <w:pStyle w:val="Header"/>
        <w:spacing w:after="120"/>
        <w:ind w:left="357"/>
        <w:jc w:val="both"/>
        <w:rPr>
          <w:sz w:val="20"/>
          <w:szCs w:val="22"/>
        </w:rPr>
      </w:pPr>
      <w:hyperlink r:id="rId35" w:history="1">
        <w:r w:rsidR="00D208E6" w:rsidRPr="00B737EB">
          <w:rPr>
            <w:rStyle w:val="Hyperlink"/>
            <w:sz w:val="20"/>
            <w:szCs w:val="22"/>
          </w:rPr>
          <w:t>https://cks.nice.org.uk/chickenpox</w:t>
        </w:r>
      </w:hyperlink>
      <w:r w:rsidR="00D208E6">
        <w:rPr>
          <w:sz w:val="20"/>
          <w:szCs w:val="22"/>
        </w:rPr>
        <w:t xml:space="preserve"> </w:t>
      </w:r>
    </w:p>
    <w:p w:rsidR="00D208E6" w:rsidRPr="00D208E6" w:rsidRDefault="00D208E6" w:rsidP="00D208E6">
      <w:pPr>
        <w:pStyle w:val="Header"/>
        <w:numPr>
          <w:ilvl w:val="0"/>
          <w:numId w:val="9"/>
        </w:numPr>
        <w:ind w:left="360"/>
        <w:jc w:val="both"/>
        <w:rPr>
          <w:sz w:val="20"/>
          <w:szCs w:val="22"/>
        </w:rPr>
      </w:pPr>
      <w:r>
        <w:rPr>
          <w:sz w:val="20"/>
          <w:szCs w:val="22"/>
        </w:rPr>
        <w:t>NICE Clinical Knowledge Summaries (CKS). Chicken Pox (last updated: August 2018)</w:t>
      </w:r>
    </w:p>
    <w:p w:rsidR="00D208E6" w:rsidRPr="00D208E6" w:rsidRDefault="00743436" w:rsidP="00D208E6">
      <w:pPr>
        <w:pStyle w:val="Header"/>
        <w:ind w:left="360"/>
        <w:jc w:val="both"/>
        <w:rPr>
          <w:sz w:val="20"/>
          <w:szCs w:val="22"/>
        </w:rPr>
      </w:pPr>
      <w:hyperlink r:id="rId36" w:history="1">
        <w:r w:rsidR="00D208E6" w:rsidRPr="00B737EB">
          <w:rPr>
            <w:rStyle w:val="Hyperlink"/>
            <w:sz w:val="20"/>
            <w:szCs w:val="22"/>
          </w:rPr>
          <w:t>https://cks.nice.org.uk/analgesia-mild-to-moderate-pain</w:t>
        </w:r>
      </w:hyperlink>
      <w:r w:rsidR="00D208E6">
        <w:rPr>
          <w:sz w:val="20"/>
          <w:szCs w:val="22"/>
        </w:rPr>
        <w:t xml:space="preserve"> </w:t>
      </w:r>
    </w:p>
    <w:p w:rsidR="00932F9B" w:rsidRDefault="00932F9B" w:rsidP="00D208E6">
      <w:pPr>
        <w:pStyle w:val="Header"/>
        <w:spacing w:after="120"/>
        <w:jc w:val="both"/>
        <w:rPr>
          <w:sz w:val="22"/>
          <w:szCs w:val="22"/>
          <w:highlight w:val="yellow"/>
        </w:rPr>
      </w:pPr>
    </w:p>
    <w:p w:rsidR="00932F9B" w:rsidRDefault="00932F9B" w:rsidP="00932F9B">
      <w:pPr>
        <w:pStyle w:val="Header"/>
        <w:spacing w:after="120"/>
        <w:ind w:left="360"/>
        <w:jc w:val="both"/>
        <w:rPr>
          <w:sz w:val="22"/>
          <w:szCs w:val="22"/>
          <w:highlight w:val="yellow"/>
        </w:rPr>
      </w:pPr>
    </w:p>
    <w:tbl>
      <w:tblPr>
        <w:tblStyle w:val="TableGrid"/>
        <w:tblW w:w="0" w:type="auto"/>
        <w:tblLook w:val="04A0" w:firstRow="1" w:lastRow="0" w:firstColumn="1" w:lastColumn="0" w:noHBand="0" w:noVBand="1"/>
      </w:tblPr>
      <w:tblGrid>
        <w:gridCol w:w="1838"/>
        <w:gridCol w:w="7899"/>
      </w:tblGrid>
      <w:tr w:rsidR="00932F9B" w:rsidTr="00932F9B">
        <w:tc>
          <w:tcPr>
            <w:tcW w:w="1838" w:type="dxa"/>
            <w:vAlign w:val="center"/>
          </w:tcPr>
          <w:p w:rsidR="00932F9B" w:rsidRPr="00932F9B" w:rsidRDefault="00932F9B" w:rsidP="00932F9B">
            <w:pPr>
              <w:pStyle w:val="Header"/>
              <w:rPr>
                <w:b/>
                <w:sz w:val="20"/>
                <w:szCs w:val="22"/>
              </w:rPr>
            </w:pPr>
            <w:r w:rsidRPr="00932F9B">
              <w:rPr>
                <w:b/>
                <w:sz w:val="20"/>
                <w:szCs w:val="22"/>
              </w:rPr>
              <w:t xml:space="preserve">Version </w:t>
            </w:r>
          </w:p>
        </w:tc>
        <w:tc>
          <w:tcPr>
            <w:tcW w:w="7899" w:type="dxa"/>
            <w:vAlign w:val="center"/>
          </w:tcPr>
          <w:p w:rsidR="00932F9B" w:rsidRPr="00932F9B" w:rsidRDefault="001D7C6A" w:rsidP="00932F9B">
            <w:pPr>
              <w:pStyle w:val="Header"/>
              <w:rPr>
                <w:b/>
                <w:sz w:val="20"/>
                <w:szCs w:val="22"/>
              </w:rPr>
            </w:pPr>
            <w:r>
              <w:rPr>
                <w:b/>
                <w:sz w:val="20"/>
                <w:szCs w:val="22"/>
              </w:rPr>
              <w:t>1.3</w:t>
            </w:r>
          </w:p>
        </w:tc>
      </w:tr>
      <w:tr w:rsidR="00932F9B" w:rsidTr="00932F9B">
        <w:tc>
          <w:tcPr>
            <w:tcW w:w="1838" w:type="dxa"/>
            <w:vAlign w:val="center"/>
          </w:tcPr>
          <w:p w:rsidR="00932F9B" w:rsidRPr="00932F9B" w:rsidRDefault="00932F9B" w:rsidP="00932F9B">
            <w:pPr>
              <w:pStyle w:val="Header"/>
              <w:rPr>
                <w:b/>
                <w:sz w:val="20"/>
                <w:szCs w:val="22"/>
              </w:rPr>
            </w:pPr>
            <w:r w:rsidRPr="00932F9B">
              <w:rPr>
                <w:b/>
                <w:sz w:val="20"/>
                <w:szCs w:val="22"/>
              </w:rPr>
              <w:t>Developed by</w:t>
            </w:r>
          </w:p>
        </w:tc>
        <w:tc>
          <w:tcPr>
            <w:tcW w:w="7899" w:type="dxa"/>
            <w:vAlign w:val="center"/>
          </w:tcPr>
          <w:p w:rsidR="00932F9B" w:rsidRPr="00932F9B" w:rsidRDefault="00932F9B" w:rsidP="00531BC4">
            <w:pPr>
              <w:pStyle w:val="Header"/>
              <w:rPr>
                <w:b/>
                <w:sz w:val="20"/>
                <w:szCs w:val="22"/>
              </w:rPr>
            </w:pPr>
            <w:r>
              <w:rPr>
                <w:b/>
                <w:sz w:val="20"/>
                <w:szCs w:val="22"/>
              </w:rPr>
              <w:t xml:space="preserve">Senior Locality Pharmaceutical Lead, BCCG Medicines Optimisation Team; </w:t>
            </w:r>
            <w:r w:rsidR="00505D6E">
              <w:rPr>
                <w:b/>
                <w:sz w:val="20"/>
                <w:szCs w:val="22"/>
              </w:rPr>
              <w:t>Bedford Borough Council; Central Bedfordshire Council;</w:t>
            </w:r>
            <w:r w:rsidR="00505D6E" w:rsidRPr="00505D6E">
              <w:rPr>
                <w:b/>
                <w:sz w:val="20"/>
                <w:szCs w:val="22"/>
              </w:rPr>
              <w:t xml:space="preserve"> </w:t>
            </w:r>
            <w:r w:rsidR="00531BC4">
              <w:rPr>
                <w:b/>
                <w:sz w:val="20"/>
                <w:szCs w:val="22"/>
              </w:rPr>
              <w:t>Bedfordshire</w:t>
            </w:r>
            <w:r w:rsidR="00505D6E" w:rsidRPr="00505D6E">
              <w:rPr>
                <w:b/>
                <w:sz w:val="20"/>
                <w:szCs w:val="22"/>
              </w:rPr>
              <w:t xml:space="preserve"> Community Services NHS Trust  </w:t>
            </w:r>
          </w:p>
        </w:tc>
      </w:tr>
      <w:tr w:rsidR="00932F9B" w:rsidTr="00932F9B">
        <w:tc>
          <w:tcPr>
            <w:tcW w:w="1838" w:type="dxa"/>
            <w:vAlign w:val="center"/>
          </w:tcPr>
          <w:p w:rsidR="00932F9B" w:rsidRPr="00932F9B" w:rsidRDefault="00505D6E" w:rsidP="00505D6E">
            <w:pPr>
              <w:pStyle w:val="Header"/>
              <w:rPr>
                <w:b/>
                <w:sz w:val="20"/>
                <w:szCs w:val="22"/>
              </w:rPr>
            </w:pPr>
            <w:r>
              <w:rPr>
                <w:b/>
                <w:sz w:val="20"/>
                <w:szCs w:val="22"/>
              </w:rPr>
              <w:t xml:space="preserve">Date Ratified </w:t>
            </w:r>
          </w:p>
        </w:tc>
        <w:tc>
          <w:tcPr>
            <w:tcW w:w="7899" w:type="dxa"/>
            <w:vAlign w:val="center"/>
          </w:tcPr>
          <w:p w:rsidR="00932F9B" w:rsidRPr="00932F9B" w:rsidRDefault="00505D6E" w:rsidP="00505D6E">
            <w:pPr>
              <w:pStyle w:val="Header"/>
              <w:rPr>
                <w:b/>
                <w:sz w:val="20"/>
                <w:szCs w:val="22"/>
              </w:rPr>
            </w:pPr>
            <w:r>
              <w:rPr>
                <w:b/>
                <w:sz w:val="20"/>
                <w:szCs w:val="22"/>
              </w:rPr>
              <w:t>March 2019</w:t>
            </w:r>
            <w:r w:rsidRPr="00505D6E">
              <w:rPr>
                <w:b/>
                <w:sz w:val="20"/>
                <w:szCs w:val="22"/>
              </w:rPr>
              <w:t xml:space="preserve"> (</w:t>
            </w:r>
            <w:r>
              <w:rPr>
                <w:b/>
                <w:sz w:val="20"/>
                <w:szCs w:val="22"/>
              </w:rPr>
              <w:t>BCCG</w:t>
            </w:r>
            <w:r w:rsidRPr="00505D6E">
              <w:rPr>
                <w:b/>
                <w:sz w:val="20"/>
                <w:szCs w:val="22"/>
              </w:rPr>
              <w:t xml:space="preserve"> Medicines </w:t>
            </w:r>
            <w:r>
              <w:rPr>
                <w:b/>
                <w:sz w:val="20"/>
                <w:szCs w:val="22"/>
              </w:rPr>
              <w:t>Prescribing Committee</w:t>
            </w:r>
            <w:r w:rsidRPr="00505D6E">
              <w:rPr>
                <w:b/>
                <w:sz w:val="20"/>
                <w:szCs w:val="22"/>
              </w:rPr>
              <w:t>)</w:t>
            </w:r>
          </w:p>
        </w:tc>
      </w:tr>
      <w:tr w:rsidR="00932F9B" w:rsidTr="00932F9B">
        <w:tc>
          <w:tcPr>
            <w:tcW w:w="1838" w:type="dxa"/>
            <w:vAlign w:val="center"/>
          </w:tcPr>
          <w:p w:rsidR="00932F9B" w:rsidRPr="00932F9B" w:rsidRDefault="00505D6E" w:rsidP="00932F9B">
            <w:pPr>
              <w:pStyle w:val="Header"/>
              <w:rPr>
                <w:b/>
                <w:sz w:val="20"/>
                <w:szCs w:val="22"/>
              </w:rPr>
            </w:pPr>
            <w:r>
              <w:rPr>
                <w:b/>
                <w:sz w:val="20"/>
                <w:szCs w:val="22"/>
              </w:rPr>
              <w:t xml:space="preserve">Review Date </w:t>
            </w:r>
          </w:p>
        </w:tc>
        <w:tc>
          <w:tcPr>
            <w:tcW w:w="7899" w:type="dxa"/>
            <w:vAlign w:val="center"/>
          </w:tcPr>
          <w:p w:rsidR="00932F9B" w:rsidRPr="00932F9B" w:rsidRDefault="00505D6E" w:rsidP="00932F9B">
            <w:pPr>
              <w:pStyle w:val="Header"/>
              <w:rPr>
                <w:b/>
                <w:sz w:val="20"/>
                <w:szCs w:val="22"/>
              </w:rPr>
            </w:pPr>
            <w:r>
              <w:rPr>
                <w:b/>
                <w:sz w:val="20"/>
                <w:szCs w:val="22"/>
              </w:rPr>
              <w:t>March 2021</w:t>
            </w:r>
          </w:p>
        </w:tc>
      </w:tr>
    </w:tbl>
    <w:p w:rsidR="00ED48FF" w:rsidRDefault="00ED48FF">
      <w:pPr>
        <w:rPr>
          <w:rFonts w:ascii="Arial" w:eastAsiaTheme="minorEastAsia" w:hAnsi="Arial"/>
          <w:sz w:val="24"/>
          <w:szCs w:val="24"/>
          <w:highlight w:val="yellow"/>
          <w:lang w:val="en-US"/>
        </w:rPr>
      </w:pPr>
    </w:p>
    <w:p w:rsidR="007049E7" w:rsidRDefault="007049E7">
      <w:pPr>
        <w:rPr>
          <w:rFonts w:ascii="Arial" w:hAnsi="Arial"/>
          <w:highlight w:val="yellow"/>
        </w:rPr>
        <w:sectPr w:rsidR="007049E7" w:rsidSect="007C6829">
          <w:footerReference w:type="default" r:id="rId37"/>
          <w:headerReference w:type="first" r:id="rId38"/>
          <w:pgSz w:w="11907" w:h="16840" w:code="9"/>
          <w:pgMar w:top="1440" w:right="1080" w:bottom="1440" w:left="1080" w:header="1304" w:footer="720" w:gutter="0"/>
          <w:cols w:space="708"/>
          <w:titlePg/>
          <w:docGrid w:linePitch="299"/>
        </w:sectPr>
      </w:pPr>
    </w:p>
    <w:p w:rsidR="007049E7" w:rsidRPr="007049E7" w:rsidRDefault="005F2955" w:rsidP="007049E7">
      <w:pPr>
        <w:rPr>
          <w:b/>
        </w:rPr>
      </w:pPr>
      <w:r>
        <w:rPr>
          <w:b/>
        </w:rPr>
        <w:t xml:space="preserve">Appendix A: </w:t>
      </w:r>
      <w:r w:rsidR="00D171B3">
        <w:rPr>
          <w:b/>
        </w:rPr>
        <w:t>Suggested a</w:t>
      </w:r>
      <w:r w:rsidR="007049E7" w:rsidRPr="007049E7">
        <w:rPr>
          <w:b/>
        </w:rPr>
        <w:t>lternative</w:t>
      </w:r>
      <w:r w:rsidR="00D171B3">
        <w:rPr>
          <w:b/>
        </w:rPr>
        <w:t xml:space="preserve"> non-prescription (</w:t>
      </w:r>
      <w:r>
        <w:rPr>
          <w:b/>
        </w:rPr>
        <w:t>OTC</w:t>
      </w:r>
      <w:r w:rsidR="00D171B3">
        <w:rPr>
          <w:b/>
        </w:rPr>
        <w:t>)</w:t>
      </w:r>
      <w:r>
        <w:rPr>
          <w:b/>
        </w:rPr>
        <w:t xml:space="preserve"> </w:t>
      </w:r>
      <w:r w:rsidR="00890DAD" w:rsidRPr="007049E7">
        <w:rPr>
          <w:b/>
        </w:rPr>
        <w:t>Medication that</w:t>
      </w:r>
      <w:r w:rsidR="007049E7" w:rsidRPr="007049E7">
        <w:rPr>
          <w:b/>
        </w:rPr>
        <w:t xml:space="preserve"> May Not need to be given during school hours </w:t>
      </w:r>
    </w:p>
    <w:p w:rsidR="0043465C" w:rsidRDefault="007049E7" w:rsidP="007D1020">
      <w:pPr>
        <w:jc w:val="both"/>
        <w:rPr>
          <w:rFonts w:eastAsiaTheme="minorEastAsia"/>
          <w:szCs w:val="24"/>
          <w:lang w:val="en-US"/>
        </w:rPr>
      </w:pPr>
      <w:r w:rsidRPr="007049E7">
        <w:rPr>
          <w:rFonts w:eastAsiaTheme="minorEastAsia"/>
          <w:szCs w:val="24"/>
          <w:lang w:val="en-US"/>
        </w:rPr>
        <w:t xml:space="preserve">Below is a list of </w:t>
      </w:r>
      <w:r w:rsidR="00D171B3">
        <w:rPr>
          <w:rFonts w:eastAsiaTheme="minorEastAsia"/>
          <w:szCs w:val="24"/>
          <w:lang w:val="en-US"/>
        </w:rPr>
        <w:t>non-prescription (</w:t>
      </w:r>
      <w:r w:rsidR="007D1020">
        <w:rPr>
          <w:rFonts w:eastAsiaTheme="minorEastAsia"/>
          <w:szCs w:val="24"/>
          <w:lang w:val="en-US"/>
        </w:rPr>
        <w:t>OTC</w:t>
      </w:r>
      <w:r w:rsidR="00D171B3">
        <w:rPr>
          <w:rFonts w:eastAsiaTheme="minorEastAsia"/>
          <w:szCs w:val="24"/>
          <w:lang w:val="en-US"/>
        </w:rPr>
        <w:t>)</w:t>
      </w:r>
      <w:r w:rsidR="007D1020">
        <w:rPr>
          <w:rFonts w:eastAsiaTheme="minorEastAsia"/>
          <w:szCs w:val="24"/>
          <w:lang w:val="en-US"/>
        </w:rPr>
        <w:t xml:space="preserve"> </w:t>
      </w:r>
      <w:r w:rsidRPr="007049E7">
        <w:rPr>
          <w:rFonts w:eastAsiaTheme="minorEastAsia"/>
          <w:szCs w:val="24"/>
          <w:lang w:val="en-US"/>
        </w:rPr>
        <w:t xml:space="preserve">medications </w:t>
      </w:r>
      <w:r w:rsidR="00D171B3">
        <w:rPr>
          <w:rFonts w:eastAsiaTheme="minorEastAsia"/>
          <w:szCs w:val="24"/>
          <w:lang w:val="en-US"/>
        </w:rPr>
        <w:t>are commonly</w:t>
      </w:r>
      <w:r w:rsidRPr="007049E7">
        <w:rPr>
          <w:rFonts w:eastAsiaTheme="minorEastAsia"/>
          <w:szCs w:val="24"/>
          <w:lang w:val="en-US"/>
        </w:rPr>
        <w:t xml:space="preserve"> </w:t>
      </w:r>
      <w:r w:rsidR="007D1020">
        <w:rPr>
          <w:rFonts w:eastAsiaTheme="minorEastAsia"/>
          <w:szCs w:val="24"/>
          <w:lang w:val="en-US"/>
        </w:rPr>
        <w:t xml:space="preserve">requested to be </w:t>
      </w:r>
      <w:r w:rsidR="00D171B3">
        <w:rPr>
          <w:rFonts w:eastAsiaTheme="minorEastAsia"/>
          <w:szCs w:val="24"/>
          <w:lang w:val="en-US"/>
        </w:rPr>
        <w:t>administered</w:t>
      </w:r>
      <w:r w:rsidRPr="007049E7">
        <w:rPr>
          <w:rFonts w:eastAsiaTheme="minorEastAsia"/>
          <w:szCs w:val="24"/>
          <w:lang w:val="en-US"/>
        </w:rPr>
        <w:t xml:space="preserve"> </w:t>
      </w:r>
      <w:r w:rsidR="007D1020">
        <w:rPr>
          <w:rFonts w:eastAsiaTheme="minorEastAsia"/>
          <w:szCs w:val="24"/>
          <w:lang w:val="en-US"/>
        </w:rPr>
        <w:t xml:space="preserve">during school hours, with </w:t>
      </w:r>
      <w:r w:rsidR="00D171B3">
        <w:rPr>
          <w:rFonts w:eastAsiaTheme="minorEastAsia"/>
          <w:szCs w:val="24"/>
          <w:lang w:val="en-US"/>
        </w:rPr>
        <w:t>non-prescription (OTC) medications</w:t>
      </w:r>
      <w:r w:rsidR="00831129">
        <w:rPr>
          <w:rFonts w:eastAsiaTheme="minorEastAsia"/>
          <w:szCs w:val="24"/>
          <w:lang w:val="en-US"/>
        </w:rPr>
        <w:t xml:space="preserve"> that </w:t>
      </w:r>
      <w:r w:rsidR="00D171B3">
        <w:rPr>
          <w:rFonts w:eastAsiaTheme="minorEastAsia"/>
          <w:szCs w:val="24"/>
          <w:lang w:val="en-US"/>
        </w:rPr>
        <w:t xml:space="preserve">may be suitable alternatives </w:t>
      </w:r>
      <w:r w:rsidR="007D1020">
        <w:rPr>
          <w:rFonts w:eastAsiaTheme="minorEastAsia"/>
          <w:szCs w:val="24"/>
          <w:lang w:val="en-US"/>
        </w:rPr>
        <w:t>and would not need to be given in school hours</w:t>
      </w:r>
      <w:r w:rsidRPr="007049E7">
        <w:rPr>
          <w:rFonts w:eastAsiaTheme="minorEastAsia"/>
          <w:szCs w:val="24"/>
          <w:lang w:val="en-US"/>
        </w:rPr>
        <w:t xml:space="preserve">.  The list below is a suggestion only and </w:t>
      </w:r>
      <w:r w:rsidR="007D1020">
        <w:rPr>
          <w:rFonts w:eastAsiaTheme="minorEastAsia"/>
          <w:szCs w:val="24"/>
          <w:lang w:val="en-US"/>
        </w:rPr>
        <w:t xml:space="preserve">it </w:t>
      </w:r>
      <w:r w:rsidRPr="007049E7">
        <w:rPr>
          <w:rFonts w:eastAsiaTheme="minorEastAsia"/>
          <w:szCs w:val="24"/>
          <w:lang w:val="en-US"/>
        </w:rPr>
        <w:t xml:space="preserve">may not always be appropriate to switch to one of the medication below due to </w:t>
      </w:r>
      <w:r w:rsidR="00D171B3">
        <w:rPr>
          <w:rFonts w:eastAsiaTheme="minorEastAsia"/>
          <w:szCs w:val="24"/>
          <w:lang w:val="en-US"/>
        </w:rPr>
        <w:t>product license, clinical effectiveness, allergy</w:t>
      </w:r>
      <w:r w:rsidRPr="007049E7">
        <w:rPr>
          <w:rFonts w:eastAsiaTheme="minorEastAsia"/>
          <w:szCs w:val="24"/>
          <w:lang w:val="en-US"/>
        </w:rPr>
        <w:t xml:space="preserve">, patients other medical conditions (e.g. </w:t>
      </w:r>
      <w:r w:rsidR="00831129">
        <w:rPr>
          <w:rFonts w:eastAsiaTheme="minorEastAsia"/>
          <w:szCs w:val="24"/>
          <w:lang w:val="en-US"/>
        </w:rPr>
        <w:t xml:space="preserve">ibuprofen and patients with </w:t>
      </w:r>
      <w:r w:rsidRPr="007049E7">
        <w:rPr>
          <w:rFonts w:eastAsiaTheme="minorEastAsia"/>
          <w:szCs w:val="24"/>
          <w:lang w:val="en-US"/>
        </w:rPr>
        <w:t xml:space="preserve">asthma) </w:t>
      </w:r>
      <w:r w:rsidR="007D1020">
        <w:rPr>
          <w:rFonts w:eastAsiaTheme="minorEastAsia"/>
          <w:szCs w:val="24"/>
          <w:lang w:val="en-US"/>
        </w:rPr>
        <w:t xml:space="preserve">or </w:t>
      </w:r>
      <w:r w:rsidRPr="007049E7">
        <w:rPr>
          <w:rFonts w:eastAsiaTheme="minorEastAsia"/>
          <w:szCs w:val="24"/>
          <w:lang w:val="en-US"/>
        </w:rPr>
        <w:t xml:space="preserve">interaction with other purchased or prescribed medication. </w:t>
      </w:r>
    </w:p>
    <w:p w:rsidR="007049E7" w:rsidRDefault="00D171B3" w:rsidP="0043465C">
      <w:pPr>
        <w:jc w:val="both"/>
        <w:rPr>
          <w:rFonts w:eastAsiaTheme="minorEastAsia"/>
          <w:szCs w:val="24"/>
          <w:lang w:val="en-US"/>
        </w:rPr>
      </w:pPr>
      <w:r>
        <w:rPr>
          <w:rFonts w:eastAsiaTheme="minorEastAsia"/>
          <w:szCs w:val="24"/>
          <w:lang w:val="en-US"/>
        </w:rPr>
        <w:t xml:space="preserve">Community pharmacists can advise on available the most appropriate non-prescription (OTC) </w:t>
      </w:r>
      <w:r w:rsidR="007049E7" w:rsidRPr="007049E7">
        <w:rPr>
          <w:rFonts w:eastAsiaTheme="minorEastAsia"/>
          <w:szCs w:val="24"/>
          <w:lang w:val="en-US"/>
        </w:rPr>
        <w:t>medication</w:t>
      </w:r>
      <w:r>
        <w:rPr>
          <w:rFonts w:eastAsiaTheme="minorEastAsia"/>
          <w:szCs w:val="24"/>
          <w:lang w:val="en-US"/>
        </w:rPr>
        <w:t>s</w:t>
      </w:r>
      <w:r w:rsidRPr="00D171B3">
        <w:rPr>
          <w:rFonts w:eastAsiaTheme="minorEastAsia"/>
          <w:szCs w:val="24"/>
          <w:lang w:val="en-US"/>
        </w:rPr>
        <w:t xml:space="preserve"> </w:t>
      </w:r>
      <w:r>
        <w:rPr>
          <w:rFonts w:eastAsiaTheme="minorEastAsia"/>
          <w:szCs w:val="24"/>
          <w:lang w:val="en-US"/>
        </w:rPr>
        <w:t>for a child’s conditions. P</w:t>
      </w:r>
      <w:r w:rsidR="00524D4A">
        <w:rPr>
          <w:rFonts w:eastAsiaTheme="minorEastAsia"/>
          <w:szCs w:val="24"/>
          <w:lang w:val="en-US"/>
        </w:rPr>
        <w:t>arents</w:t>
      </w:r>
      <w:r w:rsidR="007049E7" w:rsidRPr="007049E7">
        <w:rPr>
          <w:rFonts w:eastAsiaTheme="minorEastAsia"/>
          <w:szCs w:val="24"/>
          <w:lang w:val="en-US"/>
        </w:rPr>
        <w:t>/</w:t>
      </w:r>
      <w:r w:rsidR="00524D4A">
        <w:rPr>
          <w:rFonts w:eastAsiaTheme="minorEastAsia"/>
          <w:szCs w:val="24"/>
          <w:lang w:val="en-US"/>
        </w:rPr>
        <w:t>carer</w:t>
      </w:r>
      <w:r>
        <w:rPr>
          <w:rFonts w:eastAsiaTheme="minorEastAsia"/>
          <w:szCs w:val="24"/>
          <w:lang w:val="en-US"/>
        </w:rPr>
        <w:t>s</w:t>
      </w:r>
      <w:r w:rsidR="007049E7" w:rsidRPr="007049E7">
        <w:rPr>
          <w:rFonts w:eastAsiaTheme="minorEastAsia"/>
          <w:szCs w:val="24"/>
          <w:lang w:val="en-US"/>
        </w:rPr>
        <w:t xml:space="preserve"> should always check with </w:t>
      </w:r>
      <w:r w:rsidR="007049E7">
        <w:rPr>
          <w:rFonts w:eastAsiaTheme="minorEastAsia"/>
          <w:szCs w:val="24"/>
          <w:lang w:val="en-US"/>
        </w:rPr>
        <w:t>a</w:t>
      </w:r>
      <w:r>
        <w:rPr>
          <w:rFonts w:eastAsiaTheme="minorEastAsia"/>
          <w:szCs w:val="24"/>
          <w:lang w:val="en-US"/>
        </w:rPr>
        <w:t xml:space="preserve"> Community Pharmacist</w:t>
      </w:r>
      <w:r w:rsidR="007049E7">
        <w:rPr>
          <w:rFonts w:eastAsiaTheme="minorEastAsia"/>
          <w:szCs w:val="24"/>
          <w:lang w:val="en-US"/>
        </w:rPr>
        <w:t xml:space="preserve"> to ensure the alternative medication is appropriate</w:t>
      </w:r>
      <w:r w:rsidR="007D1020">
        <w:rPr>
          <w:rFonts w:eastAsiaTheme="minorEastAsia"/>
          <w:szCs w:val="24"/>
          <w:lang w:val="en-US"/>
        </w:rPr>
        <w:t xml:space="preserve"> for the child</w:t>
      </w:r>
      <w:r w:rsidR="0043465C">
        <w:rPr>
          <w:rFonts w:eastAsiaTheme="minorEastAsia"/>
          <w:szCs w:val="24"/>
          <w:lang w:val="en-US"/>
        </w:rPr>
        <w:t xml:space="preserve">. </w:t>
      </w:r>
    </w:p>
    <w:tbl>
      <w:tblPr>
        <w:tblStyle w:val="TableGrid"/>
        <w:tblW w:w="14029" w:type="dxa"/>
        <w:tblLook w:val="04A0" w:firstRow="1" w:lastRow="0" w:firstColumn="1" w:lastColumn="0" w:noHBand="0" w:noVBand="1"/>
      </w:tblPr>
      <w:tblGrid>
        <w:gridCol w:w="2405"/>
        <w:gridCol w:w="1843"/>
        <w:gridCol w:w="1843"/>
        <w:gridCol w:w="1984"/>
        <w:gridCol w:w="5954"/>
      </w:tblGrid>
      <w:tr w:rsidR="00890DAD" w:rsidTr="00D171B3">
        <w:trPr>
          <w:trHeight w:val="181"/>
        </w:trPr>
        <w:tc>
          <w:tcPr>
            <w:tcW w:w="2405" w:type="dxa"/>
          </w:tcPr>
          <w:p w:rsidR="002915FC" w:rsidRPr="00890DAD" w:rsidRDefault="002915FC" w:rsidP="007049E7">
            <w:pPr>
              <w:rPr>
                <w:b/>
                <w:sz w:val="20"/>
              </w:rPr>
            </w:pPr>
            <w:r w:rsidRPr="00890DAD">
              <w:rPr>
                <w:b/>
                <w:sz w:val="20"/>
              </w:rPr>
              <w:t xml:space="preserve">Medication </w:t>
            </w:r>
          </w:p>
        </w:tc>
        <w:tc>
          <w:tcPr>
            <w:tcW w:w="1843" w:type="dxa"/>
          </w:tcPr>
          <w:p w:rsidR="002915FC" w:rsidRPr="00890DAD" w:rsidRDefault="002915FC" w:rsidP="007049E7">
            <w:pPr>
              <w:rPr>
                <w:b/>
                <w:sz w:val="20"/>
              </w:rPr>
            </w:pPr>
            <w:r w:rsidRPr="00890DAD">
              <w:rPr>
                <w:b/>
                <w:sz w:val="20"/>
              </w:rPr>
              <w:t>Normal Frequency</w:t>
            </w:r>
          </w:p>
        </w:tc>
        <w:tc>
          <w:tcPr>
            <w:tcW w:w="1843" w:type="dxa"/>
          </w:tcPr>
          <w:p w:rsidR="002915FC" w:rsidRPr="00890DAD" w:rsidRDefault="00890DAD" w:rsidP="007049E7">
            <w:pPr>
              <w:rPr>
                <w:b/>
                <w:sz w:val="20"/>
              </w:rPr>
            </w:pPr>
            <w:r>
              <w:rPr>
                <w:b/>
                <w:sz w:val="20"/>
              </w:rPr>
              <w:t>Action/</w:t>
            </w:r>
            <w:r w:rsidR="002915FC" w:rsidRPr="00890DAD">
              <w:rPr>
                <w:b/>
                <w:sz w:val="20"/>
              </w:rPr>
              <w:t xml:space="preserve">Indication </w:t>
            </w:r>
          </w:p>
        </w:tc>
        <w:tc>
          <w:tcPr>
            <w:tcW w:w="1984" w:type="dxa"/>
          </w:tcPr>
          <w:p w:rsidR="002915FC" w:rsidRPr="00890DAD" w:rsidRDefault="002915FC" w:rsidP="007049E7">
            <w:pPr>
              <w:rPr>
                <w:b/>
                <w:sz w:val="20"/>
              </w:rPr>
            </w:pPr>
            <w:r w:rsidRPr="00890DAD">
              <w:rPr>
                <w:b/>
                <w:sz w:val="20"/>
              </w:rPr>
              <w:t xml:space="preserve">Alternative </w:t>
            </w:r>
          </w:p>
        </w:tc>
        <w:tc>
          <w:tcPr>
            <w:tcW w:w="5954" w:type="dxa"/>
          </w:tcPr>
          <w:p w:rsidR="002915FC" w:rsidRPr="00890DAD" w:rsidRDefault="002915FC" w:rsidP="007049E7">
            <w:pPr>
              <w:rPr>
                <w:b/>
                <w:sz w:val="20"/>
              </w:rPr>
            </w:pPr>
            <w:r w:rsidRPr="00890DAD">
              <w:rPr>
                <w:b/>
                <w:sz w:val="20"/>
              </w:rPr>
              <w:t xml:space="preserve">Rationale </w:t>
            </w:r>
          </w:p>
        </w:tc>
      </w:tr>
      <w:tr w:rsidR="00890DAD" w:rsidTr="00890DAD">
        <w:trPr>
          <w:trHeight w:val="1343"/>
        </w:trPr>
        <w:tc>
          <w:tcPr>
            <w:tcW w:w="2405" w:type="dxa"/>
            <w:vAlign w:val="center"/>
          </w:tcPr>
          <w:p w:rsidR="002915FC" w:rsidRPr="00CB0463" w:rsidRDefault="00F677C0" w:rsidP="007049E7">
            <w:pPr>
              <w:rPr>
                <w:b/>
                <w:sz w:val="20"/>
              </w:rPr>
            </w:pPr>
            <w:r w:rsidRPr="00CB0463">
              <w:rPr>
                <w:b/>
                <w:sz w:val="20"/>
              </w:rPr>
              <w:t>Chlorpheniramine</w:t>
            </w:r>
            <w:r w:rsidR="002915FC" w:rsidRPr="00CB0463">
              <w:rPr>
                <w:b/>
                <w:sz w:val="20"/>
              </w:rPr>
              <w:t xml:space="preserve"> (Piriton</w:t>
            </w:r>
            <w:r w:rsidR="00890DAD" w:rsidRPr="00CB0463">
              <w:rPr>
                <w:b/>
                <w:sz w:val="20"/>
              </w:rPr>
              <w:t>®</w:t>
            </w:r>
            <w:r w:rsidR="002915FC" w:rsidRPr="00CB0463">
              <w:rPr>
                <w:b/>
                <w:sz w:val="20"/>
              </w:rPr>
              <w:t xml:space="preserve">) tablets/liquid </w:t>
            </w:r>
          </w:p>
        </w:tc>
        <w:tc>
          <w:tcPr>
            <w:tcW w:w="1843" w:type="dxa"/>
            <w:vAlign w:val="center"/>
          </w:tcPr>
          <w:p w:rsidR="002915FC" w:rsidRDefault="002915FC" w:rsidP="002915FC">
            <w:pPr>
              <w:rPr>
                <w:sz w:val="20"/>
              </w:rPr>
            </w:pPr>
            <w:r>
              <w:rPr>
                <w:sz w:val="20"/>
              </w:rPr>
              <w:t xml:space="preserve">Up to four time a day </w:t>
            </w:r>
          </w:p>
        </w:tc>
        <w:tc>
          <w:tcPr>
            <w:tcW w:w="1843" w:type="dxa"/>
            <w:vAlign w:val="center"/>
          </w:tcPr>
          <w:p w:rsidR="002915FC" w:rsidRPr="007049E7" w:rsidRDefault="002915FC" w:rsidP="007049E7">
            <w:pPr>
              <w:rPr>
                <w:sz w:val="20"/>
              </w:rPr>
            </w:pPr>
            <w:r>
              <w:rPr>
                <w:sz w:val="20"/>
              </w:rPr>
              <w:t xml:space="preserve">Antihistamine – for allergy (e.g. </w:t>
            </w:r>
            <w:r w:rsidR="00890DAD">
              <w:rPr>
                <w:sz w:val="20"/>
              </w:rPr>
              <w:t>hay fever</w:t>
            </w:r>
            <w:r>
              <w:rPr>
                <w:sz w:val="20"/>
              </w:rPr>
              <w:t xml:space="preserve">, allergic rash) </w:t>
            </w:r>
          </w:p>
        </w:tc>
        <w:tc>
          <w:tcPr>
            <w:tcW w:w="1984" w:type="dxa"/>
            <w:vAlign w:val="center"/>
          </w:tcPr>
          <w:p w:rsidR="002915FC" w:rsidRPr="007049E7" w:rsidRDefault="00890DAD" w:rsidP="007049E7">
            <w:pPr>
              <w:rPr>
                <w:sz w:val="20"/>
              </w:rPr>
            </w:pPr>
            <w:r>
              <w:rPr>
                <w:sz w:val="20"/>
              </w:rPr>
              <w:t>Cetirizine or loratadine</w:t>
            </w:r>
            <w:r w:rsidR="002915FC">
              <w:rPr>
                <w:sz w:val="20"/>
              </w:rPr>
              <w:t xml:space="preserve"> tablets/liquid </w:t>
            </w:r>
          </w:p>
        </w:tc>
        <w:tc>
          <w:tcPr>
            <w:tcW w:w="5954" w:type="dxa"/>
            <w:vAlign w:val="center"/>
          </w:tcPr>
          <w:p w:rsidR="002915FC" w:rsidRPr="007049E7" w:rsidRDefault="002915FC" w:rsidP="007049E7">
            <w:pPr>
              <w:rPr>
                <w:sz w:val="20"/>
              </w:rPr>
            </w:pPr>
            <w:r>
              <w:rPr>
                <w:sz w:val="20"/>
              </w:rPr>
              <w:t xml:space="preserve">Cetirizine &amp; loratadine can be given ONCE or TWICE a day. </w:t>
            </w:r>
            <w:r w:rsidR="00890DAD">
              <w:rPr>
                <w:sz w:val="20"/>
              </w:rPr>
              <w:t>Chlorphenira</w:t>
            </w:r>
            <w:r>
              <w:rPr>
                <w:sz w:val="20"/>
              </w:rPr>
              <w:t>mine causes drowsiness which may affect a child during the school day. Cetirizine and loratadine are non-drowsy anti-histamines</w:t>
            </w:r>
            <w:r w:rsidR="00890DAD">
              <w:rPr>
                <w:sz w:val="20"/>
              </w:rPr>
              <w:t>.</w:t>
            </w:r>
          </w:p>
        </w:tc>
      </w:tr>
      <w:tr w:rsidR="00890DAD" w:rsidTr="00890DAD">
        <w:trPr>
          <w:trHeight w:val="1546"/>
        </w:trPr>
        <w:tc>
          <w:tcPr>
            <w:tcW w:w="2405" w:type="dxa"/>
            <w:vAlign w:val="center"/>
          </w:tcPr>
          <w:p w:rsidR="002915FC" w:rsidRPr="00CB0463" w:rsidRDefault="00F677C0" w:rsidP="007049E7">
            <w:pPr>
              <w:rPr>
                <w:b/>
                <w:sz w:val="20"/>
              </w:rPr>
            </w:pPr>
            <w:r w:rsidRPr="00CB0463">
              <w:rPr>
                <w:b/>
                <w:sz w:val="20"/>
              </w:rPr>
              <w:t>Chloramphenicol</w:t>
            </w:r>
            <w:r w:rsidR="002915FC" w:rsidRPr="00CB0463">
              <w:rPr>
                <w:b/>
                <w:sz w:val="20"/>
              </w:rPr>
              <w:t xml:space="preserve"> 0.5% eye drops </w:t>
            </w:r>
          </w:p>
        </w:tc>
        <w:tc>
          <w:tcPr>
            <w:tcW w:w="1843" w:type="dxa"/>
            <w:vAlign w:val="center"/>
          </w:tcPr>
          <w:p w:rsidR="002915FC" w:rsidRDefault="002915FC" w:rsidP="002915FC">
            <w:pPr>
              <w:rPr>
                <w:sz w:val="20"/>
              </w:rPr>
            </w:pPr>
            <w:r>
              <w:rPr>
                <w:sz w:val="20"/>
              </w:rPr>
              <w:t>Every 2 hours for the first 48 hours, then 4 times a day.</w:t>
            </w:r>
          </w:p>
        </w:tc>
        <w:tc>
          <w:tcPr>
            <w:tcW w:w="1843" w:type="dxa"/>
            <w:vAlign w:val="center"/>
          </w:tcPr>
          <w:p w:rsidR="00890DAD" w:rsidRDefault="00890DAD" w:rsidP="007049E7">
            <w:pPr>
              <w:rPr>
                <w:sz w:val="20"/>
              </w:rPr>
            </w:pPr>
            <w:r>
              <w:rPr>
                <w:sz w:val="20"/>
              </w:rPr>
              <w:t>Antibacterial -</w:t>
            </w:r>
          </w:p>
          <w:p w:rsidR="002915FC" w:rsidRPr="007049E7" w:rsidRDefault="002915FC" w:rsidP="007049E7">
            <w:pPr>
              <w:rPr>
                <w:sz w:val="20"/>
              </w:rPr>
            </w:pPr>
            <w:r>
              <w:rPr>
                <w:sz w:val="20"/>
              </w:rPr>
              <w:t xml:space="preserve">Bacterial conjunctivitis </w:t>
            </w:r>
          </w:p>
        </w:tc>
        <w:tc>
          <w:tcPr>
            <w:tcW w:w="1984" w:type="dxa"/>
            <w:vAlign w:val="center"/>
          </w:tcPr>
          <w:p w:rsidR="002915FC" w:rsidRPr="007049E7" w:rsidRDefault="007643DA" w:rsidP="007049E7">
            <w:pPr>
              <w:rPr>
                <w:sz w:val="20"/>
              </w:rPr>
            </w:pPr>
            <w:r>
              <w:rPr>
                <w:sz w:val="20"/>
              </w:rPr>
              <w:t xml:space="preserve">Chloramphenicol 1% </w:t>
            </w:r>
            <w:r w:rsidR="002915FC">
              <w:rPr>
                <w:sz w:val="20"/>
              </w:rPr>
              <w:t xml:space="preserve">eye ointment </w:t>
            </w:r>
          </w:p>
        </w:tc>
        <w:tc>
          <w:tcPr>
            <w:tcW w:w="5954" w:type="dxa"/>
            <w:vAlign w:val="center"/>
          </w:tcPr>
          <w:p w:rsidR="002915FC" w:rsidRPr="007049E7" w:rsidRDefault="002915FC" w:rsidP="002915FC">
            <w:pPr>
              <w:rPr>
                <w:sz w:val="20"/>
              </w:rPr>
            </w:pPr>
            <w:r>
              <w:rPr>
                <w:sz w:val="20"/>
              </w:rPr>
              <w:t xml:space="preserve">The effect of chloramphenicol 1% ointment last longer than the chloramphenicol drops and only needs to be given 3 to 4 times a day. It can be given in the </w:t>
            </w:r>
            <w:r w:rsidRPr="002915FC">
              <w:rPr>
                <w:sz w:val="20"/>
              </w:rPr>
              <w:t>morning before school</w:t>
            </w:r>
            <w:r>
              <w:rPr>
                <w:sz w:val="20"/>
              </w:rPr>
              <w:t xml:space="preserve">; </w:t>
            </w:r>
            <w:r w:rsidRPr="002915FC">
              <w:rPr>
                <w:sz w:val="20"/>
              </w:rPr>
              <w:t xml:space="preserve">immediately after and at bedtime. </w:t>
            </w:r>
            <w:r w:rsidR="00890DAD">
              <w:rPr>
                <w:sz w:val="20"/>
              </w:rPr>
              <w:t>It is available from pharmacies without a prescription for children over 2 years old.</w:t>
            </w:r>
          </w:p>
        </w:tc>
      </w:tr>
      <w:tr w:rsidR="00831129" w:rsidTr="00831129">
        <w:trPr>
          <w:trHeight w:val="1119"/>
        </w:trPr>
        <w:tc>
          <w:tcPr>
            <w:tcW w:w="2405" w:type="dxa"/>
            <w:vAlign w:val="center"/>
          </w:tcPr>
          <w:p w:rsidR="00831129" w:rsidRPr="00CB0463" w:rsidRDefault="00831129" w:rsidP="007049E7">
            <w:pPr>
              <w:rPr>
                <w:b/>
                <w:sz w:val="20"/>
              </w:rPr>
            </w:pPr>
            <w:r>
              <w:rPr>
                <w:b/>
                <w:sz w:val="20"/>
              </w:rPr>
              <w:t xml:space="preserve">Ibuprofen (Nurofen®) tablets/liquid </w:t>
            </w:r>
          </w:p>
        </w:tc>
        <w:tc>
          <w:tcPr>
            <w:tcW w:w="1843" w:type="dxa"/>
            <w:vAlign w:val="center"/>
          </w:tcPr>
          <w:p w:rsidR="00831129" w:rsidRDefault="00831129" w:rsidP="00831129">
            <w:pPr>
              <w:rPr>
                <w:sz w:val="20"/>
              </w:rPr>
            </w:pPr>
            <w:r w:rsidRPr="00831129">
              <w:rPr>
                <w:sz w:val="20"/>
              </w:rPr>
              <w:t xml:space="preserve">Every </w:t>
            </w:r>
            <w:r>
              <w:rPr>
                <w:sz w:val="20"/>
              </w:rPr>
              <w:t>6 to 8</w:t>
            </w:r>
            <w:r w:rsidRPr="00831129">
              <w:rPr>
                <w:sz w:val="20"/>
              </w:rPr>
              <w:t xml:space="preserve"> hours, up to a maximum of four doses a day</w:t>
            </w:r>
          </w:p>
        </w:tc>
        <w:tc>
          <w:tcPr>
            <w:tcW w:w="1843" w:type="dxa"/>
            <w:vAlign w:val="center"/>
          </w:tcPr>
          <w:p w:rsidR="00831129" w:rsidRDefault="00831129" w:rsidP="007049E7">
            <w:pPr>
              <w:rPr>
                <w:sz w:val="20"/>
              </w:rPr>
            </w:pPr>
            <w:r w:rsidRPr="00831129">
              <w:rPr>
                <w:sz w:val="20"/>
              </w:rPr>
              <w:t>Painkiller - Mild to moderate pain</w:t>
            </w:r>
          </w:p>
        </w:tc>
        <w:tc>
          <w:tcPr>
            <w:tcW w:w="1984" w:type="dxa"/>
            <w:vAlign w:val="center"/>
          </w:tcPr>
          <w:p w:rsidR="00831129" w:rsidRDefault="00831129" w:rsidP="007049E7">
            <w:pPr>
              <w:rPr>
                <w:sz w:val="20"/>
              </w:rPr>
            </w:pPr>
            <w:r>
              <w:rPr>
                <w:sz w:val="20"/>
              </w:rPr>
              <w:t xml:space="preserve">No alternative </w:t>
            </w:r>
          </w:p>
        </w:tc>
        <w:tc>
          <w:tcPr>
            <w:tcW w:w="5954" w:type="dxa"/>
            <w:vAlign w:val="center"/>
          </w:tcPr>
          <w:p w:rsidR="00831129" w:rsidRDefault="00831129" w:rsidP="00F55F7B">
            <w:pPr>
              <w:rPr>
                <w:sz w:val="20"/>
              </w:rPr>
            </w:pPr>
            <w:r w:rsidRPr="00831129">
              <w:rPr>
                <w:sz w:val="20"/>
              </w:rPr>
              <w:t>Ibuprofen has a dur</w:t>
            </w:r>
            <w:r w:rsidR="00F55F7B">
              <w:rPr>
                <w:sz w:val="20"/>
              </w:rPr>
              <w:t xml:space="preserve">ation of action of approximately 8 hours </w:t>
            </w:r>
            <w:r>
              <w:rPr>
                <w:sz w:val="20"/>
              </w:rPr>
              <w:t>therefore its action should last throughout the school day.</w:t>
            </w:r>
            <w:r w:rsidR="00F55F7B">
              <w:rPr>
                <w:sz w:val="20"/>
              </w:rPr>
              <w:t xml:space="preserve"> </w:t>
            </w:r>
            <w:r w:rsidR="00524D4A">
              <w:rPr>
                <w:sz w:val="20"/>
              </w:rPr>
              <w:t xml:space="preserve">Ibuprofen may not be suitable for patients with asthma. </w:t>
            </w:r>
          </w:p>
        </w:tc>
      </w:tr>
      <w:tr w:rsidR="00890DAD" w:rsidTr="00890DAD">
        <w:trPr>
          <w:trHeight w:val="1129"/>
        </w:trPr>
        <w:tc>
          <w:tcPr>
            <w:tcW w:w="2405" w:type="dxa"/>
            <w:vAlign w:val="center"/>
          </w:tcPr>
          <w:p w:rsidR="002915FC" w:rsidRPr="00CB0463" w:rsidRDefault="002915FC" w:rsidP="007049E7">
            <w:pPr>
              <w:rPr>
                <w:b/>
                <w:sz w:val="20"/>
              </w:rPr>
            </w:pPr>
            <w:r w:rsidRPr="00CB0463">
              <w:rPr>
                <w:b/>
                <w:sz w:val="20"/>
              </w:rPr>
              <w:t>Paracetamol tablets/liquids (Calpol</w:t>
            </w:r>
            <w:r w:rsidR="00890DAD" w:rsidRPr="00CB0463">
              <w:rPr>
                <w:b/>
                <w:sz w:val="20"/>
              </w:rPr>
              <w:t>®</w:t>
            </w:r>
            <w:r w:rsidRPr="00CB0463">
              <w:rPr>
                <w:b/>
                <w:sz w:val="20"/>
              </w:rPr>
              <w:t xml:space="preserve">) </w:t>
            </w:r>
          </w:p>
        </w:tc>
        <w:tc>
          <w:tcPr>
            <w:tcW w:w="1843" w:type="dxa"/>
            <w:vAlign w:val="center"/>
          </w:tcPr>
          <w:p w:rsidR="002915FC" w:rsidRDefault="002915FC" w:rsidP="002915FC">
            <w:pPr>
              <w:rPr>
                <w:sz w:val="20"/>
              </w:rPr>
            </w:pPr>
            <w:r>
              <w:rPr>
                <w:sz w:val="20"/>
              </w:rPr>
              <w:t xml:space="preserve">Every 4 to 6 hours, up to a maximum of four doses a day </w:t>
            </w:r>
          </w:p>
        </w:tc>
        <w:tc>
          <w:tcPr>
            <w:tcW w:w="1843" w:type="dxa"/>
            <w:vAlign w:val="center"/>
          </w:tcPr>
          <w:p w:rsidR="002915FC" w:rsidRPr="007049E7" w:rsidRDefault="00890DAD" w:rsidP="007049E7">
            <w:pPr>
              <w:rPr>
                <w:sz w:val="20"/>
              </w:rPr>
            </w:pPr>
            <w:r>
              <w:rPr>
                <w:sz w:val="20"/>
              </w:rPr>
              <w:t xml:space="preserve">Painkiller - </w:t>
            </w:r>
            <w:r w:rsidR="002915FC">
              <w:rPr>
                <w:sz w:val="20"/>
              </w:rPr>
              <w:t xml:space="preserve">Mild to moderate pain </w:t>
            </w:r>
          </w:p>
        </w:tc>
        <w:tc>
          <w:tcPr>
            <w:tcW w:w="1984" w:type="dxa"/>
            <w:vAlign w:val="center"/>
          </w:tcPr>
          <w:p w:rsidR="002915FC" w:rsidRPr="007049E7" w:rsidRDefault="002915FC" w:rsidP="007049E7">
            <w:pPr>
              <w:rPr>
                <w:sz w:val="20"/>
              </w:rPr>
            </w:pPr>
            <w:r>
              <w:rPr>
                <w:sz w:val="20"/>
              </w:rPr>
              <w:t xml:space="preserve">Ibuprofen tablets/liquid </w:t>
            </w:r>
          </w:p>
        </w:tc>
        <w:tc>
          <w:tcPr>
            <w:tcW w:w="5954" w:type="dxa"/>
            <w:vAlign w:val="center"/>
          </w:tcPr>
          <w:p w:rsidR="002915FC" w:rsidRPr="007049E7" w:rsidRDefault="002915FC" w:rsidP="00F55F7B">
            <w:pPr>
              <w:rPr>
                <w:sz w:val="20"/>
              </w:rPr>
            </w:pPr>
            <w:r>
              <w:rPr>
                <w:sz w:val="20"/>
              </w:rPr>
              <w:t xml:space="preserve">Ibuprofen has a longer duration of action </w:t>
            </w:r>
            <w:r w:rsidR="00F55F7B">
              <w:rPr>
                <w:sz w:val="20"/>
              </w:rPr>
              <w:t>(approximately 8 hours)</w:t>
            </w:r>
            <w:r>
              <w:rPr>
                <w:sz w:val="20"/>
              </w:rPr>
              <w:t xml:space="preserve"> than paracetamol (</w:t>
            </w:r>
            <w:r w:rsidR="00F55F7B">
              <w:rPr>
                <w:sz w:val="20"/>
              </w:rPr>
              <w:t>approximately 6 hours</w:t>
            </w:r>
            <w:r>
              <w:rPr>
                <w:sz w:val="20"/>
              </w:rPr>
              <w:t>), so is more likely to last through out the school day.</w:t>
            </w:r>
            <w:r w:rsidR="00524D4A">
              <w:rPr>
                <w:sz w:val="20"/>
              </w:rPr>
              <w:t xml:space="preserve"> Ibuprofen may not be suitable for patients with asthma. </w:t>
            </w:r>
          </w:p>
        </w:tc>
      </w:tr>
      <w:tr w:rsidR="00CB0463" w:rsidTr="00890DAD">
        <w:trPr>
          <w:trHeight w:val="1129"/>
        </w:trPr>
        <w:tc>
          <w:tcPr>
            <w:tcW w:w="2405" w:type="dxa"/>
            <w:vAlign w:val="center"/>
          </w:tcPr>
          <w:p w:rsidR="00CB0463" w:rsidRPr="00CB0463" w:rsidRDefault="00CB0463" w:rsidP="007049E7">
            <w:pPr>
              <w:rPr>
                <w:b/>
                <w:sz w:val="20"/>
              </w:rPr>
            </w:pPr>
            <w:r w:rsidRPr="00CB0463">
              <w:rPr>
                <w:b/>
                <w:sz w:val="20"/>
              </w:rPr>
              <w:t xml:space="preserve">Sodium Cromoglicate 2% eye drops </w:t>
            </w:r>
          </w:p>
        </w:tc>
        <w:tc>
          <w:tcPr>
            <w:tcW w:w="1843" w:type="dxa"/>
            <w:vAlign w:val="center"/>
          </w:tcPr>
          <w:p w:rsidR="00CB0463" w:rsidRDefault="007D1020" w:rsidP="002915FC">
            <w:pPr>
              <w:rPr>
                <w:sz w:val="20"/>
              </w:rPr>
            </w:pPr>
            <w:r>
              <w:rPr>
                <w:sz w:val="20"/>
              </w:rPr>
              <w:t xml:space="preserve">Apply up to Four times a say </w:t>
            </w:r>
          </w:p>
        </w:tc>
        <w:tc>
          <w:tcPr>
            <w:tcW w:w="1843" w:type="dxa"/>
            <w:vAlign w:val="center"/>
          </w:tcPr>
          <w:p w:rsidR="00CB0463" w:rsidRDefault="007D1020" w:rsidP="007049E7">
            <w:pPr>
              <w:rPr>
                <w:sz w:val="20"/>
              </w:rPr>
            </w:pPr>
            <w:r>
              <w:rPr>
                <w:sz w:val="20"/>
              </w:rPr>
              <w:t>Allergy (hay fever)</w:t>
            </w:r>
          </w:p>
        </w:tc>
        <w:tc>
          <w:tcPr>
            <w:tcW w:w="1984" w:type="dxa"/>
            <w:vAlign w:val="center"/>
          </w:tcPr>
          <w:p w:rsidR="00CB0463" w:rsidRDefault="007D1020" w:rsidP="007049E7">
            <w:pPr>
              <w:rPr>
                <w:sz w:val="20"/>
              </w:rPr>
            </w:pPr>
            <w:r>
              <w:rPr>
                <w:sz w:val="20"/>
              </w:rPr>
              <w:t xml:space="preserve">No alternative </w:t>
            </w:r>
          </w:p>
        </w:tc>
        <w:tc>
          <w:tcPr>
            <w:tcW w:w="5954" w:type="dxa"/>
            <w:vAlign w:val="center"/>
          </w:tcPr>
          <w:p w:rsidR="00CB0463" w:rsidRDefault="007D1020" w:rsidP="007049E7">
            <w:pPr>
              <w:rPr>
                <w:sz w:val="20"/>
              </w:rPr>
            </w:pPr>
            <w:r w:rsidRPr="007D1020">
              <w:rPr>
                <w:sz w:val="20"/>
              </w:rPr>
              <w:t>It can be given in the morning before school; immediately after and at bedtime.</w:t>
            </w:r>
          </w:p>
        </w:tc>
      </w:tr>
    </w:tbl>
    <w:p w:rsidR="007049E7" w:rsidRPr="007049E7" w:rsidRDefault="007049E7" w:rsidP="007049E7">
      <w:pPr>
        <w:rPr>
          <w:rFonts w:eastAsiaTheme="minorEastAsia"/>
          <w:szCs w:val="24"/>
          <w:lang w:val="en-US"/>
        </w:rPr>
        <w:sectPr w:rsidR="007049E7" w:rsidRPr="007049E7" w:rsidSect="007049E7">
          <w:pgSz w:w="16840" w:h="11907" w:orient="landscape" w:code="9"/>
          <w:pgMar w:top="1077" w:right="1440" w:bottom="1077" w:left="1440" w:header="624" w:footer="720" w:gutter="0"/>
          <w:cols w:space="708"/>
          <w:docGrid w:linePitch="299"/>
        </w:sectPr>
      </w:pPr>
      <w:r w:rsidRPr="007049E7">
        <w:rPr>
          <w:rFonts w:eastAsiaTheme="minorEastAsia"/>
          <w:szCs w:val="24"/>
          <w:lang w:val="en-US"/>
        </w:rPr>
        <w:t xml:space="preserve"> </w:t>
      </w:r>
    </w:p>
    <w:p w:rsidR="00524D4A" w:rsidRPr="00524D4A" w:rsidRDefault="00524D4A">
      <w:pPr>
        <w:rPr>
          <w:b/>
        </w:rPr>
      </w:pPr>
      <w:r w:rsidRPr="00524D4A">
        <w:rPr>
          <w:b/>
        </w:rPr>
        <w:t>Appendix B: Expiry dates of medication within community care settings</w:t>
      </w:r>
    </w:p>
    <w:tbl>
      <w:tblPr>
        <w:tblStyle w:val="TableGrid"/>
        <w:tblW w:w="0" w:type="auto"/>
        <w:tblLook w:val="04A0" w:firstRow="1" w:lastRow="0" w:firstColumn="1" w:lastColumn="0" w:noHBand="0" w:noVBand="1"/>
      </w:tblPr>
      <w:tblGrid>
        <w:gridCol w:w="3247"/>
        <w:gridCol w:w="3248"/>
        <w:gridCol w:w="3248"/>
      </w:tblGrid>
      <w:tr w:rsidR="00524D4A" w:rsidTr="00524D4A">
        <w:trPr>
          <w:trHeight w:val="1103"/>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b/>
                <w:bCs/>
                <w:sz w:val="22"/>
                <w:szCs w:val="22"/>
              </w:rPr>
              <w:t xml:space="preserve">Preparation </w:t>
            </w:r>
          </w:p>
        </w:tc>
        <w:tc>
          <w:tcPr>
            <w:tcW w:w="3248" w:type="dxa"/>
            <w:vAlign w:val="center"/>
          </w:tcPr>
          <w:p w:rsidR="00524D4A" w:rsidRPr="00524D4A" w:rsidRDefault="00524D4A" w:rsidP="00524D4A">
            <w:pPr>
              <w:pStyle w:val="Default"/>
              <w:jc w:val="center"/>
              <w:rPr>
                <w:rFonts w:asciiTheme="minorHAnsi" w:hAnsiTheme="minorHAnsi"/>
                <w:sz w:val="22"/>
                <w:szCs w:val="22"/>
              </w:rPr>
            </w:pPr>
            <w:r w:rsidRPr="00524D4A">
              <w:rPr>
                <w:rFonts w:asciiTheme="minorHAnsi" w:hAnsiTheme="minorHAnsi"/>
                <w:b/>
                <w:bCs/>
                <w:sz w:val="22"/>
                <w:szCs w:val="22"/>
              </w:rPr>
              <w:t>Unopened and stored in accordance with manufacturer’s guidance</w:t>
            </w:r>
          </w:p>
        </w:tc>
        <w:tc>
          <w:tcPr>
            <w:tcW w:w="3248" w:type="dxa"/>
            <w:vAlign w:val="center"/>
          </w:tcPr>
          <w:p w:rsidR="00524D4A" w:rsidRPr="00524D4A" w:rsidRDefault="00524D4A" w:rsidP="00524D4A">
            <w:pPr>
              <w:pStyle w:val="Default"/>
              <w:jc w:val="center"/>
              <w:rPr>
                <w:rFonts w:asciiTheme="minorHAnsi" w:hAnsiTheme="minorHAnsi"/>
                <w:sz w:val="22"/>
                <w:szCs w:val="22"/>
              </w:rPr>
            </w:pPr>
            <w:r w:rsidRPr="00524D4A">
              <w:rPr>
                <w:rFonts w:asciiTheme="minorHAnsi" w:hAnsiTheme="minorHAnsi"/>
                <w:b/>
                <w:bCs/>
                <w:sz w:val="22"/>
                <w:szCs w:val="22"/>
              </w:rPr>
              <w:t>Opened and stored in accordance with manufacturer’s guidance</w:t>
            </w:r>
          </w:p>
        </w:tc>
      </w:tr>
      <w:tr w:rsidR="00524D4A" w:rsidTr="00524D4A">
        <w:trPr>
          <w:trHeight w:val="976"/>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Tablets and capsules packed in manufacturer’s blister strips - where expiry date is intact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r>
      <w:tr w:rsidR="00524D4A" w:rsidTr="00524D4A">
        <w:trPr>
          <w:trHeight w:val="1415"/>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Loose tablets and capsules in medicine bottles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maximum 12 months from date on the dispensing label.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maximum 12 months from date on the dispensing label. </w:t>
            </w:r>
          </w:p>
        </w:tc>
      </w:tr>
      <w:tr w:rsidR="00524D4A" w:rsidTr="00524D4A">
        <w:trPr>
          <w:trHeight w:val="1265"/>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Liquids - where in pharmacy brown glass bottle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maximum 12 months from date on the dispensing label.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maximum 12 months from date on the dispensing label. </w:t>
            </w:r>
          </w:p>
        </w:tc>
      </w:tr>
      <w:tr w:rsidR="00524D4A" w:rsidTr="00524D4A">
        <w:trPr>
          <w:trHeight w:val="1113"/>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Liquids - where in original manufacturer’s bottle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12 months, whichever is sooner </w:t>
            </w:r>
          </w:p>
        </w:tc>
      </w:tr>
      <w:tr w:rsidR="00524D4A" w:rsidTr="00524D4A">
        <w:trPr>
          <w:trHeight w:val="1271"/>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Creams and ointments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or 12 months from opening, whichever is sooner. </w:t>
            </w:r>
          </w:p>
        </w:tc>
      </w:tr>
      <w:tr w:rsidR="00524D4A" w:rsidTr="00524D4A">
        <w:trPr>
          <w:trHeight w:val="849"/>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Ear drops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w:t>
            </w:r>
          </w:p>
        </w:tc>
      </w:tr>
      <w:tr w:rsidR="00524D4A" w:rsidTr="00524D4A">
        <w:trPr>
          <w:trHeight w:val="976"/>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Eye drops/ eye ointment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28 days from opening unless otherwise stated </w:t>
            </w:r>
          </w:p>
        </w:tc>
      </w:tr>
      <w:tr w:rsidR="00524D4A" w:rsidTr="00524D4A">
        <w:trPr>
          <w:trHeight w:val="1982"/>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Inhalers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Inhaler holders and spacers should be washed weekly or according to the manufacturer’s instructions and replaced at least annually. </w:t>
            </w:r>
          </w:p>
        </w:tc>
      </w:tr>
      <w:tr w:rsidR="00524D4A" w:rsidTr="00524D4A">
        <w:trPr>
          <w:trHeight w:val="975"/>
        </w:trPr>
        <w:tc>
          <w:tcPr>
            <w:tcW w:w="3247"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Nutritional supplements and thickeners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Manufacturer’s expiry date </w:t>
            </w:r>
          </w:p>
        </w:tc>
        <w:tc>
          <w:tcPr>
            <w:tcW w:w="3248" w:type="dxa"/>
            <w:vAlign w:val="center"/>
          </w:tcPr>
          <w:p w:rsidR="00524D4A" w:rsidRPr="00524D4A" w:rsidRDefault="00524D4A" w:rsidP="00524D4A">
            <w:pPr>
              <w:pStyle w:val="Default"/>
              <w:rPr>
                <w:rFonts w:asciiTheme="minorHAnsi" w:hAnsiTheme="minorHAnsi"/>
                <w:sz w:val="22"/>
                <w:szCs w:val="22"/>
              </w:rPr>
            </w:pPr>
            <w:r w:rsidRPr="00524D4A">
              <w:rPr>
                <w:rFonts w:asciiTheme="minorHAnsi" w:hAnsiTheme="minorHAnsi"/>
                <w:sz w:val="22"/>
                <w:szCs w:val="22"/>
              </w:rPr>
              <w:t xml:space="preserve">Follow guidance in patient information leaflet (PIL). </w:t>
            </w:r>
          </w:p>
        </w:tc>
      </w:tr>
    </w:tbl>
    <w:p w:rsidR="00524D4A" w:rsidRDefault="00524D4A">
      <w:pPr>
        <w:rPr>
          <w:b/>
          <w:highlight w:val="yellow"/>
        </w:rPr>
      </w:pPr>
    </w:p>
    <w:p w:rsidR="00524D4A" w:rsidRPr="00524D4A" w:rsidRDefault="00524D4A">
      <w:pPr>
        <w:rPr>
          <w:rFonts w:eastAsiaTheme="minorEastAsia"/>
          <w:sz w:val="24"/>
          <w:szCs w:val="24"/>
          <w:highlight w:val="yellow"/>
          <w:lang w:val="en-US"/>
        </w:rPr>
      </w:pPr>
      <w:r>
        <w:t>If</w:t>
      </w:r>
      <w:r w:rsidRPr="00524D4A">
        <w:t xml:space="preserve"> there is any uncertainty about the expiry date of a product, you should contact the supplying pharmacy for advice. A copy of the PIL should be kept with the client’s records.</w:t>
      </w:r>
      <w:r w:rsidRPr="00524D4A">
        <w:rPr>
          <w:highlight w:val="yellow"/>
        </w:rPr>
        <w:br w:type="page"/>
      </w:r>
    </w:p>
    <w:p w:rsidR="00662A3A" w:rsidRPr="00A54D75" w:rsidRDefault="00662A3A" w:rsidP="00662A3A">
      <w:pPr>
        <w:pStyle w:val="Header"/>
        <w:spacing w:before="120" w:after="120"/>
        <w:rPr>
          <w:rFonts w:ascii="Arial" w:hAnsi="Arial"/>
          <w:highlight w:val="yellow"/>
        </w:rPr>
      </w:pPr>
      <w:r w:rsidRPr="00A54D75">
        <w:rPr>
          <w:rFonts w:ascii="Arial" w:hAnsi="Arial"/>
          <w:highlight w:val="yellow"/>
        </w:rPr>
        <w:t>Add the name and address of the school/nursery here</w:t>
      </w:r>
    </w:p>
    <w:p w:rsidR="00662A3A" w:rsidRPr="00A54D75" w:rsidRDefault="00662A3A" w:rsidP="00662A3A">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662A3A" w:rsidRPr="00662A3A" w:rsidRDefault="00524D4A" w:rsidP="00662A3A">
      <w:pPr>
        <w:spacing w:before="120" w:after="120" w:line="276" w:lineRule="auto"/>
        <w:rPr>
          <w:rFonts w:ascii="Arial" w:hAnsi="Arial" w:cs="Arial"/>
          <w:b/>
        </w:rPr>
      </w:pPr>
      <w:r>
        <w:rPr>
          <w:rFonts w:ascii="Arial" w:hAnsi="Arial" w:cs="Arial"/>
          <w:b/>
        </w:rPr>
        <w:t>Appendix C</w:t>
      </w:r>
      <w:r w:rsidR="00662A3A" w:rsidRPr="00662A3A">
        <w:rPr>
          <w:rFonts w:ascii="Arial" w:hAnsi="Arial" w:cs="Arial"/>
          <w:b/>
        </w:rPr>
        <w:t>:</w:t>
      </w:r>
      <w:r w:rsidR="00662A3A" w:rsidRPr="00662A3A">
        <w:rPr>
          <w:rFonts w:ascii="Arial" w:hAnsi="Arial" w:cs="Arial"/>
        </w:rPr>
        <w:t xml:space="preserve"> </w:t>
      </w:r>
      <w:r w:rsidR="00662A3A" w:rsidRPr="00662A3A">
        <w:rPr>
          <w:rFonts w:ascii="Arial" w:hAnsi="Arial" w:cs="Arial"/>
          <w:b/>
        </w:rPr>
        <w:t>Parental/</w:t>
      </w:r>
      <w:r w:rsidR="00EB3D5B">
        <w:rPr>
          <w:rFonts w:ascii="Arial" w:hAnsi="Arial" w:cs="Arial"/>
          <w:b/>
        </w:rPr>
        <w:t>guardian</w:t>
      </w:r>
      <w:r w:rsidR="00DB7007">
        <w:rPr>
          <w:rFonts w:ascii="Arial" w:hAnsi="Arial" w:cs="Arial"/>
          <w:b/>
        </w:rPr>
        <w:t xml:space="preserve"> consent to administer a</w:t>
      </w:r>
      <w:r w:rsidR="00EB3D5B">
        <w:rPr>
          <w:rFonts w:ascii="Arial" w:hAnsi="Arial" w:cs="Arial"/>
          <w:b/>
        </w:rPr>
        <w:t xml:space="preserve"> non-prescription (over</w:t>
      </w:r>
      <w:r w:rsidR="00662A3A" w:rsidRPr="00662A3A">
        <w:rPr>
          <w:rFonts w:ascii="Arial" w:hAnsi="Arial" w:cs="Arial"/>
          <w:b/>
        </w:rPr>
        <w:t>-t</w:t>
      </w:r>
      <w:r w:rsidR="00EB3D5B">
        <w:rPr>
          <w:rFonts w:ascii="Arial" w:hAnsi="Arial" w:cs="Arial"/>
          <w:b/>
        </w:rPr>
        <w:t xml:space="preserve">he-counter) </w:t>
      </w:r>
      <w:r w:rsidR="00662A3A" w:rsidRPr="00662A3A">
        <w:rPr>
          <w:rFonts w:ascii="Arial" w:hAnsi="Arial" w:cs="Arial"/>
          <w:b/>
        </w:rPr>
        <w:t>medicine</w:t>
      </w:r>
    </w:p>
    <w:p w:rsidR="00662A3A" w:rsidRPr="00862570" w:rsidRDefault="00662A3A" w:rsidP="00662A3A">
      <w:pPr>
        <w:pStyle w:val="ListParagraph"/>
        <w:numPr>
          <w:ilvl w:val="0"/>
          <w:numId w:val="4"/>
        </w:numPr>
        <w:spacing w:before="120" w:after="120" w:line="276" w:lineRule="auto"/>
        <w:ind w:left="357" w:hanging="357"/>
        <w:contextualSpacing w:val="0"/>
        <w:rPr>
          <w:rFonts w:ascii="Arial" w:hAnsi="Arial"/>
        </w:rPr>
      </w:pPr>
      <w:r w:rsidRPr="00862570">
        <w:rPr>
          <w:rFonts w:ascii="Arial" w:hAnsi="Arial"/>
        </w:rPr>
        <w:t xml:space="preserve">All </w:t>
      </w:r>
      <w:r w:rsidR="00EB3D5B">
        <w:rPr>
          <w:rFonts w:ascii="Arial" w:hAnsi="Arial"/>
        </w:rPr>
        <w:t>non-prescription (over the counter</w:t>
      </w:r>
      <w:r w:rsidRPr="00862570">
        <w:rPr>
          <w:rFonts w:ascii="Arial" w:hAnsi="Arial"/>
        </w:rPr>
        <w:t>) medicines must be in the original container.</w:t>
      </w:r>
    </w:p>
    <w:p w:rsidR="00662A3A" w:rsidRDefault="00662A3A" w:rsidP="00662A3A">
      <w:pPr>
        <w:pStyle w:val="ListParagraph"/>
        <w:numPr>
          <w:ilvl w:val="0"/>
          <w:numId w:val="4"/>
        </w:numPr>
        <w:spacing w:before="120" w:after="120" w:line="276" w:lineRule="auto"/>
        <w:ind w:left="357" w:hanging="357"/>
        <w:contextualSpacing w:val="0"/>
        <w:rPr>
          <w:rFonts w:ascii="Arial" w:hAnsi="Arial"/>
        </w:rPr>
      </w:pPr>
      <w:r w:rsidRPr="00862570">
        <w:rPr>
          <w:rFonts w:ascii="Arial" w:hAnsi="Arial"/>
        </w:rPr>
        <w:t xml:space="preserve">A separate form is required for </w:t>
      </w:r>
      <w:r w:rsidRPr="00F7122F">
        <w:rPr>
          <w:rFonts w:ascii="Arial" w:hAnsi="Arial"/>
          <w:b/>
        </w:rPr>
        <w:t>each medicine</w:t>
      </w:r>
      <w:r w:rsidRPr="00862570">
        <w:rPr>
          <w:rFonts w:ascii="Arial" w:hAnsi="Arial"/>
        </w:rPr>
        <w:t>.</w:t>
      </w:r>
    </w:p>
    <w:tbl>
      <w:tblPr>
        <w:tblStyle w:val="TableGrid"/>
        <w:tblW w:w="0" w:type="auto"/>
        <w:tblInd w:w="357" w:type="dxa"/>
        <w:tblLook w:val="04A0" w:firstRow="1" w:lastRow="0" w:firstColumn="1" w:lastColumn="0" w:noHBand="0" w:noVBand="1"/>
      </w:tblPr>
      <w:tblGrid>
        <w:gridCol w:w="4004"/>
        <w:gridCol w:w="4819"/>
      </w:tblGrid>
      <w:tr w:rsidR="00662A3A" w:rsidRPr="00EB3D5B" w:rsidTr="00F33975">
        <w:trPr>
          <w:trHeight w:val="624"/>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name</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718"/>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date of birth</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686"/>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Class/form</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683"/>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Name of medicine</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862"/>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Strength of medicine</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 xml:space="preserve">How much (dose) to be given. For example: </w:t>
            </w:r>
          </w:p>
          <w:p w:rsidR="00662A3A" w:rsidRPr="00EB3D5B" w:rsidRDefault="00662A3A" w:rsidP="00F33975">
            <w:pPr>
              <w:pStyle w:val="ListParagraph"/>
              <w:spacing w:before="80" w:after="80" w:line="276" w:lineRule="auto"/>
              <w:ind w:left="0"/>
              <w:contextualSpacing w:val="0"/>
              <w:rPr>
                <w:b/>
              </w:rPr>
            </w:pPr>
            <w:r w:rsidRPr="00EB3D5B">
              <w:rPr>
                <w:b/>
              </w:rPr>
              <w:t>One tablet</w:t>
            </w:r>
          </w:p>
          <w:p w:rsidR="00662A3A" w:rsidRPr="00EB3D5B" w:rsidRDefault="00662A3A" w:rsidP="00F33975">
            <w:pPr>
              <w:pStyle w:val="ListParagraph"/>
              <w:spacing w:before="80" w:after="80" w:line="276" w:lineRule="auto"/>
              <w:ind w:left="0"/>
              <w:contextualSpacing w:val="0"/>
              <w:rPr>
                <w:b/>
              </w:rPr>
            </w:pPr>
            <w:r w:rsidRPr="00EB3D5B">
              <w:rPr>
                <w:b/>
              </w:rPr>
              <w:t>One 5ml spoonful</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At what time(s) the medication should be given</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936"/>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Reason for medication</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Duration of medicine</w:t>
            </w:r>
          </w:p>
          <w:p w:rsidR="00662A3A" w:rsidRPr="00EB3D5B" w:rsidRDefault="00662A3A" w:rsidP="00F33975">
            <w:pPr>
              <w:pStyle w:val="ListParagraph"/>
              <w:spacing w:before="80" w:after="80" w:line="276" w:lineRule="auto"/>
              <w:ind w:left="0"/>
              <w:contextualSpacing w:val="0"/>
            </w:pPr>
            <w:r w:rsidRPr="00EB3D5B">
              <w:t>Please specify how long your child needs to take the medication for</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r w:rsidR="00662A3A" w:rsidRPr="00EB3D5B" w:rsidTr="00F33975">
        <w:trPr>
          <w:trHeight w:val="1433"/>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Are there any possible side effects that the school needs to know about? If yes, please list them</w:t>
            </w:r>
          </w:p>
        </w:tc>
        <w:tc>
          <w:tcPr>
            <w:tcW w:w="4819" w:type="dxa"/>
            <w:vAlign w:val="center"/>
          </w:tcPr>
          <w:p w:rsidR="00662A3A" w:rsidRPr="00EB3D5B" w:rsidRDefault="00662A3A" w:rsidP="00F33975">
            <w:pPr>
              <w:pStyle w:val="ListParagraph"/>
              <w:spacing w:before="80" w:after="80" w:line="276" w:lineRule="auto"/>
              <w:ind w:left="0"/>
              <w:contextualSpacing w:val="0"/>
              <w:rPr>
                <w:sz w:val="28"/>
              </w:rPr>
            </w:pPr>
          </w:p>
        </w:tc>
      </w:tr>
    </w:tbl>
    <w:p w:rsidR="00662A3A" w:rsidRPr="00EB3D5B" w:rsidRDefault="00662A3A" w:rsidP="00662A3A">
      <w:pPr>
        <w:rPr>
          <w:sz w:val="24"/>
        </w:rPr>
      </w:pPr>
    </w:p>
    <w:tbl>
      <w:tblPr>
        <w:tblStyle w:val="TableGrid"/>
        <w:tblW w:w="8823" w:type="dxa"/>
        <w:tblInd w:w="357" w:type="dxa"/>
        <w:tblLayout w:type="fixed"/>
        <w:tblLook w:val="04A0" w:firstRow="1" w:lastRow="0" w:firstColumn="1" w:lastColumn="0" w:noHBand="0" w:noVBand="1"/>
      </w:tblPr>
      <w:tblGrid>
        <w:gridCol w:w="6414"/>
        <w:gridCol w:w="1842"/>
        <w:gridCol w:w="567"/>
      </w:tblGrid>
      <w:tr w:rsidR="00662A3A" w:rsidRPr="00EB3D5B" w:rsidTr="00F33975">
        <w:trPr>
          <w:trHeight w:val="90"/>
        </w:trPr>
        <w:tc>
          <w:tcPr>
            <w:tcW w:w="6414"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I give permission for my son/daughter to carry and administer their own medication in accordance with the agreement of the school and medical staff.</w:t>
            </w:r>
          </w:p>
        </w:tc>
        <w:tc>
          <w:tcPr>
            <w:tcW w:w="1842"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Tr="00F33975">
        <w:trPr>
          <w:trHeight w:val="90"/>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rFonts w:ascii="Arial" w:hAnsi="Arial"/>
                <w:b/>
                <w:sz w:val="22"/>
              </w:rPr>
            </w:pPr>
          </w:p>
        </w:tc>
        <w:tc>
          <w:tcPr>
            <w:tcW w:w="1842" w:type="dxa"/>
            <w:vAlign w:val="center"/>
          </w:tcPr>
          <w:p w:rsidR="00662A3A" w:rsidRPr="00EB3D5B" w:rsidRDefault="00662A3A" w:rsidP="00F33975">
            <w:pPr>
              <w:pStyle w:val="ListParagraph"/>
              <w:spacing w:line="276" w:lineRule="auto"/>
              <w:ind w:left="0"/>
              <w:contextualSpacing w:val="0"/>
              <w:rPr>
                <w:rFonts w:ascii="Arial" w:hAnsi="Arial"/>
                <w:sz w:val="22"/>
              </w:rPr>
            </w:pPr>
            <w:r w:rsidRPr="00EB3D5B">
              <w:rPr>
                <w:rFonts w:ascii="Arial" w:hAnsi="Arial"/>
                <w:sz w:val="22"/>
              </w:rPr>
              <w:t>No</w:t>
            </w:r>
          </w:p>
        </w:tc>
        <w:tc>
          <w:tcPr>
            <w:tcW w:w="567" w:type="dxa"/>
            <w:vAlign w:val="center"/>
          </w:tcPr>
          <w:p w:rsidR="00662A3A" w:rsidRPr="00EB3D5B" w:rsidRDefault="00662A3A" w:rsidP="00F33975">
            <w:pPr>
              <w:pStyle w:val="ListParagraph"/>
              <w:spacing w:before="80" w:after="80" w:line="276" w:lineRule="auto"/>
              <w:ind w:left="0"/>
              <w:contextualSpacing w:val="0"/>
              <w:rPr>
                <w:rFonts w:ascii="Arial" w:hAnsi="Arial"/>
                <w:sz w:val="22"/>
              </w:rPr>
            </w:pPr>
          </w:p>
        </w:tc>
      </w:tr>
      <w:tr w:rsidR="00662A3A" w:rsidTr="00F33975">
        <w:trPr>
          <w:trHeight w:val="97"/>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rFonts w:ascii="Arial" w:hAnsi="Arial"/>
                <w:b/>
                <w:sz w:val="22"/>
              </w:rPr>
            </w:pPr>
          </w:p>
        </w:tc>
        <w:tc>
          <w:tcPr>
            <w:tcW w:w="1842" w:type="dxa"/>
            <w:vAlign w:val="center"/>
          </w:tcPr>
          <w:p w:rsidR="00662A3A" w:rsidRPr="00EB3D5B" w:rsidRDefault="00662A3A" w:rsidP="00F33975">
            <w:pPr>
              <w:pStyle w:val="ListParagraph"/>
              <w:spacing w:line="276" w:lineRule="auto"/>
              <w:ind w:left="0"/>
              <w:contextualSpacing w:val="0"/>
              <w:rPr>
                <w:rFonts w:ascii="Arial" w:hAnsi="Arial"/>
                <w:sz w:val="22"/>
              </w:rPr>
            </w:pPr>
            <w:r w:rsidRPr="00EB3D5B">
              <w:rPr>
                <w:rFonts w:ascii="Arial" w:hAnsi="Arial"/>
                <w:sz w:val="22"/>
              </w:rPr>
              <w:t>Not applicable</w:t>
            </w:r>
          </w:p>
        </w:tc>
        <w:tc>
          <w:tcPr>
            <w:tcW w:w="567" w:type="dxa"/>
            <w:vAlign w:val="center"/>
          </w:tcPr>
          <w:p w:rsidR="00662A3A" w:rsidRPr="00EB3D5B" w:rsidRDefault="00662A3A" w:rsidP="00F33975">
            <w:pPr>
              <w:pStyle w:val="ListParagraph"/>
              <w:spacing w:before="80" w:after="80" w:line="276" w:lineRule="auto"/>
              <w:ind w:left="0"/>
              <w:contextualSpacing w:val="0"/>
              <w:rPr>
                <w:rFonts w:ascii="Arial" w:hAnsi="Arial"/>
                <w:sz w:val="22"/>
              </w:rPr>
            </w:pPr>
          </w:p>
        </w:tc>
      </w:tr>
    </w:tbl>
    <w:p w:rsidR="00662A3A" w:rsidRPr="00662A3A" w:rsidRDefault="00662A3A" w:rsidP="00662A3A">
      <w:pPr>
        <w:spacing w:line="276" w:lineRule="auto"/>
        <w:rPr>
          <w:rFonts w:ascii="Arial" w:hAnsi="Arial"/>
          <w:sz w:val="16"/>
          <w:szCs w:val="16"/>
        </w:rPr>
      </w:pPr>
    </w:p>
    <w:tbl>
      <w:tblPr>
        <w:tblStyle w:val="TableGrid"/>
        <w:tblW w:w="0" w:type="auto"/>
        <w:tblInd w:w="357" w:type="dxa"/>
        <w:tblLook w:val="04A0" w:firstRow="1" w:lastRow="0" w:firstColumn="1" w:lastColumn="0" w:noHBand="0" w:noVBand="1"/>
      </w:tblPr>
      <w:tblGrid>
        <w:gridCol w:w="4854"/>
        <w:gridCol w:w="3969"/>
      </w:tblGrid>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Mobile number of parent/carer</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Daytime landline for parent/carer</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Alternative emergency contact name</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Alternative emergency phone no.</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Name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r w:rsidR="00662A3A"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Phone no.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rPr>
                <w:sz w:val="22"/>
              </w:rPr>
            </w:pPr>
          </w:p>
        </w:tc>
      </w:tr>
    </w:tbl>
    <w:p w:rsidR="00662A3A" w:rsidRDefault="00662A3A" w:rsidP="00662A3A">
      <w:pPr>
        <w:pStyle w:val="ListParagraph"/>
        <w:spacing w:before="120" w:after="120" w:line="276" w:lineRule="auto"/>
        <w:ind w:left="357"/>
        <w:contextualSpacing w:val="0"/>
        <w:rPr>
          <w:rFonts w:ascii="Arial" w:hAnsi="Arial"/>
        </w:rPr>
      </w:pPr>
    </w:p>
    <w:p w:rsidR="00662A3A" w:rsidRPr="00EB3D5B" w:rsidRDefault="00662A3A" w:rsidP="00662A3A">
      <w:pPr>
        <w:spacing w:before="120" w:after="120" w:line="276" w:lineRule="auto"/>
        <w:rPr>
          <w:sz w:val="24"/>
          <w:szCs w:val="24"/>
        </w:rPr>
      </w:pP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 xml:space="preserve">I give my permission for the </w:t>
      </w:r>
      <w:r w:rsidR="00F677C0" w:rsidRPr="00EB3D5B">
        <w:rPr>
          <w:sz w:val="24"/>
          <w:szCs w:val="24"/>
        </w:rPr>
        <w:t>Head teacher</w:t>
      </w:r>
      <w:r w:rsidRPr="00EB3D5B">
        <w:rPr>
          <w:sz w:val="24"/>
          <w:szCs w:val="24"/>
        </w:rPr>
        <w:t xml:space="preserve">/senior nursery staff member (or his/her nominee) to administer the OTC medicine to my son/daughter during the time he/she is at school/nursery. I will inform the school/nursery immediately, in writing, if there is any change in dosage or frequency of the medication or if the medicine is no longer needed.  </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I understand that it may be necessary for this medicine to be administered during educational visits and other out of school/nursery activities, as well as on the school/nursery premises.</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I confirm that the dose and frequency requested is in line with the manufacturers’ instructions on the medicine.</w:t>
      </w:r>
    </w:p>
    <w:p w:rsidR="00EB3D5B" w:rsidRPr="00EB3D5B" w:rsidRDefault="00EB3D5B"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 xml:space="preserve">I confirm that my son/daughter has previously taken the medication and has had no know adverse reactions to the medication. </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I also agree that I am responsible for collecting any unused or out of date medicines and returning them to the pharmacy for disposal. If the medicine is still required, it is my responsibility to obtain new stock for the school/nursery.</w:t>
      </w:r>
    </w:p>
    <w:p w:rsidR="00662A3A" w:rsidRPr="00EB3D5B" w:rsidRDefault="00662A3A" w:rsidP="00662A3A">
      <w:pPr>
        <w:pStyle w:val="ListParagraph"/>
        <w:numPr>
          <w:ilvl w:val="0"/>
          <w:numId w:val="5"/>
        </w:numPr>
        <w:spacing w:before="120" w:after="120" w:line="276" w:lineRule="auto"/>
        <w:ind w:left="357" w:hanging="357"/>
        <w:contextualSpacing w:val="0"/>
        <w:rPr>
          <w:sz w:val="24"/>
          <w:szCs w:val="24"/>
        </w:rPr>
      </w:pPr>
      <w:r w:rsidRPr="00EB3D5B">
        <w:rPr>
          <w:sz w:val="24"/>
          <w:szCs w:val="24"/>
        </w:rPr>
        <w:t xml:space="preserve">The above information is, to the best of my knowledge, accurate at the time of writing. </w:t>
      </w:r>
    </w:p>
    <w:p w:rsidR="00662A3A" w:rsidRPr="00C01472" w:rsidRDefault="00662A3A" w:rsidP="00662A3A">
      <w:pPr>
        <w:spacing w:before="120" w:after="120" w:line="276" w:lineRule="auto"/>
        <w:rPr>
          <w:rFonts w:ascii="Arial" w:hAnsi="Arial"/>
        </w:rPr>
      </w:pPr>
    </w:p>
    <w:tbl>
      <w:tblPr>
        <w:tblStyle w:val="TableGrid"/>
        <w:tblW w:w="0" w:type="auto"/>
        <w:tblInd w:w="357" w:type="dxa"/>
        <w:tblLook w:val="04A0" w:firstRow="1" w:lastRow="0" w:firstColumn="1" w:lastColumn="0" w:noHBand="0" w:noVBand="1"/>
      </w:tblPr>
      <w:tblGrid>
        <w:gridCol w:w="4004"/>
        <w:gridCol w:w="4819"/>
      </w:tblGrid>
      <w:tr w:rsidR="00662A3A"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Parent/carer name</w:t>
            </w:r>
          </w:p>
        </w:tc>
        <w:tc>
          <w:tcPr>
            <w:tcW w:w="4819" w:type="dxa"/>
            <w:vAlign w:val="center"/>
          </w:tcPr>
          <w:p w:rsidR="00662A3A" w:rsidRDefault="00662A3A" w:rsidP="00F33975">
            <w:pPr>
              <w:pStyle w:val="ListParagraph"/>
              <w:spacing w:before="80" w:after="80" w:line="276" w:lineRule="auto"/>
              <w:ind w:left="0"/>
              <w:contextualSpacing w:val="0"/>
              <w:rPr>
                <w:rFonts w:ascii="Arial" w:hAnsi="Arial"/>
              </w:rPr>
            </w:pPr>
          </w:p>
        </w:tc>
      </w:tr>
      <w:tr w:rsidR="00662A3A"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Parent/carer signature</w:t>
            </w:r>
          </w:p>
        </w:tc>
        <w:tc>
          <w:tcPr>
            <w:tcW w:w="4819" w:type="dxa"/>
            <w:vAlign w:val="center"/>
          </w:tcPr>
          <w:p w:rsidR="00662A3A" w:rsidRDefault="00662A3A" w:rsidP="00F33975">
            <w:pPr>
              <w:pStyle w:val="ListParagraph"/>
              <w:spacing w:before="80" w:after="80" w:line="276" w:lineRule="auto"/>
              <w:ind w:left="0"/>
              <w:contextualSpacing w:val="0"/>
              <w:rPr>
                <w:rFonts w:ascii="Arial" w:hAnsi="Arial"/>
              </w:rPr>
            </w:pPr>
          </w:p>
        </w:tc>
      </w:tr>
      <w:tr w:rsidR="00662A3A"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sz w:val="22"/>
              </w:rPr>
            </w:pPr>
            <w:r w:rsidRPr="00EB3D5B">
              <w:rPr>
                <w:b/>
                <w:sz w:val="22"/>
              </w:rPr>
              <w:t>Date</w:t>
            </w:r>
          </w:p>
        </w:tc>
        <w:tc>
          <w:tcPr>
            <w:tcW w:w="4819" w:type="dxa"/>
            <w:vAlign w:val="center"/>
          </w:tcPr>
          <w:p w:rsidR="00662A3A" w:rsidRDefault="00662A3A" w:rsidP="00F33975">
            <w:pPr>
              <w:pStyle w:val="ListParagraph"/>
              <w:spacing w:before="80" w:after="80" w:line="276" w:lineRule="auto"/>
              <w:ind w:left="0"/>
              <w:contextualSpacing w:val="0"/>
              <w:rPr>
                <w:rFonts w:ascii="Arial" w:hAnsi="Arial"/>
              </w:rPr>
            </w:pPr>
          </w:p>
        </w:tc>
      </w:tr>
    </w:tbl>
    <w:p w:rsidR="00662A3A" w:rsidRDefault="00662A3A" w:rsidP="00662A3A">
      <w:pPr>
        <w:spacing w:before="120" w:after="120" w:line="276" w:lineRule="auto"/>
        <w:rPr>
          <w:rFonts w:ascii="Arial" w:hAnsi="Arial"/>
        </w:rPr>
      </w:pPr>
    </w:p>
    <w:p w:rsidR="00662A3A" w:rsidRDefault="00662A3A">
      <w:pPr>
        <w:rPr>
          <w:rFonts w:cs="Arial"/>
        </w:rPr>
      </w:pPr>
      <w:r>
        <w:rPr>
          <w:rFonts w:cs="Arial"/>
        </w:rPr>
        <w:br w:type="page"/>
      </w:r>
    </w:p>
    <w:p w:rsidR="00662A3A" w:rsidRPr="00A54D75" w:rsidRDefault="00662A3A" w:rsidP="00662A3A">
      <w:pPr>
        <w:pStyle w:val="Header"/>
        <w:spacing w:before="120" w:after="120"/>
        <w:rPr>
          <w:rFonts w:ascii="Arial" w:hAnsi="Arial"/>
          <w:highlight w:val="yellow"/>
        </w:rPr>
      </w:pPr>
      <w:r w:rsidRPr="00A54D75">
        <w:rPr>
          <w:rFonts w:ascii="Arial" w:hAnsi="Arial"/>
          <w:highlight w:val="yellow"/>
        </w:rPr>
        <w:t>Add the name and address of the school/nursery here</w:t>
      </w:r>
    </w:p>
    <w:p w:rsidR="00662A3A" w:rsidRPr="00A54D75" w:rsidRDefault="00662A3A" w:rsidP="00662A3A">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662A3A" w:rsidRPr="00662A3A" w:rsidRDefault="00524D4A" w:rsidP="00662A3A">
      <w:pPr>
        <w:spacing w:before="120" w:after="120" w:line="276" w:lineRule="auto"/>
        <w:rPr>
          <w:rFonts w:ascii="Arial" w:hAnsi="Arial"/>
          <w:b/>
          <w:sz w:val="24"/>
          <w:szCs w:val="32"/>
        </w:rPr>
      </w:pPr>
      <w:r>
        <w:rPr>
          <w:rFonts w:ascii="Arial" w:hAnsi="Arial"/>
          <w:b/>
          <w:sz w:val="24"/>
          <w:szCs w:val="32"/>
        </w:rPr>
        <w:t>Appendix D</w:t>
      </w:r>
      <w:r w:rsidR="00662A3A">
        <w:rPr>
          <w:rFonts w:ascii="Arial" w:hAnsi="Arial"/>
          <w:b/>
          <w:sz w:val="24"/>
          <w:szCs w:val="32"/>
        </w:rPr>
        <w:t xml:space="preserve">: </w:t>
      </w:r>
      <w:r w:rsidR="00662A3A" w:rsidRPr="00662A3A">
        <w:rPr>
          <w:rFonts w:ascii="Arial" w:hAnsi="Arial"/>
          <w:b/>
          <w:sz w:val="24"/>
          <w:szCs w:val="32"/>
        </w:rPr>
        <w:t>Parental/carer consent to administer a prescribed medicine</w:t>
      </w:r>
    </w:p>
    <w:p w:rsidR="00662A3A" w:rsidRPr="00EB3D5B" w:rsidRDefault="00662A3A" w:rsidP="00662A3A">
      <w:pPr>
        <w:pStyle w:val="ListParagraph"/>
        <w:numPr>
          <w:ilvl w:val="0"/>
          <w:numId w:val="4"/>
        </w:numPr>
        <w:spacing w:before="120" w:after="120" w:line="276" w:lineRule="auto"/>
        <w:ind w:left="357" w:hanging="357"/>
        <w:rPr>
          <w:sz w:val="24"/>
          <w:szCs w:val="24"/>
        </w:rPr>
      </w:pPr>
      <w:r w:rsidRPr="00EB3D5B">
        <w:rPr>
          <w:sz w:val="24"/>
          <w:szCs w:val="24"/>
        </w:rPr>
        <w:t xml:space="preserve">All prescribed medicines must be in the original container as dispensed by the pharmacy, with the child’s name, the name of the medicine, the dose and the frequency of administration, the expiry date and the date of dispensing included on the pharmacy label. </w:t>
      </w:r>
    </w:p>
    <w:p w:rsidR="00662A3A" w:rsidRPr="00EB3D5B" w:rsidRDefault="00662A3A" w:rsidP="00662A3A">
      <w:pPr>
        <w:pStyle w:val="ListParagraph"/>
        <w:numPr>
          <w:ilvl w:val="0"/>
          <w:numId w:val="4"/>
        </w:numPr>
        <w:spacing w:before="120" w:after="120" w:line="276" w:lineRule="auto"/>
        <w:ind w:left="357" w:hanging="357"/>
        <w:rPr>
          <w:sz w:val="24"/>
          <w:szCs w:val="24"/>
        </w:rPr>
      </w:pPr>
      <w:r w:rsidRPr="00EB3D5B">
        <w:rPr>
          <w:sz w:val="24"/>
          <w:szCs w:val="24"/>
        </w:rPr>
        <w:t xml:space="preserve">A separate form is required for </w:t>
      </w:r>
      <w:r w:rsidRPr="00EB3D5B">
        <w:rPr>
          <w:b/>
          <w:sz w:val="24"/>
          <w:szCs w:val="24"/>
        </w:rPr>
        <w:t>each medicine</w:t>
      </w:r>
      <w:r w:rsidRPr="00EB3D5B">
        <w:rPr>
          <w:sz w:val="24"/>
          <w:szCs w:val="24"/>
        </w:rPr>
        <w:t>.</w:t>
      </w:r>
    </w:p>
    <w:p w:rsidR="009F00DB" w:rsidRPr="00EB3D5B" w:rsidRDefault="009F00DB" w:rsidP="009F00DB">
      <w:pPr>
        <w:pStyle w:val="ListParagraph"/>
        <w:spacing w:before="120" w:after="120" w:line="276" w:lineRule="auto"/>
        <w:ind w:left="357"/>
        <w:rPr>
          <w:sz w:val="24"/>
          <w:szCs w:val="24"/>
        </w:rPr>
      </w:pPr>
    </w:p>
    <w:tbl>
      <w:tblPr>
        <w:tblStyle w:val="TableGrid"/>
        <w:tblW w:w="8823" w:type="dxa"/>
        <w:tblInd w:w="357" w:type="dxa"/>
        <w:tblLook w:val="04A0" w:firstRow="1" w:lastRow="0" w:firstColumn="1" w:lastColumn="0" w:noHBand="0" w:noVBand="1"/>
      </w:tblPr>
      <w:tblGrid>
        <w:gridCol w:w="4004"/>
        <w:gridCol w:w="4819"/>
      </w:tblGrid>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name</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Child’s date of birth</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Class/form</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Name of medicine</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Strength of medicine</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 xml:space="preserve">How much (dose) to be given. For example: </w:t>
            </w:r>
          </w:p>
          <w:p w:rsidR="00662A3A" w:rsidRPr="00EB3D5B" w:rsidRDefault="00662A3A" w:rsidP="00F33975">
            <w:pPr>
              <w:pStyle w:val="ListParagraph"/>
              <w:spacing w:before="80" w:after="80" w:line="276" w:lineRule="auto"/>
              <w:ind w:left="0"/>
              <w:contextualSpacing w:val="0"/>
              <w:rPr>
                <w:b/>
              </w:rPr>
            </w:pPr>
            <w:r w:rsidRPr="00EB3D5B">
              <w:rPr>
                <w:b/>
              </w:rPr>
              <w:t>One tablet</w:t>
            </w:r>
          </w:p>
          <w:p w:rsidR="00662A3A" w:rsidRPr="00EB3D5B" w:rsidRDefault="00662A3A" w:rsidP="00F33975">
            <w:pPr>
              <w:pStyle w:val="ListParagraph"/>
              <w:spacing w:before="80" w:after="80" w:line="276" w:lineRule="auto"/>
              <w:ind w:left="0"/>
              <w:contextualSpacing w:val="0"/>
              <w:rPr>
                <w:b/>
              </w:rPr>
            </w:pPr>
            <w:r w:rsidRPr="00EB3D5B">
              <w:rPr>
                <w:b/>
              </w:rPr>
              <w:t>One 5ml spoonful</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At what time(s) the medication should be given</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Reason for medication</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36"/>
        </w:trPr>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Duration of medicine</w:t>
            </w:r>
          </w:p>
          <w:p w:rsidR="00662A3A" w:rsidRPr="00EB3D5B" w:rsidRDefault="00662A3A" w:rsidP="00F33975">
            <w:pPr>
              <w:pStyle w:val="ListParagraph"/>
              <w:spacing w:before="80" w:after="80" w:line="276" w:lineRule="auto"/>
              <w:ind w:left="0"/>
              <w:contextualSpacing w:val="0"/>
              <w:rPr>
                <w:b/>
              </w:rPr>
            </w:pPr>
            <w:r w:rsidRPr="00EB3D5B">
              <w:t>Please specify how long your child needs to take the medication for.</w:t>
            </w:r>
          </w:p>
        </w:tc>
        <w:tc>
          <w:tcPr>
            <w:tcW w:w="481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Are there any possible side effects that the school needs to know about? If yes, please list them</w:t>
            </w:r>
          </w:p>
        </w:tc>
        <w:tc>
          <w:tcPr>
            <w:tcW w:w="4819" w:type="dxa"/>
            <w:vAlign w:val="center"/>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662A3A">
      <w:pPr>
        <w:rPr>
          <w:sz w:val="24"/>
          <w:szCs w:val="24"/>
        </w:rPr>
      </w:pPr>
    </w:p>
    <w:tbl>
      <w:tblPr>
        <w:tblStyle w:val="TableGrid"/>
        <w:tblW w:w="8823" w:type="dxa"/>
        <w:tblInd w:w="357" w:type="dxa"/>
        <w:tblLayout w:type="fixed"/>
        <w:tblLook w:val="04A0" w:firstRow="1" w:lastRow="0" w:firstColumn="1" w:lastColumn="0" w:noHBand="0" w:noVBand="1"/>
      </w:tblPr>
      <w:tblGrid>
        <w:gridCol w:w="5563"/>
        <w:gridCol w:w="2693"/>
        <w:gridCol w:w="567"/>
      </w:tblGrid>
      <w:tr w:rsidR="00662A3A" w:rsidRPr="00EB3D5B" w:rsidTr="00F33975">
        <w:trPr>
          <w:trHeight w:val="90"/>
        </w:trPr>
        <w:tc>
          <w:tcPr>
            <w:tcW w:w="5563"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I give permission for my son/daughter to carry their own salbutamol asthma inhaler/Adrenaline auto injector pen for anaphylaxis [delete as appropriate].</w:t>
            </w:r>
          </w:p>
        </w:tc>
        <w:tc>
          <w:tcPr>
            <w:tcW w:w="2693"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p>
        </w:tc>
        <w:tc>
          <w:tcPr>
            <w:tcW w:w="2693" w:type="dxa"/>
            <w:vAlign w:val="center"/>
          </w:tcPr>
          <w:p w:rsidR="00662A3A" w:rsidRPr="00EB3D5B" w:rsidRDefault="00662A3A" w:rsidP="00F33975">
            <w:pPr>
              <w:pStyle w:val="ListParagraph"/>
              <w:spacing w:line="276" w:lineRule="auto"/>
              <w:ind w:left="0"/>
              <w:contextualSpacing w:val="0"/>
            </w:pPr>
            <w:r w:rsidRPr="00EB3D5B">
              <w:t>No</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p>
        </w:tc>
        <w:tc>
          <w:tcPr>
            <w:tcW w:w="2693" w:type="dxa"/>
            <w:vAlign w:val="center"/>
          </w:tcPr>
          <w:p w:rsidR="00662A3A" w:rsidRPr="00EB3D5B" w:rsidRDefault="00662A3A" w:rsidP="00F33975">
            <w:pPr>
              <w:pStyle w:val="ListParagraph"/>
              <w:spacing w:line="276" w:lineRule="auto"/>
              <w:ind w:left="0"/>
              <w:contextualSpacing w:val="0"/>
            </w:pPr>
            <w:r w:rsidRPr="00EB3D5B">
              <w:t>Not applicable</w:t>
            </w:r>
          </w:p>
        </w:tc>
        <w:tc>
          <w:tcPr>
            <w:tcW w:w="567" w:type="dxa"/>
            <w:vAlign w:val="center"/>
          </w:tcPr>
          <w:p w:rsidR="00662A3A" w:rsidRPr="00EB3D5B" w:rsidRDefault="00662A3A" w:rsidP="00F33975">
            <w:pPr>
              <w:pStyle w:val="ListParagraph"/>
              <w:spacing w:before="80" w:after="80" w:line="276" w:lineRule="auto"/>
              <w:ind w:left="0"/>
              <w:contextualSpacing w:val="0"/>
            </w:pPr>
          </w:p>
        </w:tc>
      </w:tr>
    </w:tbl>
    <w:p w:rsidR="00EB3D5B" w:rsidRDefault="00EB3D5B"/>
    <w:p w:rsidR="00EB3D5B" w:rsidRDefault="00EB3D5B"/>
    <w:tbl>
      <w:tblPr>
        <w:tblStyle w:val="TableGrid"/>
        <w:tblW w:w="8823" w:type="dxa"/>
        <w:tblInd w:w="357" w:type="dxa"/>
        <w:tblLayout w:type="fixed"/>
        <w:tblLook w:val="04A0" w:firstRow="1" w:lastRow="0" w:firstColumn="1" w:lastColumn="0" w:noHBand="0" w:noVBand="1"/>
      </w:tblPr>
      <w:tblGrid>
        <w:gridCol w:w="5563"/>
        <w:gridCol w:w="2693"/>
        <w:gridCol w:w="567"/>
      </w:tblGrid>
      <w:tr w:rsidR="00662A3A" w:rsidRPr="00EB3D5B" w:rsidTr="00F33975">
        <w:trPr>
          <w:trHeight w:val="95"/>
        </w:trPr>
        <w:tc>
          <w:tcPr>
            <w:tcW w:w="5563"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I give permission for my son/daughter to carry their own salbutamol asthma inhaler and use it themselves in accordance with the agreement of the school and medical staff.</w:t>
            </w:r>
          </w:p>
        </w:tc>
        <w:tc>
          <w:tcPr>
            <w:tcW w:w="2693"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tcPr>
          <w:p w:rsidR="00662A3A" w:rsidRPr="00EB3D5B" w:rsidRDefault="00662A3A" w:rsidP="00F33975">
            <w:pPr>
              <w:pStyle w:val="ListParagraph"/>
              <w:spacing w:before="80" w:after="80" w:line="276" w:lineRule="auto"/>
              <w:ind w:left="0"/>
              <w:contextualSpacing w:val="0"/>
              <w:rPr>
                <w:b/>
              </w:rPr>
            </w:pPr>
          </w:p>
        </w:tc>
        <w:tc>
          <w:tcPr>
            <w:tcW w:w="2693" w:type="dxa"/>
            <w:vAlign w:val="center"/>
          </w:tcPr>
          <w:p w:rsidR="00662A3A" w:rsidRPr="00EB3D5B" w:rsidRDefault="00662A3A" w:rsidP="00F33975">
            <w:pPr>
              <w:pStyle w:val="ListParagraph"/>
              <w:spacing w:line="276" w:lineRule="auto"/>
              <w:ind w:left="0"/>
              <w:contextualSpacing w:val="0"/>
            </w:pPr>
            <w:r w:rsidRPr="00EB3D5B">
              <w:t>No</w:t>
            </w:r>
          </w:p>
        </w:tc>
        <w:tc>
          <w:tcPr>
            <w:tcW w:w="567" w:type="dxa"/>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5563" w:type="dxa"/>
            <w:vMerge/>
            <w:shd w:val="clear" w:color="auto" w:fill="F2F2F2" w:themeFill="background1" w:themeFillShade="F2"/>
          </w:tcPr>
          <w:p w:rsidR="00662A3A" w:rsidRPr="00EB3D5B" w:rsidRDefault="00662A3A" w:rsidP="00F33975">
            <w:pPr>
              <w:pStyle w:val="ListParagraph"/>
              <w:spacing w:before="80" w:after="80" w:line="276" w:lineRule="auto"/>
              <w:ind w:left="0"/>
              <w:contextualSpacing w:val="0"/>
              <w:rPr>
                <w:b/>
              </w:rPr>
            </w:pPr>
          </w:p>
        </w:tc>
        <w:tc>
          <w:tcPr>
            <w:tcW w:w="2693" w:type="dxa"/>
            <w:vAlign w:val="center"/>
          </w:tcPr>
          <w:p w:rsidR="00662A3A" w:rsidRPr="00EB3D5B" w:rsidRDefault="00662A3A" w:rsidP="00F33975">
            <w:pPr>
              <w:pStyle w:val="ListParagraph"/>
              <w:spacing w:line="276" w:lineRule="auto"/>
              <w:ind w:left="0"/>
              <w:contextualSpacing w:val="0"/>
            </w:pPr>
            <w:r w:rsidRPr="00EB3D5B">
              <w:t>Not applicable</w:t>
            </w:r>
          </w:p>
        </w:tc>
        <w:tc>
          <w:tcPr>
            <w:tcW w:w="567" w:type="dxa"/>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B40A87">
      <w:pPr>
        <w:spacing w:line="276" w:lineRule="auto"/>
        <w:rPr>
          <w:sz w:val="2"/>
          <w:szCs w:val="24"/>
        </w:rPr>
      </w:pPr>
    </w:p>
    <w:tbl>
      <w:tblPr>
        <w:tblStyle w:val="TableGrid"/>
        <w:tblW w:w="8823" w:type="dxa"/>
        <w:tblInd w:w="357" w:type="dxa"/>
        <w:tblLayout w:type="fixed"/>
        <w:tblLook w:val="04A0" w:firstRow="1" w:lastRow="0" w:firstColumn="1" w:lastColumn="0" w:noHBand="0" w:noVBand="1"/>
      </w:tblPr>
      <w:tblGrid>
        <w:gridCol w:w="6414"/>
        <w:gridCol w:w="1842"/>
        <w:gridCol w:w="567"/>
      </w:tblGrid>
      <w:tr w:rsidR="00662A3A" w:rsidRPr="00EB3D5B" w:rsidTr="00F33975">
        <w:trPr>
          <w:trHeight w:val="90"/>
        </w:trPr>
        <w:tc>
          <w:tcPr>
            <w:tcW w:w="6414" w:type="dxa"/>
            <w:vMerge w:val="restart"/>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pPr>
            <w:r w:rsidRPr="00EB3D5B">
              <w:t>I give permission for my son/daughter to carry and administer their own medication in accordance with the agreement of the school and medical staff.</w:t>
            </w:r>
          </w:p>
        </w:tc>
        <w:tc>
          <w:tcPr>
            <w:tcW w:w="1842" w:type="dxa"/>
            <w:vAlign w:val="center"/>
          </w:tcPr>
          <w:p w:rsidR="00662A3A" w:rsidRPr="00EB3D5B" w:rsidRDefault="00662A3A" w:rsidP="00F33975">
            <w:pPr>
              <w:pStyle w:val="ListParagraph"/>
              <w:spacing w:line="276" w:lineRule="auto"/>
              <w:ind w:left="0"/>
              <w:contextualSpacing w:val="0"/>
            </w:pPr>
            <w:r w:rsidRPr="00EB3D5B">
              <w:t>Yes</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0"/>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p>
        </w:tc>
        <w:tc>
          <w:tcPr>
            <w:tcW w:w="1842" w:type="dxa"/>
            <w:vAlign w:val="center"/>
          </w:tcPr>
          <w:p w:rsidR="00662A3A" w:rsidRPr="00EB3D5B" w:rsidRDefault="00662A3A" w:rsidP="00F33975">
            <w:pPr>
              <w:pStyle w:val="ListParagraph"/>
              <w:spacing w:line="276" w:lineRule="auto"/>
              <w:ind w:left="0"/>
              <w:contextualSpacing w:val="0"/>
            </w:pPr>
            <w:r w:rsidRPr="00EB3D5B">
              <w:t>No</w:t>
            </w:r>
          </w:p>
        </w:tc>
        <w:tc>
          <w:tcPr>
            <w:tcW w:w="567"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rPr>
          <w:trHeight w:val="97"/>
        </w:trPr>
        <w:tc>
          <w:tcPr>
            <w:tcW w:w="6414" w:type="dxa"/>
            <w:vMerge/>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p>
        </w:tc>
        <w:tc>
          <w:tcPr>
            <w:tcW w:w="1842" w:type="dxa"/>
            <w:vAlign w:val="center"/>
          </w:tcPr>
          <w:p w:rsidR="00662A3A" w:rsidRPr="00EB3D5B" w:rsidRDefault="00662A3A" w:rsidP="00F33975">
            <w:pPr>
              <w:pStyle w:val="ListParagraph"/>
              <w:spacing w:line="276" w:lineRule="auto"/>
              <w:ind w:left="0"/>
              <w:contextualSpacing w:val="0"/>
            </w:pPr>
            <w:r w:rsidRPr="00EB3D5B">
              <w:t>Not applicable</w:t>
            </w:r>
          </w:p>
        </w:tc>
        <w:tc>
          <w:tcPr>
            <w:tcW w:w="567" w:type="dxa"/>
            <w:vAlign w:val="center"/>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484D9E">
      <w:pPr>
        <w:spacing w:line="276" w:lineRule="auto"/>
        <w:rPr>
          <w:sz w:val="2"/>
          <w:szCs w:val="24"/>
        </w:rPr>
      </w:pPr>
    </w:p>
    <w:tbl>
      <w:tblPr>
        <w:tblStyle w:val="TableGrid"/>
        <w:tblW w:w="0" w:type="auto"/>
        <w:tblInd w:w="357" w:type="dxa"/>
        <w:tblLook w:val="04A0" w:firstRow="1" w:lastRow="0" w:firstColumn="1" w:lastColumn="0" w:noHBand="0" w:noVBand="1"/>
      </w:tblPr>
      <w:tblGrid>
        <w:gridCol w:w="4854"/>
        <w:gridCol w:w="3969"/>
      </w:tblGrid>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Mobile number of parent/carer</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Daytime landline for parent/carer</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Alternative emergency contact name</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Alternative emergency phone no.</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Name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pPr>
          </w:p>
        </w:tc>
      </w:tr>
      <w:tr w:rsidR="00662A3A" w:rsidRPr="00EB3D5B" w:rsidTr="00F33975">
        <w:tc>
          <w:tcPr>
            <w:tcW w:w="4854" w:type="dxa"/>
            <w:shd w:val="clear" w:color="auto" w:fill="F2F2F2" w:themeFill="background1" w:themeFillShade="F2"/>
            <w:vAlign w:val="center"/>
          </w:tcPr>
          <w:p w:rsidR="00662A3A" w:rsidRPr="00EB3D5B" w:rsidRDefault="00662A3A" w:rsidP="00F33975">
            <w:pPr>
              <w:pStyle w:val="ListParagraph"/>
              <w:spacing w:before="80" w:after="80" w:line="276" w:lineRule="auto"/>
              <w:ind w:left="0"/>
              <w:contextualSpacing w:val="0"/>
              <w:rPr>
                <w:b/>
              </w:rPr>
            </w:pPr>
            <w:r w:rsidRPr="00EB3D5B">
              <w:rPr>
                <w:b/>
              </w:rPr>
              <w:t>Phone no. of child’s GP practice</w:t>
            </w:r>
          </w:p>
        </w:tc>
        <w:tc>
          <w:tcPr>
            <w:tcW w:w="3969" w:type="dxa"/>
            <w:vAlign w:val="center"/>
          </w:tcPr>
          <w:p w:rsidR="00662A3A" w:rsidRPr="00EB3D5B" w:rsidRDefault="00662A3A" w:rsidP="00F33975">
            <w:pPr>
              <w:pStyle w:val="ListParagraph"/>
              <w:spacing w:before="80" w:after="80" w:line="276" w:lineRule="auto"/>
              <w:ind w:left="0"/>
              <w:contextualSpacing w:val="0"/>
            </w:pPr>
          </w:p>
        </w:tc>
      </w:tr>
    </w:tbl>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 xml:space="preserve">I give my permission for the </w:t>
      </w:r>
      <w:r w:rsidR="00F677C0" w:rsidRPr="00EB3D5B">
        <w:rPr>
          <w:sz w:val="24"/>
          <w:szCs w:val="24"/>
        </w:rPr>
        <w:t>head teacher</w:t>
      </w:r>
      <w:r w:rsidRPr="00EB3D5B">
        <w:rPr>
          <w:sz w:val="24"/>
          <w:szCs w:val="24"/>
        </w:rPr>
        <w:t xml:space="preserve"> /senior nursery staff member (or his/her nominee) to administer the prescribed medicine to my son/daughter during the time he/she is at school/nursery. I will inform the school/nursery immediately, in writing, if there is any change in dosage or frequency of the medication or if the medicine is stopped.  </w:t>
      </w:r>
    </w:p>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I understand that it may be necessary for this medicine to be administered during educational visits and other out of school/nursery activities, as well as on the school/nursery premises.</w:t>
      </w:r>
    </w:p>
    <w:p w:rsidR="00EB3D5B" w:rsidRPr="00EB3D5B" w:rsidRDefault="00EB3D5B" w:rsidP="00EB3D5B">
      <w:pPr>
        <w:pStyle w:val="ListParagraph"/>
        <w:numPr>
          <w:ilvl w:val="0"/>
          <w:numId w:val="6"/>
        </w:numPr>
        <w:rPr>
          <w:sz w:val="24"/>
          <w:szCs w:val="24"/>
        </w:rPr>
      </w:pPr>
      <w:r w:rsidRPr="00EB3D5B">
        <w:rPr>
          <w:sz w:val="24"/>
          <w:szCs w:val="24"/>
        </w:rPr>
        <w:t>I confirm that the dose and frequency requested is in line with the manufacturers’ instructions on the medicine.</w:t>
      </w:r>
    </w:p>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 xml:space="preserve">I also agree that I am responsible for collecting any unused or out of date medicines and returning them to the pharmacy for disposal and supplying new stock to the school/nursery, if necessary. </w:t>
      </w:r>
    </w:p>
    <w:p w:rsidR="00662A3A" w:rsidRPr="00EB3D5B" w:rsidRDefault="00662A3A" w:rsidP="00662A3A">
      <w:pPr>
        <w:pStyle w:val="ListParagraph"/>
        <w:numPr>
          <w:ilvl w:val="0"/>
          <w:numId w:val="6"/>
        </w:numPr>
        <w:spacing w:before="120" w:after="120" w:line="276" w:lineRule="auto"/>
        <w:ind w:left="357" w:hanging="357"/>
        <w:contextualSpacing w:val="0"/>
        <w:rPr>
          <w:sz w:val="24"/>
          <w:szCs w:val="24"/>
        </w:rPr>
      </w:pPr>
      <w:r w:rsidRPr="00EB3D5B">
        <w:rPr>
          <w:sz w:val="24"/>
          <w:szCs w:val="24"/>
        </w:rPr>
        <w:t>The above information is, to the best of my knowledge, accurate at the time of writing.</w:t>
      </w:r>
    </w:p>
    <w:p w:rsidR="00662A3A" w:rsidRPr="00EB3D5B" w:rsidRDefault="00662A3A" w:rsidP="00662A3A">
      <w:pPr>
        <w:spacing w:before="120" w:after="120" w:line="276" w:lineRule="auto"/>
        <w:rPr>
          <w:sz w:val="6"/>
          <w:szCs w:val="24"/>
        </w:rPr>
      </w:pPr>
    </w:p>
    <w:tbl>
      <w:tblPr>
        <w:tblStyle w:val="TableGrid"/>
        <w:tblW w:w="0" w:type="auto"/>
        <w:tblInd w:w="357" w:type="dxa"/>
        <w:tblLook w:val="04A0" w:firstRow="1" w:lastRow="0" w:firstColumn="1" w:lastColumn="0" w:noHBand="0" w:noVBand="1"/>
      </w:tblPr>
      <w:tblGrid>
        <w:gridCol w:w="4004"/>
        <w:gridCol w:w="4819"/>
      </w:tblGrid>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120" w:after="120" w:line="276" w:lineRule="auto"/>
              <w:ind w:left="0"/>
              <w:contextualSpacing w:val="0"/>
              <w:rPr>
                <w:b/>
              </w:rPr>
            </w:pPr>
            <w:r w:rsidRPr="00EB3D5B">
              <w:rPr>
                <w:b/>
              </w:rPr>
              <w:t>Parent/carer name</w:t>
            </w:r>
          </w:p>
        </w:tc>
        <w:tc>
          <w:tcPr>
            <w:tcW w:w="4819" w:type="dxa"/>
            <w:vAlign w:val="center"/>
          </w:tcPr>
          <w:p w:rsidR="00662A3A" w:rsidRPr="00EB3D5B" w:rsidRDefault="00662A3A" w:rsidP="00F33975">
            <w:pPr>
              <w:pStyle w:val="ListParagraph"/>
              <w:spacing w:before="120" w:after="12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120" w:after="120" w:line="276" w:lineRule="auto"/>
              <w:ind w:left="0"/>
              <w:contextualSpacing w:val="0"/>
              <w:rPr>
                <w:b/>
              </w:rPr>
            </w:pPr>
            <w:r w:rsidRPr="00EB3D5B">
              <w:rPr>
                <w:b/>
              </w:rPr>
              <w:t>Parent/carer signature</w:t>
            </w:r>
          </w:p>
        </w:tc>
        <w:tc>
          <w:tcPr>
            <w:tcW w:w="4819" w:type="dxa"/>
            <w:vAlign w:val="center"/>
          </w:tcPr>
          <w:p w:rsidR="00662A3A" w:rsidRPr="00EB3D5B" w:rsidRDefault="00662A3A" w:rsidP="00F33975">
            <w:pPr>
              <w:pStyle w:val="ListParagraph"/>
              <w:spacing w:before="120" w:after="120" w:line="276" w:lineRule="auto"/>
              <w:ind w:left="0"/>
              <w:contextualSpacing w:val="0"/>
            </w:pPr>
          </w:p>
        </w:tc>
      </w:tr>
      <w:tr w:rsidR="00662A3A" w:rsidRPr="00EB3D5B" w:rsidTr="00F33975">
        <w:tc>
          <w:tcPr>
            <w:tcW w:w="4004" w:type="dxa"/>
            <w:shd w:val="clear" w:color="auto" w:fill="F2F2F2" w:themeFill="background1" w:themeFillShade="F2"/>
            <w:vAlign w:val="center"/>
          </w:tcPr>
          <w:p w:rsidR="00662A3A" w:rsidRPr="00EB3D5B" w:rsidRDefault="00662A3A" w:rsidP="00F33975">
            <w:pPr>
              <w:pStyle w:val="ListParagraph"/>
              <w:spacing w:before="120" w:after="120" w:line="276" w:lineRule="auto"/>
              <w:ind w:left="0"/>
              <w:contextualSpacing w:val="0"/>
              <w:rPr>
                <w:b/>
              </w:rPr>
            </w:pPr>
            <w:r w:rsidRPr="00EB3D5B">
              <w:rPr>
                <w:b/>
              </w:rPr>
              <w:t>Date</w:t>
            </w:r>
          </w:p>
        </w:tc>
        <w:tc>
          <w:tcPr>
            <w:tcW w:w="4819" w:type="dxa"/>
            <w:vAlign w:val="center"/>
          </w:tcPr>
          <w:p w:rsidR="00662A3A" w:rsidRPr="00EB3D5B" w:rsidRDefault="00662A3A" w:rsidP="00F33975">
            <w:pPr>
              <w:pStyle w:val="ListParagraph"/>
              <w:spacing w:before="120" w:after="120" w:line="276" w:lineRule="auto"/>
              <w:ind w:left="0"/>
              <w:contextualSpacing w:val="0"/>
            </w:pPr>
          </w:p>
        </w:tc>
      </w:tr>
    </w:tbl>
    <w:p w:rsidR="00EB3D5B" w:rsidRPr="00EB3D5B" w:rsidRDefault="00EB3D5B" w:rsidP="00484D9E">
      <w:pPr>
        <w:pStyle w:val="Header"/>
        <w:spacing w:before="120" w:after="120"/>
        <w:rPr>
          <w:highlight w:val="yellow"/>
        </w:rPr>
      </w:pPr>
    </w:p>
    <w:p w:rsidR="00EB3D5B" w:rsidRPr="00EB3D5B" w:rsidRDefault="00EB3D5B">
      <w:pPr>
        <w:rPr>
          <w:rFonts w:eastAsiaTheme="minorEastAsia"/>
          <w:sz w:val="24"/>
          <w:szCs w:val="24"/>
          <w:highlight w:val="yellow"/>
          <w:lang w:val="en-US"/>
        </w:rPr>
      </w:pPr>
      <w:r w:rsidRPr="00EB3D5B">
        <w:rPr>
          <w:sz w:val="24"/>
          <w:szCs w:val="24"/>
          <w:highlight w:val="yellow"/>
        </w:rPr>
        <w:br w:type="page"/>
      </w:r>
    </w:p>
    <w:p w:rsidR="00484D9E" w:rsidRPr="00A54D75" w:rsidRDefault="00484D9E" w:rsidP="00484D9E">
      <w:pPr>
        <w:pStyle w:val="Header"/>
        <w:spacing w:before="120" w:after="120"/>
        <w:rPr>
          <w:rFonts w:ascii="Arial" w:hAnsi="Arial"/>
          <w:highlight w:val="yellow"/>
        </w:rPr>
      </w:pPr>
      <w:r w:rsidRPr="00A54D75">
        <w:rPr>
          <w:rFonts w:ascii="Arial" w:hAnsi="Arial"/>
          <w:highlight w:val="yellow"/>
        </w:rPr>
        <w:t>Add the name and address of the school/nursery here</w:t>
      </w:r>
    </w:p>
    <w:p w:rsidR="00484D9E" w:rsidRDefault="00484D9E" w:rsidP="00484D9E">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484D9E" w:rsidRPr="00484D9E" w:rsidRDefault="00524D4A" w:rsidP="00484D9E">
      <w:pPr>
        <w:pStyle w:val="Header"/>
        <w:spacing w:before="120" w:after="120"/>
        <w:rPr>
          <w:rFonts w:ascii="Arial" w:hAnsi="Arial"/>
          <w:b/>
        </w:rPr>
      </w:pPr>
      <w:r>
        <w:rPr>
          <w:rFonts w:ascii="Arial" w:hAnsi="Arial"/>
          <w:b/>
        </w:rPr>
        <w:t>Appendix E</w:t>
      </w:r>
      <w:r w:rsidR="00484D9E">
        <w:rPr>
          <w:rFonts w:ascii="Arial" w:hAnsi="Arial"/>
          <w:b/>
        </w:rPr>
        <w:t xml:space="preserve">: Record of Medicine Administered for an Individual Child  </w:t>
      </w:r>
    </w:p>
    <w:tbl>
      <w:tblPr>
        <w:tblW w:w="0" w:type="auto"/>
        <w:tblLayout w:type="fixed"/>
        <w:tblLook w:val="01E0" w:firstRow="1" w:lastRow="1" w:firstColumn="1" w:lastColumn="1" w:noHBand="0" w:noVBand="0"/>
      </w:tblPr>
      <w:tblGrid>
        <w:gridCol w:w="4099"/>
        <w:gridCol w:w="884"/>
        <w:gridCol w:w="884"/>
        <w:gridCol w:w="884"/>
        <w:gridCol w:w="2492"/>
      </w:tblGrid>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6672" behindDoc="0" locked="0" layoutInCell="1" allowOverlap="1" wp14:anchorId="70A1E6F0" wp14:editId="0E256B51">
                      <wp:simplePos x="0" y="0"/>
                      <wp:positionH relativeFrom="page">
                        <wp:posOffset>537210</wp:posOffset>
                      </wp:positionH>
                      <wp:positionV relativeFrom="paragraph">
                        <wp:posOffset>-12065</wp:posOffset>
                      </wp:positionV>
                      <wp:extent cx="49530" cy="165735"/>
                      <wp:effectExtent l="13335" t="6985" r="13335" b="8255"/>
                      <wp:wrapNone/>
                      <wp:docPr id="1"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D5DD" id="Line 22"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lIwIAAEE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7696" behindDoc="0" locked="0" layoutInCell="1" allowOverlap="1" wp14:anchorId="4C92CC14" wp14:editId="36AC0A4F">
                      <wp:simplePos x="0" y="0"/>
                      <wp:positionH relativeFrom="page">
                        <wp:posOffset>520065</wp:posOffset>
                      </wp:positionH>
                      <wp:positionV relativeFrom="paragraph">
                        <wp:posOffset>-12065</wp:posOffset>
                      </wp:positionV>
                      <wp:extent cx="49530" cy="165735"/>
                      <wp:effectExtent l="5715" t="6985" r="11430" b="8255"/>
                      <wp:wrapNone/>
                      <wp:docPr id="2"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B15A" id="Line 23" o:spid="_x0000_s1026" style="position:absolute;flip:x;z-index:2516776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lDIwIAAEE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8720" behindDoc="0" locked="0" layoutInCell="1" allowOverlap="1" wp14:anchorId="011459E3" wp14:editId="04C8FD22">
                      <wp:simplePos x="0" y="0"/>
                      <wp:positionH relativeFrom="page">
                        <wp:posOffset>537210</wp:posOffset>
                      </wp:positionH>
                      <wp:positionV relativeFrom="paragraph">
                        <wp:posOffset>-12065</wp:posOffset>
                      </wp:positionV>
                      <wp:extent cx="49530" cy="165735"/>
                      <wp:effectExtent l="13335" t="6985" r="13335" b="8255"/>
                      <wp:wrapNone/>
                      <wp:docPr id="4"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EDADF" id="Line 25" o:spid="_x0000_s1026" style="position:absolute;flip:x;z-index:2516787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QMIwIAAEE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r w:rsidRPr="00A71E3E">
              <w:rPr>
                <w:rFonts w:cs="Arial"/>
                <w:noProof/>
                <w:lang w:eastAsia="en-GB"/>
              </w:rPr>
              <mc:AlternateContent>
                <mc:Choice Requires="wps">
                  <w:drawing>
                    <wp:anchor distT="0" distB="0" distL="114300" distR="114300" simplePos="0" relativeHeight="251679744" behindDoc="0" locked="0" layoutInCell="1" allowOverlap="1" wp14:anchorId="2DA3C683" wp14:editId="7F0367A9">
                      <wp:simplePos x="0" y="0"/>
                      <wp:positionH relativeFrom="page">
                        <wp:posOffset>520065</wp:posOffset>
                      </wp:positionH>
                      <wp:positionV relativeFrom="paragraph">
                        <wp:posOffset>-12065</wp:posOffset>
                      </wp:positionV>
                      <wp:extent cx="49530" cy="165735"/>
                      <wp:effectExtent l="5715" t="6985" r="11430" b="8255"/>
                      <wp:wrapNone/>
                      <wp:docPr id="5"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31C7" id="Line 26" o:spid="_x0000_s1026" style="position:absolute;flip:x;z-index:2516797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ZQJAIAAEE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IoO2UCQCAABB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r w:rsidR="00484D9E" w:rsidRPr="00A71E3E" w:rsidTr="00F33975">
        <w:tc>
          <w:tcPr>
            <w:tcW w:w="4099" w:type="dxa"/>
            <w:tcBorders>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spacing w:after="0" w:line="240" w:lineRule="auto"/>
              <w:rPr>
                <w:rFonts w:cs="Arial"/>
              </w:rPr>
            </w:pPr>
          </w:p>
        </w:tc>
      </w:tr>
    </w:tbl>
    <w:p w:rsidR="00484D9E" w:rsidRDefault="00484D9E" w:rsidP="00484D9E">
      <w:pPr>
        <w:spacing w:after="0" w:line="240" w:lineRule="auto"/>
        <w:rPr>
          <w:rFonts w:cs="Arial"/>
        </w:rPr>
      </w:pPr>
    </w:p>
    <w:p w:rsidR="00484D9E" w:rsidRPr="00A71E3E" w:rsidRDefault="00484D9E" w:rsidP="00484D9E">
      <w:pPr>
        <w:spacing w:after="0" w:line="240" w:lineRule="auto"/>
        <w:rPr>
          <w:rFonts w:cs="Arial"/>
        </w:rPr>
      </w:pPr>
    </w:p>
    <w:p w:rsidR="00484D9E" w:rsidRPr="00A71E3E" w:rsidRDefault="00484D9E" w:rsidP="00484D9E">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rsidR="00484D9E" w:rsidRPr="00A71E3E" w:rsidRDefault="00484D9E" w:rsidP="00484D9E">
      <w:pPr>
        <w:tabs>
          <w:tab w:val="left" w:pos="3978"/>
          <w:tab w:val="left" w:pos="4680"/>
          <w:tab w:val="left" w:pos="5382"/>
        </w:tabs>
        <w:spacing w:after="0" w:line="240" w:lineRule="auto"/>
        <w:rPr>
          <w:rFonts w:cs="Arial"/>
        </w:rPr>
      </w:pPr>
    </w:p>
    <w:p w:rsidR="00484D9E" w:rsidRPr="00A71E3E" w:rsidRDefault="00484D9E" w:rsidP="00484D9E">
      <w:pPr>
        <w:tabs>
          <w:tab w:val="left" w:pos="3978"/>
          <w:tab w:val="left" w:pos="4680"/>
          <w:tab w:val="left" w:pos="5382"/>
        </w:tabs>
        <w:spacing w:after="0" w:line="240" w:lineRule="auto"/>
        <w:rPr>
          <w:rFonts w:cs="Arial"/>
        </w:rPr>
      </w:pPr>
    </w:p>
    <w:p w:rsidR="00484D9E" w:rsidRPr="00A71E3E" w:rsidRDefault="00484D9E" w:rsidP="00484D9E">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rsidR="00484D9E" w:rsidRPr="00A71E3E" w:rsidRDefault="00484D9E" w:rsidP="00484D9E">
      <w:pPr>
        <w:tabs>
          <w:tab w:val="left" w:pos="1950"/>
          <w:tab w:val="left" w:leader="underscore" w:pos="4680"/>
        </w:tabs>
        <w:spacing w:after="0" w:line="240" w:lineRule="auto"/>
        <w:rPr>
          <w:rFonts w:cs="Arial"/>
        </w:rPr>
      </w:pPr>
    </w:p>
    <w:p w:rsidR="00484D9E" w:rsidRPr="00A71E3E" w:rsidRDefault="00484D9E" w:rsidP="00484D9E">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9984" behindDoc="0" locked="0" layoutInCell="1" allowOverlap="1" wp14:anchorId="40ACB7AB" wp14:editId="3D0EE154">
                      <wp:simplePos x="0" y="0"/>
                      <wp:positionH relativeFrom="page">
                        <wp:posOffset>821055</wp:posOffset>
                      </wp:positionH>
                      <wp:positionV relativeFrom="paragraph">
                        <wp:posOffset>0</wp:posOffset>
                      </wp:positionV>
                      <wp:extent cx="49530" cy="165735"/>
                      <wp:effectExtent l="11430" t="9525" r="5715" b="5715"/>
                      <wp:wrapNone/>
                      <wp:docPr id="7"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14BA7" id="Line 183" o:spid="_x0000_s1026" style="position:absolute;flip:x;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AUbW/E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8960" behindDoc="0" locked="0" layoutInCell="1" allowOverlap="1" wp14:anchorId="7EE734EB" wp14:editId="06E620AC">
                      <wp:simplePos x="0" y="0"/>
                      <wp:positionH relativeFrom="page">
                        <wp:posOffset>405765</wp:posOffset>
                      </wp:positionH>
                      <wp:positionV relativeFrom="paragraph">
                        <wp:posOffset>0</wp:posOffset>
                      </wp:positionV>
                      <wp:extent cx="49530" cy="165735"/>
                      <wp:effectExtent l="5715" t="9525" r="11430" b="5715"/>
                      <wp:wrapNone/>
                      <wp:docPr id="8"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68442" id="Line 182" o:spid="_x0000_s1026" style="position:absolute;flip:x;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tM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AIzntM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1792" behindDoc="0" locked="0" layoutInCell="1" allowOverlap="1" wp14:anchorId="45801F5B" wp14:editId="5F3FBABA">
                      <wp:simplePos x="0" y="0"/>
                      <wp:positionH relativeFrom="page">
                        <wp:posOffset>821055</wp:posOffset>
                      </wp:positionH>
                      <wp:positionV relativeFrom="paragraph">
                        <wp:posOffset>0</wp:posOffset>
                      </wp:positionV>
                      <wp:extent cx="49530" cy="165735"/>
                      <wp:effectExtent l="0" t="0" r="0" b="0"/>
                      <wp:wrapNone/>
                      <wp:docPr id="9"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4EEB2" id="Line 40" o:spid="_x0000_s1026" style="position:absolute;flip:x;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1GIwIAAEE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NveHUY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0768" behindDoc="0" locked="0" layoutInCell="1" allowOverlap="1" wp14:anchorId="2AEB5527" wp14:editId="212E7C02">
                      <wp:simplePos x="0" y="0"/>
                      <wp:positionH relativeFrom="page">
                        <wp:posOffset>407035</wp:posOffset>
                      </wp:positionH>
                      <wp:positionV relativeFrom="paragraph">
                        <wp:posOffset>0</wp:posOffset>
                      </wp:positionV>
                      <wp:extent cx="49530" cy="165735"/>
                      <wp:effectExtent l="6985" t="9525" r="10160" b="5715"/>
                      <wp:wrapNone/>
                      <wp:docPr id="12"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A9F60" id="Line 39" o:spid="_x0000_s1026" style="position:absolute;flip:x;z-index:2516807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X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HwL59c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3840" behindDoc="0" locked="0" layoutInCell="1" allowOverlap="1" wp14:anchorId="0F580D1B" wp14:editId="3FFB7703">
                      <wp:simplePos x="0" y="0"/>
                      <wp:positionH relativeFrom="page">
                        <wp:posOffset>821055</wp:posOffset>
                      </wp:positionH>
                      <wp:positionV relativeFrom="paragraph">
                        <wp:posOffset>0</wp:posOffset>
                      </wp:positionV>
                      <wp:extent cx="49530" cy="165735"/>
                      <wp:effectExtent l="11430" t="9525" r="5715" b="5715"/>
                      <wp:wrapNone/>
                      <wp:docPr id="13"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DABB7" id="Line 43" o:spid="_x0000_s1026" style="position:absolute;flip:x;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OcP1WQjAgAAQg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2816" behindDoc="0" locked="0" layoutInCell="1" allowOverlap="1" wp14:anchorId="2D117C64" wp14:editId="12DDDB0D">
                      <wp:simplePos x="0" y="0"/>
                      <wp:positionH relativeFrom="page">
                        <wp:posOffset>407035</wp:posOffset>
                      </wp:positionH>
                      <wp:positionV relativeFrom="paragraph">
                        <wp:posOffset>0</wp:posOffset>
                      </wp:positionV>
                      <wp:extent cx="49530" cy="165735"/>
                      <wp:effectExtent l="6985" t="9525" r="10160" b="5715"/>
                      <wp:wrapNone/>
                      <wp:docPr id="1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7A95" id="Line 42" o:spid="_x0000_s10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v1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7lGCnS&#10;gkdboTjKRx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Ij0+/U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noProof/>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92032" behindDoc="0" locked="0" layoutInCell="1" allowOverlap="1" wp14:anchorId="64294994" wp14:editId="1EF89406">
                      <wp:simplePos x="0" y="0"/>
                      <wp:positionH relativeFrom="page">
                        <wp:posOffset>821055</wp:posOffset>
                      </wp:positionH>
                      <wp:positionV relativeFrom="paragraph">
                        <wp:posOffset>0</wp:posOffset>
                      </wp:positionV>
                      <wp:extent cx="49530" cy="165735"/>
                      <wp:effectExtent l="11430" t="9525" r="5715" b="5715"/>
                      <wp:wrapNone/>
                      <wp:docPr id="1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BB88A" id="Line 185" o:spid="_x0000_s1026" style="position:absolute;flip:x;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3sTYm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91008" behindDoc="0" locked="0" layoutInCell="1" allowOverlap="1" wp14:anchorId="41537B2D" wp14:editId="3AA954C0">
                      <wp:simplePos x="0" y="0"/>
                      <wp:positionH relativeFrom="page">
                        <wp:posOffset>405765</wp:posOffset>
                      </wp:positionH>
                      <wp:positionV relativeFrom="paragraph">
                        <wp:posOffset>0</wp:posOffset>
                      </wp:positionV>
                      <wp:extent cx="49530" cy="165735"/>
                      <wp:effectExtent l="5715" t="9525" r="11430" b="5715"/>
                      <wp:wrapNone/>
                      <wp:docPr id="1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3A7D4" id="Line 184" o:spid="_x0000_s1026" style="position:absolute;flip:x;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KSJAIAAEM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1HuKSJAIAAEM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4864" behindDoc="0" locked="0" layoutInCell="1" allowOverlap="1" wp14:anchorId="0D2516B4" wp14:editId="62E4BFC5">
                      <wp:simplePos x="0" y="0"/>
                      <wp:positionH relativeFrom="page">
                        <wp:posOffset>821055</wp:posOffset>
                      </wp:positionH>
                      <wp:positionV relativeFrom="paragraph">
                        <wp:posOffset>0</wp:posOffset>
                      </wp:positionV>
                      <wp:extent cx="49530" cy="165735"/>
                      <wp:effectExtent l="11430" t="9525" r="5715" b="5715"/>
                      <wp:wrapNone/>
                      <wp:docPr id="1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E750" id="Line 60" o:spid="_x0000_s1026" style="position:absolute;flip:x;z-index:2516848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CJ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AK6cCJ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5888" behindDoc="0" locked="0" layoutInCell="1" allowOverlap="1" wp14:anchorId="7C9DD43C" wp14:editId="4DE402AC">
                      <wp:simplePos x="0" y="0"/>
                      <wp:positionH relativeFrom="page">
                        <wp:posOffset>407035</wp:posOffset>
                      </wp:positionH>
                      <wp:positionV relativeFrom="paragraph">
                        <wp:posOffset>0</wp:posOffset>
                      </wp:positionV>
                      <wp:extent cx="49530" cy="165735"/>
                      <wp:effectExtent l="6985" t="9525" r="10160" b="5715"/>
                      <wp:wrapNone/>
                      <wp:docPr id="18"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54C28" id="Line 61" o:spid="_x0000_s1026"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Kajiw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r w:rsidRPr="00A71E3E">
              <w:rPr>
                <w:rFonts w:cs="Arial"/>
                <w:noProof/>
                <w:lang w:eastAsia="en-GB"/>
              </w:rPr>
              <mc:AlternateContent>
                <mc:Choice Requires="wps">
                  <w:drawing>
                    <wp:anchor distT="0" distB="0" distL="114300" distR="114300" simplePos="0" relativeHeight="251687936" behindDoc="0" locked="0" layoutInCell="1" allowOverlap="1" wp14:anchorId="3F476A82" wp14:editId="31CDD7E4">
                      <wp:simplePos x="0" y="0"/>
                      <wp:positionH relativeFrom="page">
                        <wp:posOffset>821055</wp:posOffset>
                      </wp:positionH>
                      <wp:positionV relativeFrom="paragraph">
                        <wp:posOffset>0</wp:posOffset>
                      </wp:positionV>
                      <wp:extent cx="49530" cy="165735"/>
                      <wp:effectExtent l="11430" t="9525" r="5715" b="5715"/>
                      <wp:wrapNone/>
                      <wp:docPr id="19"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A2D88" id="Line 64" o:spid="_x0000_s1026"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e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K/lVe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lang w:eastAsia="en-GB"/>
              </w:rPr>
              <mc:AlternateContent>
                <mc:Choice Requires="wps">
                  <w:drawing>
                    <wp:anchor distT="0" distB="0" distL="114300" distR="114300" simplePos="0" relativeHeight="251686912" behindDoc="0" locked="0" layoutInCell="1" allowOverlap="1" wp14:anchorId="40E0176D" wp14:editId="6FEF8304">
                      <wp:simplePos x="0" y="0"/>
                      <wp:positionH relativeFrom="page">
                        <wp:posOffset>407035</wp:posOffset>
                      </wp:positionH>
                      <wp:positionV relativeFrom="paragraph">
                        <wp:posOffset>0</wp:posOffset>
                      </wp:positionV>
                      <wp:extent cx="49530" cy="165735"/>
                      <wp:effectExtent l="6985" t="9525" r="10160" b="5715"/>
                      <wp:wrapNone/>
                      <wp:docPr id="20"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0B2C6" id="Line 63" o:spid="_x0000_s1026" style="position:absolute;flip:x;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5W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jN3lY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bl>
    <w:p w:rsidR="00484D9E" w:rsidRPr="00A71E3E" w:rsidRDefault="00484D9E" w:rsidP="00484D9E">
      <w:pPr>
        <w:spacing w:after="0" w:line="240" w:lineRule="auto"/>
        <w:rPr>
          <w:rFonts w:cs="Arial"/>
        </w:rPr>
      </w:pPr>
    </w:p>
    <w:p w:rsidR="00484D9E" w:rsidRPr="00A71E3E" w:rsidRDefault="00484D9E" w:rsidP="00484D9E">
      <w:pPr>
        <w:spacing w:after="0" w:line="240" w:lineRule="auto"/>
        <w:rPr>
          <w:rFonts w:cs="Arial"/>
        </w:rPr>
        <w:sectPr w:rsidR="00484D9E" w:rsidRPr="00A71E3E" w:rsidSect="007049E7">
          <w:pgSz w:w="11907" w:h="16840" w:code="9"/>
          <w:pgMar w:top="1440" w:right="1077" w:bottom="1440" w:left="1077" w:header="624" w:footer="720" w:gutter="0"/>
          <w:cols w:space="708"/>
          <w:docGrid w:linePitch="299"/>
        </w:sectPr>
      </w:pPr>
    </w:p>
    <w:p w:rsidR="00484D9E" w:rsidRPr="00A71E3E" w:rsidRDefault="00484D9E" w:rsidP="00484D9E">
      <w:pPr>
        <w:spacing w:after="0" w:line="240" w:lineRule="auto"/>
        <w:rPr>
          <w:rFonts w:cs="Arial"/>
          <w:b/>
          <w:bCs/>
          <w:noProof/>
        </w:rPr>
      </w:pPr>
      <w:r w:rsidRPr="00A71E3E">
        <w:rPr>
          <w:rFonts w:cs="Arial"/>
          <w:b/>
          <w:bCs/>
          <w:noProof/>
        </w:rPr>
        <w:t>C: Record of medicine administered to an individual child (Continued)</w:t>
      </w:r>
    </w:p>
    <w:p w:rsidR="00484D9E" w:rsidRPr="00A71E3E" w:rsidRDefault="00484D9E" w:rsidP="00484D9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ind w:left="113"/>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r w:rsidR="00484D9E" w:rsidRPr="00A71E3E" w:rsidTr="00F33975">
        <w:tc>
          <w:tcPr>
            <w:tcW w:w="2824" w:type="dxa"/>
            <w:tcBorders>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84D9E" w:rsidRPr="00A71E3E" w:rsidRDefault="00484D9E" w:rsidP="00F33975">
            <w:pPr>
              <w:tabs>
                <w:tab w:val="left" w:pos="3978"/>
                <w:tab w:val="left" w:pos="4680"/>
                <w:tab w:val="left" w:pos="5382"/>
              </w:tabs>
              <w:spacing w:after="0" w:line="240" w:lineRule="auto"/>
              <w:rPr>
                <w:rFonts w:cs="Arial"/>
              </w:rPr>
            </w:pPr>
          </w:p>
        </w:tc>
      </w:tr>
    </w:tbl>
    <w:p w:rsidR="00484D9E" w:rsidRPr="00621D12" w:rsidRDefault="00484D9E" w:rsidP="00484D9E">
      <w:pPr>
        <w:rPr>
          <w:rFonts w:cs="Arial"/>
        </w:rPr>
      </w:pPr>
    </w:p>
    <w:p w:rsidR="00484D9E" w:rsidRPr="00A54D75" w:rsidRDefault="00484D9E" w:rsidP="00484D9E">
      <w:pPr>
        <w:pStyle w:val="Header"/>
        <w:spacing w:before="120" w:after="120"/>
        <w:rPr>
          <w:rFonts w:ascii="Arial" w:hAnsi="Arial"/>
        </w:rPr>
      </w:pPr>
    </w:p>
    <w:p w:rsidR="004B415F" w:rsidRDefault="004B415F">
      <w:pPr>
        <w:rPr>
          <w:rFonts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4B415F" w:rsidRPr="007C1D8A" w:rsidRDefault="004B415F" w:rsidP="009E6723">
            <w:pPr>
              <w:jc w:val="center"/>
              <w:rPr>
                <w:rFonts w:cs="Arial"/>
              </w:rPr>
            </w:pPr>
          </w:p>
        </w:tc>
        <w:tc>
          <w:tcPr>
            <w:tcW w:w="884" w:type="dxa"/>
            <w:tcBorders>
              <w:top w:val="single" w:sz="4" w:space="0" w:color="auto"/>
              <w:bottom w:val="single" w:sz="4" w:space="0" w:color="auto"/>
            </w:tcBorders>
            <w:tcMar>
              <w:top w:w="57" w:type="dxa"/>
              <w:bottom w:w="57" w:type="dxa"/>
            </w:tcMar>
          </w:tcPr>
          <w:p w:rsidR="004B415F" w:rsidRPr="007C1D8A" w:rsidRDefault="004B415F" w:rsidP="009E6723">
            <w:pPr>
              <w:jc w:val="center"/>
              <w:rPr>
                <w:rFonts w:cs="Arial"/>
              </w:rPr>
            </w:pPr>
          </w:p>
        </w:tc>
        <w:tc>
          <w:tcPr>
            <w:tcW w:w="884" w:type="dxa"/>
            <w:tcBorders>
              <w:top w:val="single" w:sz="4" w:space="0" w:color="auto"/>
              <w:bottom w:val="single" w:sz="4" w:space="0" w:color="auto"/>
            </w:tcBorders>
            <w:tcMar>
              <w:top w:w="57" w:type="dxa"/>
              <w:bottom w:w="57" w:type="dxa"/>
            </w:tcMar>
          </w:tcPr>
          <w:p w:rsidR="004B415F" w:rsidRPr="007C1D8A" w:rsidRDefault="004B415F" w:rsidP="009E6723">
            <w:pPr>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r w:rsidR="004B415F" w:rsidRPr="007C1D8A" w:rsidTr="009E6723">
        <w:tc>
          <w:tcPr>
            <w:tcW w:w="4099" w:type="dxa"/>
            <w:tcBorders>
              <w:right w:val="single" w:sz="4" w:space="0" w:color="auto"/>
            </w:tcBorders>
            <w:tcMar>
              <w:top w:w="57" w:type="dxa"/>
              <w:bottom w:w="57" w:type="dxa"/>
            </w:tcMar>
          </w:tcPr>
          <w:p w:rsidR="004B415F" w:rsidRPr="007C1D8A" w:rsidRDefault="004B415F" w:rsidP="009E6723">
            <w:pPr>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4B415F" w:rsidRPr="007C1D8A" w:rsidRDefault="004B415F" w:rsidP="009E6723">
            <w:pPr>
              <w:rPr>
                <w:rFonts w:cs="Arial"/>
              </w:rPr>
            </w:pPr>
          </w:p>
        </w:tc>
      </w:tr>
    </w:tbl>
    <w:p w:rsidR="004B415F" w:rsidRPr="007C1D8A" w:rsidRDefault="004B415F" w:rsidP="004B415F">
      <w:pPr>
        <w:spacing w:after="0" w:line="240" w:lineRule="auto"/>
        <w:rPr>
          <w:rFonts w:cs="Arial"/>
        </w:rPr>
      </w:pPr>
    </w:p>
    <w:p w:rsidR="004B415F" w:rsidRDefault="004B415F" w:rsidP="004B415F">
      <w:pPr>
        <w:pStyle w:val="Header"/>
        <w:spacing w:before="120" w:after="120"/>
        <w:rPr>
          <w:rFonts w:ascii="Arial" w:hAnsi="Arial"/>
          <w:highlight w:val="yellow"/>
        </w:rPr>
      </w:pPr>
    </w:p>
    <w:p w:rsidR="004B415F" w:rsidRPr="00A54D75" w:rsidRDefault="004B415F" w:rsidP="004B415F">
      <w:pPr>
        <w:pStyle w:val="Header"/>
        <w:spacing w:before="120" w:after="120"/>
        <w:rPr>
          <w:rFonts w:ascii="Arial" w:hAnsi="Arial"/>
          <w:highlight w:val="yellow"/>
        </w:rPr>
      </w:pPr>
      <w:r w:rsidRPr="00A54D75">
        <w:rPr>
          <w:rFonts w:ascii="Arial" w:hAnsi="Arial"/>
          <w:highlight w:val="yellow"/>
        </w:rPr>
        <w:t>Add the name and address of the school/nursery here</w:t>
      </w:r>
    </w:p>
    <w:p w:rsidR="004B415F" w:rsidRDefault="004B415F" w:rsidP="004B415F">
      <w:pPr>
        <w:pStyle w:val="Header"/>
        <w:spacing w:before="120" w:after="120"/>
        <w:rPr>
          <w:rFonts w:ascii="Arial" w:hAnsi="Arial"/>
        </w:rPr>
      </w:pPr>
      <w:r w:rsidRPr="00A54D75">
        <w:rPr>
          <w:rFonts w:ascii="Arial" w:hAnsi="Arial"/>
          <w:highlight w:val="yellow"/>
        </w:rPr>
        <w:t xml:space="preserve">Add the name of </w:t>
      </w:r>
      <w:r w:rsidR="00F677C0">
        <w:rPr>
          <w:rFonts w:ascii="Arial" w:hAnsi="Arial"/>
          <w:highlight w:val="yellow"/>
        </w:rPr>
        <w:t>h</w:t>
      </w:r>
      <w:r w:rsidR="00F677C0" w:rsidRPr="00A54D75">
        <w:rPr>
          <w:rFonts w:ascii="Arial" w:hAnsi="Arial"/>
          <w:highlight w:val="yellow"/>
        </w:rPr>
        <w:t>ead teacher</w:t>
      </w:r>
      <w:r w:rsidRPr="00A54D75">
        <w:rPr>
          <w:rFonts w:ascii="Arial" w:hAnsi="Arial"/>
          <w:highlight w:val="yellow"/>
        </w:rPr>
        <w:t>/senior nursery staff member here</w:t>
      </w:r>
    </w:p>
    <w:p w:rsidR="004B415F" w:rsidRDefault="004B415F" w:rsidP="004B415F">
      <w:pPr>
        <w:spacing w:after="0" w:line="280" w:lineRule="exact"/>
        <w:rPr>
          <w:rFonts w:cs="Arial"/>
        </w:rPr>
      </w:pPr>
    </w:p>
    <w:p w:rsidR="004B415F" w:rsidRPr="004B415F" w:rsidRDefault="00524D4A" w:rsidP="004B415F">
      <w:pPr>
        <w:spacing w:after="0" w:line="280" w:lineRule="exact"/>
        <w:rPr>
          <w:rFonts w:ascii="Arial" w:hAnsi="Arial" w:cs="Arial"/>
          <w:b/>
          <w:sz w:val="24"/>
        </w:rPr>
      </w:pPr>
      <w:r>
        <w:rPr>
          <w:rFonts w:ascii="Arial" w:hAnsi="Arial" w:cs="Arial"/>
          <w:b/>
          <w:sz w:val="24"/>
        </w:rPr>
        <w:t>Appendix F</w:t>
      </w:r>
      <w:r w:rsidR="004B415F" w:rsidRPr="004B415F">
        <w:rPr>
          <w:rFonts w:ascii="Arial" w:hAnsi="Arial" w:cs="Arial"/>
          <w:b/>
          <w:sz w:val="24"/>
        </w:rPr>
        <w:t xml:space="preserve">: Staff Training Record – Administration of Medicines </w:t>
      </w:r>
    </w:p>
    <w:p w:rsidR="004B415F" w:rsidRDefault="004B415F" w:rsidP="004B415F">
      <w:pPr>
        <w:spacing w:after="0" w:line="280" w:lineRule="exact"/>
        <w:rPr>
          <w:rFonts w:cs="Arial"/>
        </w:rPr>
      </w:pPr>
    </w:p>
    <w:p w:rsidR="004B415F" w:rsidRPr="007C1D8A" w:rsidRDefault="004B415F" w:rsidP="004B415F">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rsidR="004B415F" w:rsidRPr="007C1D8A" w:rsidRDefault="004B415F" w:rsidP="004B415F">
      <w:pPr>
        <w:spacing w:after="0" w:line="240" w:lineRule="auto"/>
        <w:rPr>
          <w:rFonts w:cs="Arial"/>
        </w:rPr>
      </w:pPr>
    </w:p>
    <w:p w:rsidR="004B415F" w:rsidRPr="007C1D8A" w:rsidRDefault="004B415F" w:rsidP="004B415F">
      <w:pPr>
        <w:spacing w:after="0" w:line="240" w:lineRule="auto"/>
        <w:rPr>
          <w:rFonts w:cs="Arial"/>
        </w:rPr>
      </w:pPr>
    </w:p>
    <w:p w:rsidR="004B415F" w:rsidRPr="007C1D8A" w:rsidRDefault="004B415F" w:rsidP="004B415F">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rsidR="004B415F" w:rsidRPr="007C1D8A" w:rsidRDefault="004B415F" w:rsidP="004B415F">
      <w:pPr>
        <w:tabs>
          <w:tab w:val="left" w:pos="2262"/>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rsidR="004B415F" w:rsidRPr="007C1D8A" w:rsidRDefault="004B415F" w:rsidP="004B415F">
      <w:pPr>
        <w:tabs>
          <w:tab w:val="left" w:pos="2262"/>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rsidR="004B415F" w:rsidRPr="007C1D8A" w:rsidRDefault="004B415F" w:rsidP="004B415F">
      <w:pPr>
        <w:tabs>
          <w:tab w:val="left" w:pos="2262"/>
          <w:tab w:val="left" w:leader="underscore" w:pos="4524"/>
          <w:tab w:val="left" w:leader="underscore" w:pos="6162"/>
        </w:tabs>
        <w:spacing w:after="0" w:line="240" w:lineRule="auto"/>
        <w:rPr>
          <w:rFonts w:cs="Arial"/>
        </w:rPr>
      </w:pPr>
    </w:p>
    <w:p w:rsidR="004B415F" w:rsidRPr="007C1D8A" w:rsidRDefault="004B415F" w:rsidP="004B415F">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rsidR="004B415F" w:rsidRDefault="004B415F" w:rsidP="004B415F"/>
    <w:p w:rsidR="0004248B" w:rsidRDefault="0004248B">
      <w:pPr>
        <w:rPr>
          <w:rFonts w:cs="Arial"/>
        </w:rPr>
      </w:pPr>
      <w:r>
        <w:rPr>
          <w:rFonts w:cs="Arial"/>
        </w:rPr>
        <w:br w:type="page"/>
      </w:r>
    </w:p>
    <w:tbl>
      <w:tblPr>
        <w:tblStyle w:val="TableGrid"/>
        <w:tblpPr w:leftFromText="180" w:rightFromText="180" w:horzAnchor="margin" w:tblpY="840"/>
        <w:tblW w:w="9493" w:type="dxa"/>
        <w:tblLayout w:type="fixed"/>
        <w:tblLook w:val="04A0" w:firstRow="1" w:lastRow="0" w:firstColumn="1" w:lastColumn="0" w:noHBand="0" w:noVBand="1"/>
      </w:tblPr>
      <w:tblGrid>
        <w:gridCol w:w="1980"/>
        <w:gridCol w:w="3544"/>
        <w:gridCol w:w="3969"/>
      </w:tblGrid>
      <w:tr w:rsidR="00460150" w:rsidTr="00460150">
        <w:tc>
          <w:tcPr>
            <w:tcW w:w="1980" w:type="dxa"/>
          </w:tcPr>
          <w:p w:rsidR="00460150" w:rsidRDefault="00460150" w:rsidP="0004248B">
            <w:pPr>
              <w:rPr>
                <w:b/>
                <w:noProof/>
                <w:sz w:val="22"/>
                <w:lang w:eastAsia="en-GB"/>
              </w:rPr>
            </w:pPr>
            <w:r w:rsidRPr="00460150">
              <w:rPr>
                <w:b/>
                <w:noProof/>
                <w:sz w:val="22"/>
                <w:lang w:eastAsia="en-GB"/>
              </w:rPr>
              <w:t xml:space="preserve">Loose </w:t>
            </w:r>
            <w:r w:rsidR="005F2955">
              <w:rPr>
                <w:b/>
                <w:noProof/>
                <w:sz w:val="22"/>
                <w:lang w:eastAsia="en-GB"/>
              </w:rPr>
              <w:t>Strip</w:t>
            </w:r>
            <w:r w:rsidRPr="00460150">
              <w:rPr>
                <w:b/>
                <w:noProof/>
                <w:sz w:val="22"/>
                <w:lang w:eastAsia="en-GB"/>
              </w:rPr>
              <w:t>s of Medication</w:t>
            </w:r>
          </w:p>
          <w:p w:rsidR="00460150" w:rsidRDefault="00460150" w:rsidP="0004248B">
            <w:pPr>
              <w:rPr>
                <w:b/>
                <w:noProof/>
                <w:sz w:val="22"/>
                <w:lang w:eastAsia="en-GB"/>
              </w:rPr>
            </w:pPr>
          </w:p>
          <w:p w:rsidR="00460150" w:rsidRPr="00460150" w:rsidRDefault="00E87800" w:rsidP="0004248B">
            <w:pPr>
              <w:rPr>
                <w:b/>
                <w:noProof/>
                <w:sz w:val="22"/>
                <w:lang w:eastAsia="en-GB"/>
              </w:rPr>
            </w:pPr>
            <w:r>
              <w:rPr>
                <w:noProof/>
                <w:lang w:eastAsia="en-GB"/>
              </w:rPr>
              <w:drawing>
                <wp:anchor distT="0" distB="0" distL="114300" distR="114300" simplePos="0" relativeHeight="251718656" behindDoc="0" locked="0" layoutInCell="1" allowOverlap="1">
                  <wp:simplePos x="0" y="0"/>
                  <wp:positionH relativeFrom="column">
                    <wp:posOffset>292100</wp:posOffset>
                  </wp:positionH>
                  <wp:positionV relativeFrom="paragraph">
                    <wp:posOffset>111125</wp:posOffset>
                  </wp:positionV>
                  <wp:extent cx="457200" cy="465455"/>
                  <wp:effectExtent l="0" t="0" r="0" b="0"/>
                  <wp:wrapSquare wrapText="bothSides"/>
                  <wp:docPr id="11" name="Picture 11" descr="Image result for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d x"/>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7200" cy="465455"/>
                          </a:xfrm>
                          <a:prstGeom prst="rect">
                            <a:avLst/>
                          </a:prstGeom>
                          <a:noFill/>
                          <a:ln>
                            <a:noFill/>
                          </a:ln>
                        </pic:spPr>
                      </pic:pic>
                    </a:graphicData>
                  </a:graphic>
                </wp:anchor>
              </w:drawing>
            </w:r>
            <w:r w:rsidR="00460150" w:rsidRPr="00460150">
              <w:rPr>
                <w:b/>
                <w:noProof/>
                <w:sz w:val="22"/>
                <w:lang w:eastAsia="en-GB"/>
              </w:rPr>
              <w:t xml:space="preserve"> </w:t>
            </w:r>
            <w:r w:rsidR="00460150">
              <w:rPr>
                <w:noProof/>
                <w:lang w:eastAsia="en-GB"/>
              </w:rPr>
              <w:t xml:space="preserve"> </w:t>
            </w:r>
          </w:p>
        </w:tc>
        <w:tc>
          <w:tcPr>
            <w:tcW w:w="3544" w:type="dxa"/>
          </w:tcPr>
          <w:p w:rsidR="00460150" w:rsidRPr="00460150" w:rsidRDefault="00460150" w:rsidP="0004248B">
            <w:pPr>
              <w:rPr>
                <w:rFonts w:cs="Arial"/>
                <w:sz w:val="22"/>
              </w:rPr>
            </w:pPr>
            <w:r w:rsidRPr="00460150">
              <w:rPr>
                <w:noProof/>
                <w:lang w:eastAsia="en-GB"/>
              </w:rPr>
              <w:drawing>
                <wp:anchor distT="0" distB="0" distL="114300" distR="114300" simplePos="0" relativeHeight="251712512" behindDoc="1" locked="0" layoutInCell="1" allowOverlap="1">
                  <wp:simplePos x="0" y="0"/>
                  <wp:positionH relativeFrom="column">
                    <wp:posOffset>339725</wp:posOffset>
                  </wp:positionH>
                  <wp:positionV relativeFrom="paragraph">
                    <wp:posOffset>99060</wp:posOffset>
                  </wp:positionV>
                  <wp:extent cx="1457325" cy="1254760"/>
                  <wp:effectExtent l="0" t="0" r="9525" b="2540"/>
                  <wp:wrapTight wrapText="bothSides">
                    <wp:wrapPolygon edited="0">
                      <wp:start x="0" y="0"/>
                      <wp:lineTo x="0" y="21316"/>
                      <wp:lineTo x="21459" y="21316"/>
                      <wp:lineTo x="21459" y="0"/>
                      <wp:lineTo x="0" y="0"/>
                    </wp:wrapPolygon>
                  </wp:wrapTight>
                  <wp:docPr id="36" name="Picture 36" descr="Image result for loose strips of me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ose strips of medication"/>
                          <pic:cNvPicPr>
                            <a:picLocks noChangeAspect="1" noChangeArrowheads="1"/>
                          </pic:cNvPicPr>
                        </pic:nvPicPr>
                        <pic:blipFill rotWithShape="1">
                          <a:blip r:embed="rId40">
                            <a:extLst>
                              <a:ext uri="{28A0092B-C50C-407E-A947-70E740481C1C}">
                                <a14:useLocalDpi xmlns:a14="http://schemas.microsoft.com/office/drawing/2010/main" val="0"/>
                              </a:ext>
                            </a:extLst>
                          </a:blip>
                          <a:srcRect l="-1" t="6232" r="223" b="18928"/>
                          <a:stretch/>
                        </pic:blipFill>
                        <pic:spPr bwMode="auto">
                          <a:xfrm>
                            <a:off x="0" y="0"/>
                            <a:ext cx="1457325" cy="1254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69" w:type="dxa"/>
          </w:tcPr>
          <w:p w:rsidR="00460150" w:rsidRPr="004A38C5" w:rsidRDefault="00460150" w:rsidP="0004248B">
            <w:pPr>
              <w:rPr>
                <w:rFonts w:cs="Arial"/>
                <w:sz w:val="20"/>
              </w:rPr>
            </w:pPr>
            <w:r w:rsidRPr="004A38C5">
              <w:rPr>
                <w:rFonts w:cs="Arial"/>
                <w:sz w:val="20"/>
              </w:rPr>
              <w:t xml:space="preserve">Should not be accepted. </w:t>
            </w:r>
          </w:p>
          <w:p w:rsidR="00460150" w:rsidRPr="004A38C5" w:rsidRDefault="00460150" w:rsidP="0004248B">
            <w:pPr>
              <w:rPr>
                <w:rFonts w:cs="Arial"/>
                <w:sz w:val="20"/>
              </w:rPr>
            </w:pPr>
          </w:p>
          <w:p w:rsidR="0073557C" w:rsidRPr="004A38C5" w:rsidRDefault="00460150" w:rsidP="0004248B">
            <w:pPr>
              <w:rPr>
                <w:rFonts w:cs="Arial"/>
                <w:sz w:val="20"/>
              </w:rPr>
            </w:pPr>
            <w:r w:rsidRPr="004A38C5">
              <w:rPr>
                <w:rFonts w:cs="Arial"/>
                <w:sz w:val="20"/>
              </w:rPr>
              <w:t>Medications should only be provided in the original container, the</w:t>
            </w:r>
            <w:r w:rsidR="0073557C">
              <w:rPr>
                <w:rFonts w:cs="Arial"/>
                <w:sz w:val="20"/>
              </w:rPr>
              <w:t xml:space="preserve">y were prescribed purchased in, with appropriated directions. </w:t>
            </w:r>
          </w:p>
          <w:p w:rsidR="00460150" w:rsidRPr="004A38C5" w:rsidRDefault="00460150" w:rsidP="0004248B">
            <w:pPr>
              <w:rPr>
                <w:rFonts w:cs="Arial"/>
                <w:sz w:val="20"/>
              </w:rPr>
            </w:pPr>
          </w:p>
          <w:p w:rsidR="00460150" w:rsidRPr="004A38C5" w:rsidRDefault="00460150" w:rsidP="0004248B">
            <w:pPr>
              <w:rPr>
                <w:rFonts w:cs="Arial"/>
                <w:sz w:val="20"/>
              </w:rPr>
            </w:pPr>
          </w:p>
        </w:tc>
      </w:tr>
      <w:tr w:rsidR="00460150" w:rsidTr="004A38C5">
        <w:trPr>
          <w:trHeight w:val="2092"/>
        </w:trPr>
        <w:tc>
          <w:tcPr>
            <w:tcW w:w="1980" w:type="dxa"/>
          </w:tcPr>
          <w:p w:rsidR="00460150" w:rsidRDefault="00460150" w:rsidP="0004248B">
            <w:pPr>
              <w:rPr>
                <w:b/>
                <w:noProof/>
                <w:sz w:val="22"/>
                <w:lang w:eastAsia="en-GB"/>
              </w:rPr>
            </w:pPr>
            <w:r w:rsidRPr="00460150">
              <w:rPr>
                <w:b/>
                <w:noProof/>
                <w:sz w:val="22"/>
                <w:lang w:eastAsia="en-GB"/>
              </w:rPr>
              <w:t>Tablets/capsules/</w:t>
            </w:r>
          </w:p>
          <w:p w:rsidR="00460150" w:rsidRDefault="00460150" w:rsidP="0004248B">
            <w:pPr>
              <w:rPr>
                <w:b/>
                <w:noProof/>
                <w:sz w:val="22"/>
                <w:lang w:eastAsia="en-GB"/>
              </w:rPr>
            </w:pPr>
            <w:r w:rsidRPr="00460150">
              <w:rPr>
                <w:b/>
                <w:noProof/>
                <w:sz w:val="22"/>
                <w:lang w:eastAsia="en-GB"/>
              </w:rPr>
              <w:t>liquids decanted into another bottle</w:t>
            </w:r>
            <w:r w:rsidR="004A38C5">
              <w:rPr>
                <w:b/>
                <w:noProof/>
                <w:sz w:val="22"/>
                <w:lang w:eastAsia="en-GB"/>
              </w:rPr>
              <w:t xml:space="preserve"> by parent/carer</w:t>
            </w:r>
          </w:p>
          <w:p w:rsidR="00460150" w:rsidRPr="00460150" w:rsidRDefault="00460150" w:rsidP="0004248B">
            <w:pPr>
              <w:rPr>
                <w:b/>
                <w:noProof/>
                <w:lang w:eastAsia="en-GB"/>
              </w:rPr>
            </w:pPr>
            <w:r>
              <w:rPr>
                <w:noProof/>
                <w:lang w:eastAsia="en-GB"/>
              </w:rPr>
              <w:drawing>
                <wp:anchor distT="0" distB="0" distL="114300" distR="114300" simplePos="0" relativeHeight="251713536" behindDoc="1" locked="0" layoutInCell="1" allowOverlap="1">
                  <wp:simplePos x="0" y="0"/>
                  <wp:positionH relativeFrom="column">
                    <wp:posOffset>293370</wp:posOffset>
                  </wp:positionH>
                  <wp:positionV relativeFrom="paragraph">
                    <wp:posOffset>93980</wp:posOffset>
                  </wp:positionV>
                  <wp:extent cx="457200" cy="465712"/>
                  <wp:effectExtent l="0" t="0" r="0" b="0"/>
                  <wp:wrapTight wrapText="bothSides">
                    <wp:wrapPolygon edited="0">
                      <wp:start x="0" y="0"/>
                      <wp:lineTo x="0" y="20333"/>
                      <wp:lineTo x="20700" y="20333"/>
                      <wp:lineTo x="20700" y="0"/>
                      <wp:lineTo x="0" y="0"/>
                    </wp:wrapPolygon>
                  </wp:wrapTight>
                  <wp:docPr id="40" name="Picture 40" descr="Image result for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d x"/>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200" cy="465712"/>
                          </a:xfrm>
                          <a:prstGeom prst="rect">
                            <a:avLst/>
                          </a:prstGeom>
                          <a:noFill/>
                          <a:ln>
                            <a:noFill/>
                          </a:ln>
                        </pic:spPr>
                      </pic:pic>
                    </a:graphicData>
                  </a:graphic>
                </wp:anchor>
              </w:drawing>
            </w:r>
          </w:p>
        </w:tc>
        <w:tc>
          <w:tcPr>
            <w:tcW w:w="3544" w:type="dxa"/>
          </w:tcPr>
          <w:p w:rsidR="00460150" w:rsidRDefault="00460150" w:rsidP="0004248B">
            <w:pPr>
              <w:rPr>
                <w:rFonts w:cs="Arial"/>
              </w:rPr>
            </w:pPr>
            <w:r>
              <w:rPr>
                <w:noProof/>
                <w:lang w:eastAsia="en-GB"/>
              </w:rPr>
              <w:drawing>
                <wp:anchor distT="0" distB="0" distL="114300" distR="114300" simplePos="0" relativeHeight="251711488" behindDoc="1" locked="0" layoutInCell="1" allowOverlap="1">
                  <wp:simplePos x="0" y="0"/>
                  <wp:positionH relativeFrom="column">
                    <wp:posOffset>532765</wp:posOffset>
                  </wp:positionH>
                  <wp:positionV relativeFrom="page">
                    <wp:posOffset>28575</wp:posOffset>
                  </wp:positionV>
                  <wp:extent cx="932400" cy="1274400"/>
                  <wp:effectExtent l="0" t="0" r="1270" b="2540"/>
                  <wp:wrapTight wrapText="bothSides">
                    <wp:wrapPolygon edited="0">
                      <wp:start x="0" y="0"/>
                      <wp:lineTo x="0" y="21320"/>
                      <wp:lineTo x="21188" y="21320"/>
                      <wp:lineTo x="21188" y="0"/>
                      <wp:lineTo x="0" y="0"/>
                    </wp:wrapPolygon>
                  </wp:wrapTight>
                  <wp:docPr id="38" name="Picture 38" descr="Image result for medication bottle no label 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dication bottle no label tablets"/>
                          <pic:cNvPicPr>
                            <a:picLocks noChangeAspect="1" noChangeArrowheads="1"/>
                          </pic:cNvPicPr>
                        </pic:nvPicPr>
                        <pic:blipFill rotWithShape="1">
                          <a:blip r:embed="rId42">
                            <a:extLst>
                              <a:ext uri="{28A0092B-C50C-407E-A947-70E740481C1C}">
                                <a14:useLocalDpi xmlns:a14="http://schemas.microsoft.com/office/drawing/2010/main" val="0"/>
                              </a:ext>
                            </a:extLst>
                          </a:blip>
                          <a:srcRect l="41778" t="2378" b="17987"/>
                          <a:stretch/>
                        </pic:blipFill>
                        <pic:spPr bwMode="auto">
                          <a:xfrm>
                            <a:off x="0" y="0"/>
                            <a:ext cx="932400" cy="12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969" w:type="dxa"/>
          </w:tcPr>
          <w:p w:rsidR="00460150" w:rsidRPr="004A38C5" w:rsidRDefault="004A38C5" w:rsidP="0004248B">
            <w:pPr>
              <w:rPr>
                <w:rFonts w:cs="Arial"/>
                <w:sz w:val="20"/>
              </w:rPr>
            </w:pPr>
            <w:r>
              <w:rPr>
                <w:rFonts w:cs="Arial"/>
                <w:sz w:val="20"/>
              </w:rPr>
              <w:t>Should not be accepted, as parent carer has decanted into a different bottle to the one they were dispensed/purchased in.</w:t>
            </w:r>
          </w:p>
          <w:p w:rsidR="00460150" w:rsidRPr="004A38C5" w:rsidRDefault="00460150" w:rsidP="0004248B">
            <w:pPr>
              <w:rPr>
                <w:rFonts w:cs="Arial"/>
                <w:sz w:val="20"/>
              </w:rPr>
            </w:pPr>
          </w:p>
          <w:p w:rsidR="00460150" w:rsidRPr="004A38C5" w:rsidRDefault="00460150" w:rsidP="004A38C5">
            <w:pPr>
              <w:rPr>
                <w:rFonts w:cs="Arial"/>
                <w:sz w:val="20"/>
              </w:rPr>
            </w:pPr>
            <w:r w:rsidRPr="004A38C5">
              <w:rPr>
                <w:rFonts w:cs="Arial"/>
                <w:sz w:val="20"/>
              </w:rPr>
              <w:t xml:space="preserve">Medications should only be provided in the original container, they were </w:t>
            </w:r>
            <w:r w:rsidR="004A38C5">
              <w:rPr>
                <w:rFonts w:cs="Arial"/>
                <w:sz w:val="20"/>
              </w:rPr>
              <w:t>dispensed</w:t>
            </w:r>
            <w:r w:rsidRPr="004A38C5">
              <w:rPr>
                <w:rFonts w:cs="Arial"/>
                <w:sz w:val="20"/>
              </w:rPr>
              <w:t xml:space="preserve"> </w:t>
            </w:r>
            <w:r w:rsidR="004A38C5">
              <w:rPr>
                <w:rFonts w:cs="Arial"/>
                <w:sz w:val="20"/>
              </w:rPr>
              <w:t xml:space="preserve">or </w:t>
            </w:r>
            <w:r w:rsidRPr="004A38C5">
              <w:rPr>
                <w:rFonts w:cs="Arial"/>
                <w:sz w:val="20"/>
              </w:rPr>
              <w:t xml:space="preserve">purchased in. </w:t>
            </w:r>
          </w:p>
        </w:tc>
      </w:tr>
      <w:tr w:rsidR="004A38C5" w:rsidTr="00460150">
        <w:tc>
          <w:tcPr>
            <w:tcW w:w="1980" w:type="dxa"/>
          </w:tcPr>
          <w:p w:rsidR="004A38C5" w:rsidRDefault="004A38C5" w:rsidP="004A38C5">
            <w:pPr>
              <w:rPr>
                <w:b/>
                <w:noProof/>
                <w:sz w:val="22"/>
                <w:lang w:eastAsia="en-GB"/>
              </w:rPr>
            </w:pPr>
            <w:r w:rsidRPr="00460150">
              <w:rPr>
                <w:b/>
                <w:noProof/>
                <w:sz w:val="22"/>
                <w:lang w:eastAsia="en-GB"/>
              </w:rPr>
              <w:t>Tablets/capsules/</w:t>
            </w:r>
          </w:p>
          <w:p w:rsidR="004A38C5" w:rsidRDefault="004A38C5" w:rsidP="004A38C5">
            <w:pPr>
              <w:rPr>
                <w:b/>
                <w:noProof/>
                <w:sz w:val="22"/>
                <w:lang w:eastAsia="en-GB"/>
              </w:rPr>
            </w:pPr>
            <w:r w:rsidRPr="00460150">
              <w:rPr>
                <w:b/>
                <w:noProof/>
                <w:sz w:val="22"/>
                <w:lang w:eastAsia="en-GB"/>
              </w:rPr>
              <w:t>liquids decanted into another bottle</w:t>
            </w:r>
            <w:r>
              <w:rPr>
                <w:b/>
                <w:noProof/>
                <w:sz w:val="22"/>
                <w:lang w:eastAsia="en-GB"/>
              </w:rPr>
              <w:t xml:space="preserve"> by Community Pharamcy </w:t>
            </w:r>
          </w:p>
          <w:p w:rsidR="004A38C5" w:rsidRPr="00460150" w:rsidRDefault="004A38C5" w:rsidP="0004248B">
            <w:pPr>
              <w:rPr>
                <w:b/>
                <w:noProof/>
                <w:lang w:eastAsia="en-GB"/>
              </w:rPr>
            </w:pPr>
            <w:r w:rsidRPr="00E00010">
              <w:rPr>
                <w:b/>
                <w:noProof/>
                <w:lang w:eastAsia="en-GB"/>
              </w:rPr>
              <w:drawing>
                <wp:anchor distT="0" distB="0" distL="114300" distR="114300" simplePos="0" relativeHeight="251717632" behindDoc="1" locked="0" layoutInCell="1" allowOverlap="1" wp14:anchorId="7146ECA5" wp14:editId="48F16908">
                  <wp:simplePos x="0" y="0"/>
                  <wp:positionH relativeFrom="column">
                    <wp:posOffset>231775</wp:posOffset>
                  </wp:positionH>
                  <wp:positionV relativeFrom="paragraph">
                    <wp:posOffset>274955</wp:posOffset>
                  </wp:positionV>
                  <wp:extent cx="582903" cy="523875"/>
                  <wp:effectExtent l="0" t="0" r="8255" b="0"/>
                  <wp:wrapTight wrapText="bothSides">
                    <wp:wrapPolygon edited="0">
                      <wp:start x="0" y="0"/>
                      <wp:lineTo x="0" y="20422"/>
                      <wp:lineTo x="21200" y="20422"/>
                      <wp:lineTo x="21200" y="0"/>
                      <wp:lineTo x="0" y="0"/>
                    </wp:wrapPolygon>
                  </wp:wrapTight>
                  <wp:docPr id="42" name="Picture 42" descr="Image result for ti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ick gree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82903"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44" w:type="dxa"/>
          </w:tcPr>
          <w:p w:rsidR="004A38C5" w:rsidRDefault="004A38C5" w:rsidP="0004248B">
            <w:pPr>
              <w:rPr>
                <w:noProof/>
                <w:lang w:eastAsia="en-GB"/>
              </w:rPr>
            </w:pPr>
            <w:r>
              <w:rPr>
                <w:noProof/>
                <w:lang w:eastAsia="en-GB"/>
              </w:rPr>
              <w:drawing>
                <wp:inline distT="0" distB="0" distL="0" distR="0" wp14:anchorId="0C114FB6" wp14:editId="3A7CFBCE">
                  <wp:extent cx="2113280" cy="1903730"/>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113280" cy="1903730"/>
                          </a:xfrm>
                          <a:prstGeom prst="rect">
                            <a:avLst/>
                          </a:prstGeom>
                        </pic:spPr>
                      </pic:pic>
                    </a:graphicData>
                  </a:graphic>
                </wp:inline>
              </w:drawing>
            </w:r>
          </w:p>
        </w:tc>
        <w:tc>
          <w:tcPr>
            <w:tcW w:w="3969" w:type="dxa"/>
          </w:tcPr>
          <w:p w:rsidR="004A38C5" w:rsidRDefault="004A38C5" w:rsidP="00E87800">
            <w:pPr>
              <w:rPr>
                <w:rFonts w:cs="Arial"/>
                <w:sz w:val="20"/>
              </w:rPr>
            </w:pPr>
            <w:r>
              <w:rPr>
                <w:rFonts w:cs="Arial"/>
                <w:sz w:val="20"/>
              </w:rPr>
              <w:t xml:space="preserve">Can </w:t>
            </w:r>
            <w:r w:rsidR="00E87800">
              <w:rPr>
                <w:rFonts w:cs="Arial"/>
                <w:sz w:val="20"/>
              </w:rPr>
              <w:t xml:space="preserve"> be accepted, as </w:t>
            </w:r>
            <w:r w:rsidRPr="004A38C5">
              <w:rPr>
                <w:rFonts w:cs="Arial"/>
                <w:sz w:val="20"/>
              </w:rPr>
              <w:t xml:space="preserve">decanted into a different bottle </w:t>
            </w:r>
            <w:r w:rsidR="00E87800">
              <w:rPr>
                <w:rFonts w:cs="Arial"/>
                <w:sz w:val="20"/>
              </w:rPr>
              <w:t xml:space="preserve">by a community pharmacy and contains a pharmacy label which includes: patients name, name of drug, dose, frequency, date of dispensing and pharmacy details/  </w:t>
            </w:r>
          </w:p>
          <w:p w:rsidR="00E87800" w:rsidRDefault="00E87800" w:rsidP="00E87800">
            <w:pPr>
              <w:rPr>
                <w:rFonts w:cs="Arial"/>
                <w:sz w:val="20"/>
              </w:rPr>
            </w:pPr>
          </w:p>
          <w:p w:rsidR="00E87800" w:rsidRDefault="00E87800" w:rsidP="00E87800">
            <w:pPr>
              <w:rPr>
                <w:rFonts w:cs="Arial"/>
                <w:sz w:val="20"/>
              </w:rPr>
            </w:pPr>
            <w:r>
              <w:rPr>
                <w:rFonts w:cs="Arial"/>
                <w:sz w:val="20"/>
              </w:rPr>
              <w:t xml:space="preserve">Expiry dates should be as per the </w:t>
            </w:r>
            <w:r w:rsidRPr="00E87800">
              <w:rPr>
                <w:rFonts w:cs="Arial"/>
                <w:sz w:val="20"/>
              </w:rPr>
              <w:t>guidance in patient information leaflet (PIL) or maximum 12 months from date on the dispensing label.</w:t>
            </w:r>
          </w:p>
        </w:tc>
      </w:tr>
      <w:tr w:rsidR="00460150" w:rsidTr="00460150">
        <w:trPr>
          <w:trHeight w:val="941"/>
        </w:trPr>
        <w:tc>
          <w:tcPr>
            <w:tcW w:w="1980" w:type="dxa"/>
          </w:tcPr>
          <w:p w:rsidR="00460150" w:rsidRPr="00E00010" w:rsidRDefault="00460150" w:rsidP="0004248B">
            <w:pPr>
              <w:rPr>
                <w:rFonts w:cs="Arial"/>
                <w:b/>
              </w:rPr>
            </w:pPr>
            <w:r w:rsidRPr="00E00010">
              <w:rPr>
                <w:b/>
                <w:noProof/>
                <w:lang w:eastAsia="en-GB"/>
              </w:rPr>
              <w:drawing>
                <wp:anchor distT="0" distB="0" distL="114300" distR="114300" simplePos="0" relativeHeight="251710464" behindDoc="1" locked="0" layoutInCell="1" allowOverlap="1">
                  <wp:simplePos x="0" y="0"/>
                  <wp:positionH relativeFrom="column">
                    <wp:posOffset>206375</wp:posOffset>
                  </wp:positionH>
                  <wp:positionV relativeFrom="paragraph">
                    <wp:posOffset>781685</wp:posOffset>
                  </wp:positionV>
                  <wp:extent cx="582903" cy="523875"/>
                  <wp:effectExtent l="0" t="0" r="8255" b="0"/>
                  <wp:wrapTight wrapText="bothSides">
                    <wp:wrapPolygon edited="0">
                      <wp:start x="0" y="0"/>
                      <wp:lineTo x="0" y="20422"/>
                      <wp:lineTo x="21200" y="20422"/>
                      <wp:lineTo x="21200" y="0"/>
                      <wp:lineTo x="0" y="0"/>
                    </wp:wrapPolygon>
                  </wp:wrapTight>
                  <wp:docPr id="39" name="Picture 39" descr="Image result for tick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ick gree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82903"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0010" w:rsidRPr="00E00010">
              <w:rPr>
                <w:rFonts w:cs="Arial"/>
                <w:b/>
              </w:rPr>
              <w:t>Insulin pens (not in original box)</w:t>
            </w:r>
          </w:p>
        </w:tc>
        <w:tc>
          <w:tcPr>
            <w:tcW w:w="3544" w:type="dxa"/>
          </w:tcPr>
          <w:p w:rsidR="00460150" w:rsidRDefault="00E00010" w:rsidP="0004248B">
            <w:pPr>
              <w:rPr>
                <w:rFonts w:cs="Arial"/>
              </w:rPr>
            </w:pPr>
            <w:r>
              <w:rPr>
                <w:noProof/>
                <w:lang w:eastAsia="en-GB"/>
              </w:rPr>
              <w:drawing>
                <wp:inline distT="0" distB="0" distL="0" distR="0" wp14:anchorId="4B0E2959" wp14:editId="6E75EEA2">
                  <wp:extent cx="1981200" cy="1491615"/>
                  <wp:effectExtent l="0" t="0" r="0" b="0"/>
                  <wp:docPr id="37" name="Picture 37" descr="https://tse3.mm.bing.net/th?id=OIP.zg_6-Q_CBtjvZl_6DXGplQHaEK&amp;pid=15.1&amp;P=0&amp;w=304&amp;h=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3.mm.bing.net/th?id=OIP.zg_6-Q_CBtjvZl_6DXGplQHaEK&amp;pid=15.1&amp;P=0&amp;w=304&amp;h=1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84175" cy="1493855"/>
                          </a:xfrm>
                          <a:prstGeom prst="rect">
                            <a:avLst/>
                          </a:prstGeom>
                          <a:noFill/>
                          <a:ln>
                            <a:noFill/>
                          </a:ln>
                        </pic:spPr>
                      </pic:pic>
                    </a:graphicData>
                  </a:graphic>
                </wp:inline>
              </w:drawing>
            </w:r>
          </w:p>
        </w:tc>
        <w:tc>
          <w:tcPr>
            <w:tcW w:w="3969" w:type="dxa"/>
          </w:tcPr>
          <w:p w:rsidR="00460150" w:rsidRPr="004A38C5" w:rsidRDefault="00E00010" w:rsidP="0004248B">
            <w:pPr>
              <w:rPr>
                <w:rFonts w:cs="Arial"/>
                <w:sz w:val="20"/>
              </w:rPr>
            </w:pPr>
            <w:r w:rsidRPr="004A38C5">
              <w:rPr>
                <w:rFonts w:cs="Arial"/>
                <w:sz w:val="20"/>
              </w:rPr>
              <w:t>Insulin pens must still be in date, but will generally be available to schools inside an insulin pen or a pump, rather than in its original container.</w:t>
            </w:r>
          </w:p>
          <w:p w:rsidR="00E00010" w:rsidRPr="004A38C5" w:rsidRDefault="00E00010" w:rsidP="0004248B">
            <w:pPr>
              <w:rPr>
                <w:rFonts w:cs="Arial"/>
                <w:sz w:val="20"/>
              </w:rPr>
            </w:pPr>
          </w:p>
          <w:p w:rsidR="00E00010" w:rsidRPr="004A38C5" w:rsidRDefault="00E00010" w:rsidP="0004248B">
            <w:pPr>
              <w:rPr>
                <w:rFonts w:cs="Arial"/>
                <w:sz w:val="20"/>
              </w:rPr>
            </w:pPr>
            <w:r w:rsidRPr="004A38C5">
              <w:rPr>
                <w:rFonts w:cs="Arial"/>
                <w:sz w:val="20"/>
              </w:rPr>
              <w:t xml:space="preserve">Insulin pens should be stored in the fridge until opened. </w:t>
            </w:r>
          </w:p>
          <w:p w:rsidR="00E00010" w:rsidRPr="004A38C5" w:rsidRDefault="00E00010" w:rsidP="0004248B">
            <w:pPr>
              <w:rPr>
                <w:rFonts w:cs="Arial"/>
                <w:sz w:val="20"/>
              </w:rPr>
            </w:pPr>
          </w:p>
          <w:p w:rsidR="00E00010" w:rsidRPr="004A38C5" w:rsidRDefault="00E00010" w:rsidP="004A38C5">
            <w:pPr>
              <w:rPr>
                <w:rFonts w:cs="Arial"/>
                <w:sz w:val="20"/>
              </w:rPr>
            </w:pPr>
            <w:r w:rsidRPr="004A38C5">
              <w:rPr>
                <w:rFonts w:cs="Arial"/>
                <w:sz w:val="20"/>
              </w:rPr>
              <w:t>Most insulin pens will expire within 28 days</w:t>
            </w:r>
            <w:r w:rsidR="002224D1">
              <w:rPr>
                <w:rFonts w:cs="Arial"/>
                <w:sz w:val="20"/>
              </w:rPr>
              <w:t xml:space="preserve"> (See PIL for more information)</w:t>
            </w:r>
            <w:r w:rsidRPr="004A38C5">
              <w:rPr>
                <w:rFonts w:cs="Arial"/>
                <w:sz w:val="20"/>
              </w:rPr>
              <w:t xml:space="preserve"> of opening or </w:t>
            </w:r>
            <w:r w:rsidR="004A38C5" w:rsidRPr="004A38C5">
              <w:rPr>
                <w:rFonts w:cs="Arial"/>
                <w:sz w:val="20"/>
              </w:rPr>
              <w:t xml:space="preserve">if </w:t>
            </w:r>
            <w:r w:rsidRPr="004A38C5">
              <w:rPr>
                <w:rFonts w:cs="Arial"/>
                <w:sz w:val="20"/>
              </w:rPr>
              <w:t xml:space="preserve">kept as a spare outside of the fridge. </w:t>
            </w:r>
          </w:p>
        </w:tc>
      </w:tr>
      <w:tr w:rsidR="002224D1" w:rsidTr="00460150">
        <w:trPr>
          <w:trHeight w:val="941"/>
        </w:trPr>
        <w:tc>
          <w:tcPr>
            <w:tcW w:w="1980" w:type="dxa"/>
          </w:tcPr>
          <w:p w:rsidR="002224D1" w:rsidRDefault="002224D1" w:rsidP="0004248B">
            <w:pPr>
              <w:rPr>
                <w:b/>
                <w:noProof/>
                <w:lang w:eastAsia="en-GB"/>
              </w:rPr>
            </w:pPr>
            <w:r>
              <w:rPr>
                <w:b/>
                <w:noProof/>
                <w:lang w:eastAsia="en-GB"/>
              </w:rPr>
              <w:t xml:space="preserve">Outer carton labelled, tube, bottle not labelled. </w:t>
            </w:r>
          </w:p>
          <w:p w:rsidR="008208F9" w:rsidRDefault="008208F9" w:rsidP="0004248B">
            <w:pPr>
              <w:rPr>
                <w:b/>
                <w:noProof/>
                <w:lang w:eastAsia="en-GB"/>
              </w:rPr>
            </w:pPr>
            <w:r>
              <w:rPr>
                <w:noProof/>
                <w:lang w:eastAsia="en-GB"/>
              </w:rPr>
              <w:drawing>
                <wp:anchor distT="0" distB="0" distL="114300" distR="114300" simplePos="0" relativeHeight="251720704" behindDoc="1" locked="0" layoutInCell="1" allowOverlap="1" wp14:anchorId="71F8EDBF" wp14:editId="75C5A182">
                  <wp:simplePos x="0" y="0"/>
                  <wp:positionH relativeFrom="column">
                    <wp:posOffset>222250</wp:posOffset>
                  </wp:positionH>
                  <wp:positionV relativeFrom="paragraph">
                    <wp:posOffset>121920</wp:posOffset>
                  </wp:positionV>
                  <wp:extent cx="457200" cy="465712"/>
                  <wp:effectExtent l="0" t="0" r="0" b="0"/>
                  <wp:wrapTight wrapText="bothSides">
                    <wp:wrapPolygon edited="0">
                      <wp:start x="0" y="0"/>
                      <wp:lineTo x="0" y="20333"/>
                      <wp:lineTo x="20700" y="20333"/>
                      <wp:lineTo x="20700" y="0"/>
                      <wp:lineTo x="0" y="0"/>
                    </wp:wrapPolygon>
                  </wp:wrapTight>
                  <wp:docPr id="43" name="Picture 43" descr="Image result for red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d x"/>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200" cy="465712"/>
                          </a:xfrm>
                          <a:prstGeom prst="rect">
                            <a:avLst/>
                          </a:prstGeom>
                          <a:noFill/>
                          <a:ln>
                            <a:noFill/>
                          </a:ln>
                        </pic:spPr>
                      </pic:pic>
                    </a:graphicData>
                  </a:graphic>
                </wp:anchor>
              </w:drawing>
            </w:r>
          </w:p>
          <w:p w:rsidR="008208F9" w:rsidRDefault="008208F9" w:rsidP="0004248B">
            <w:pPr>
              <w:rPr>
                <w:b/>
                <w:noProof/>
                <w:lang w:eastAsia="en-GB"/>
              </w:rPr>
            </w:pPr>
          </w:p>
          <w:p w:rsidR="008208F9" w:rsidRDefault="008208F9" w:rsidP="0004248B">
            <w:pPr>
              <w:rPr>
                <w:b/>
                <w:noProof/>
                <w:lang w:eastAsia="en-GB"/>
              </w:rPr>
            </w:pPr>
          </w:p>
          <w:p w:rsidR="008208F9" w:rsidRPr="00E00010" w:rsidRDefault="008208F9" w:rsidP="0004248B">
            <w:pPr>
              <w:rPr>
                <w:b/>
                <w:noProof/>
                <w:lang w:eastAsia="en-GB"/>
              </w:rPr>
            </w:pPr>
          </w:p>
        </w:tc>
        <w:tc>
          <w:tcPr>
            <w:tcW w:w="3544" w:type="dxa"/>
          </w:tcPr>
          <w:p w:rsidR="002224D1" w:rsidRDefault="00BA2F81" w:rsidP="0004248B">
            <w:pPr>
              <w:rPr>
                <w:noProof/>
                <w:lang w:eastAsia="en-GB"/>
              </w:rPr>
            </w:pPr>
            <w:r>
              <w:rPr>
                <w:rFonts w:cs="Arial"/>
                <w:b/>
                <w:noProof/>
                <w:lang w:eastAsia="en-GB"/>
              </w:rPr>
              <mc:AlternateContent>
                <mc:Choice Requires="wps">
                  <w:drawing>
                    <wp:anchor distT="0" distB="0" distL="114300" distR="114300" simplePos="0" relativeHeight="251725824" behindDoc="0" locked="0" layoutInCell="1" allowOverlap="1">
                      <wp:simplePos x="0" y="0"/>
                      <wp:positionH relativeFrom="margin">
                        <wp:posOffset>701040</wp:posOffset>
                      </wp:positionH>
                      <wp:positionV relativeFrom="paragraph">
                        <wp:posOffset>372110</wp:posOffset>
                      </wp:positionV>
                      <wp:extent cx="657225" cy="2952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657225" cy="2952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BA2F81" w:rsidRPr="00BA2F81" w:rsidRDefault="00BA2F81" w:rsidP="00BA2F81">
                                  <w:pPr>
                                    <w:jc w:val="center"/>
                                    <w:rPr>
                                      <w:b/>
                                      <w:sz w:val="6"/>
                                    </w:rPr>
                                  </w:pPr>
                                  <w:r w:rsidRPr="00BA2F81">
                                    <w:rPr>
                                      <w:b/>
                                      <w:sz w:val="6"/>
                                    </w:rPr>
                                    <w:t>Betnovate – N</w:t>
                                  </w:r>
                                </w:p>
                                <w:p w:rsidR="00BA2F81" w:rsidRPr="00BA2F81" w:rsidRDefault="00BA2F81" w:rsidP="00BA2F81">
                                  <w:pPr>
                                    <w:jc w:val="center"/>
                                    <w:rPr>
                                      <w:sz w:val="6"/>
                                    </w:rPr>
                                  </w:pPr>
                                  <w:r w:rsidRPr="00BA2F81">
                                    <w:rPr>
                                      <w:sz w:val="6"/>
                                    </w:rPr>
                                    <w:t>Apply to Skin TWICE A DAY</w:t>
                                  </w:r>
                                </w:p>
                                <w:p w:rsidR="00BA2F81" w:rsidRPr="00BA2F81" w:rsidRDefault="00BA2F81" w:rsidP="00BA2F81">
                                  <w:pPr>
                                    <w:ind w:left="720" w:firstLine="720"/>
                                    <w:rPr>
                                      <w:sz w:val="10"/>
                                    </w:rPr>
                                  </w:pPr>
                                  <w:r>
                                    <w:rPr>
                                      <w:sz w:val="10"/>
                                    </w:rPr>
                                    <w:t>Mxxxx Dxxxxx</w:t>
                                  </w:r>
                                  <w:r>
                                    <w:rPr>
                                      <w:sz w:val="10"/>
                                    </w:rPr>
                                    <w:tab/>
                                    <w:t xml:space="preserve">                    </w:t>
                                  </w:r>
                                  <w:r w:rsidRPr="00BA2F81">
                                    <w:rPr>
                                      <w:sz w:val="10"/>
                                    </w:rPr>
                                    <w:t>23/09/19</w:t>
                                  </w:r>
                                </w:p>
                                <w:p w:rsidR="00BA2F81" w:rsidRDefault="00BA2F81" w:rsidP="00BA2F81"/>
                                <w:p w:rsidR="00BA2F81" w:rsidRDefault="00BA2F81" w:rsidP="00BA2F81"/>
                                <w:p w:rsidR="00BA2F81" w:rsidRDefault="00BA2F81" w:rsidP="00BA2F81"/>
                                <w:p w:rsidR="00BA2F81" w:rsidRDefault="00BA2F81" w:rsidP="00BA2F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7" style="position:absolute;margin-left:55.2pt;margin-top:29.3pt;width:51.75pt;height:23.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" fillcolor="white [3212]" strokecolor="black [3200]" strokeweight="1pt">
                      <v:textbox>
                        <w:txbxContent>
                          <w:p w:rsidR="00BA2F81" w:rsidRPr="00BA2F81" w:rsidRDefault="00BA2F81" w:rsidP="00BA2F81">
                            <w:pPr>
                              <w:jc w:val="center"/>
                              <w:rPr>
                                <w:b/>
                                <w:sz w:val="6"/>
                              </w:rPr>
                            </w:pPr>
                            <w:proofErr w:type="spellStart"/>
                            <w:r w:rsidRPr="00BA2F81">
                              <w:rPr>
                                <w:b/>
                                <w:sz w:val="6"/>
                              </w:rPr>
                              <w:t>Betnovate</w:t>
                            </w:r>
                            <w:proofErr w:type="spellEnd"/>
                            <w:r w:rsidRPr="00BA2F81">
                              <w:rPr>
                                <w:b/>
                                <w:sz w:val="6"/>
                              </w:rPr>
                              <w:t xml:space="preserve"> – N</w:t>
                            </w:r>
                          </w:p>
                          <w:p w:rsidR="00BA2F81" w:rsidRPr="00BA2F81" w:rsidRDefault="00BA2F81" w:rsidP="00BA2F81">
                            <w:pPr>
                              <w:jc w:val="center"/>
                              <w:rPr>
                                <w:sz w:val="6"/>
                              </w:rPr>
                            </w:pPr>
                            <w:r w:rsidRPr="00BA2F81">
                              <w:rPr>
                                <w:sz w:val="6"/>
                              </w:rPr>
                              <w:t>Apply to Skin TWICE A DAY</w:t>
                            </w:r>
                          </w:p>
                          <w:p w:rsidR="00BA2F81" w:rsidRPr="00BA2F81" w:rsidRDefault="00BA2F81" w:rsidP="00BA2F81">
                            <w:pPr>
                              <w:ind w:left="720" w:firstLine="720"/>
                              <w:rPr>
                                <w:sz w:val="10"/>
                              </w:rPr>
                            </w:pPr>
                            <w:proofErr w:type="spellStart"/>
                            <w:r>
                              <w:rPr>
                                <w:sz w:val="10"/>
                              </w:rPr>
                              <w:t>Mxxxx</w:t>
                            </w:r>
                            <w:proofErr w:type="spellEnd"/>
                            <w:r>
                              <w:rPr>
                                <w:sz w:val="10"/>
                              </w:rPr>
                              <w:t xml:space="preserve"> </w:t>
                            </w:r>
                            <w:proofErr w:type="spellStart"/>
                            <w:r>
                              <w:rPr>
                                <w:sz w:val="10"/>
                              </w:rPr>
                              <w:t>Dxxxxx</w:t>
                            </w:r>
                            <w:proofErr w:type="spellEnd"/>
                            <w:r>
                              <w:rPr>
                                <w:sz w:val="10"/>
                              </w:rPr>
                              <w:tab/>
                              <w:t xml:space="preserve">                    </w:t>
                            </w:r>
                            <w:r w:rsidRPr="00BA2F81">
                              <w:rPr>
                                <w:sz w:val="10"/>
                              </w:rPr>
                              <w:t>23/09/19</w:t>
                            </w:r>
                          </w:p>
                          <w:p w:rsidR="00BA2F81" w:rsidRDefault="00BA2F81" w:rsidP="00BA2F81"/>
                          <w:p w:rsidR="00BA2F81" w:rsidRDefault="00BA2F81" w:rsidP="00BA2F81"/>
                          <w:p w:rsidR="00BA2F81" w:rsidRDefault="00BA2F81" w:rsidP="00BA2F81"/>
                          <w:p w:rsidR="00BA2F81" w:rsidRDefault="00BA2F81" w:rsidP="00BA2F81"/>
                        </w:txbxContent>
                      </v:textbox>
                      <w10:wrap anchorx="margin"/>
                    </v:rect>
                  </w:pict>
                </mc:Fallback>
              </mc:AlternateContent>
            </w:r>
            <w:r>
              <w:rPr>
                <w:noProof/>
                <w:lang w:eastAsia="en-GB"/>
              </w:rPr>
              <w:drawing>
                <wp:anchor distT="0" distB="0" distL="114300" distR="114300" simplePos="0" relativeHeight="251724800" behindDoc="0" locked="0" layoutInCell="1" allowOverlap="1">
                  <wp:simplePos x="0" y="0"/>
                  <wp:positionH relativeFrom="column">
                    <wp:posOffset>15875</wp:posOffset>
                  </wp:positionH>
                  <wp:positionV relativeFrom="paragraph">
                    <wp:posOffset>210185</wp:posOffset>
                  </wp:positionV>
                  <wp:extent cx="2067306" cy="1085850"/>
                  <wp:effectExtent l="0" t="0" r="9525" b="0"/>
                  <wp:wrapSquare wrapText="bothSides"/>
                  <wp:docPr id="26" name="Picture 26" descr="Image result for betnovate box 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etnovate box cream"/>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t="18801" b="17396"/>
                          <a:stretch/>
                        </pic:blipFill>
                        <pic:spPr bwMode="auto">
                          <a:xfrm>
                            <a:off x="0" y="0"/>
                            <a:ext cx="2067306"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969" w:type="dxa"/>
          </w:tcPr>
          <w:p w:rsidR="002224D1" w:rsidRPr="004A38C5" w:rsidRDefault="008208F9" w:rsidP="0004248B">
            <w:pPr>
              <w:rPr>
                <w:rFonts w:cs="Arial"/>
                <w:sz w:val="20"/>
              </w:rPr>
            </w:pPr>
            <w:r>
              <w:rPr>
                <w:rFonts w:cs="Arial"/>
                <w:sz w:val="20"/>
              </w:rPr>
              <w:t xml:space="preserve">Advise that the actual medication should be labelled, rather than the outer carton. </w:t>
            </w:r>
          </w:p>
        </w:tc>
      </w:tr>
    </w:tbl>
    <w:p w:rsidR="008C7DC1" w:rsidRDefault="0073557C">
      <w:pPr>
        <w:rPr>
          <w:rFonts w:cs="Arial"/>
          <w:b/>
        </w:rPr>
      </w:pPr>
      <w:r>
        <w:rPr>
          <w:rFonts w:cs="Arial"/>
          <w:b/>
        </w:rPr>
        <w:t>Appendix G: When</w:t>
      </w:r>
      <w:r w:rsidR="002438E4">
        <w:rPr>
          <w:rFonts w:cs="Arial"/>
          <w:b/>
        </w:rPr>
        <w:t xml:space="preserve"> Schools</w:t>
      </w:r>
      <w:r>
        <w:rPr>
          <w:rFonts w:cs="Arial"/>
          <w:b/>
        </w:rPr>
        <w:t xml:space="preserve"> should accept or NOT accept Medications </w:t>
      </w:r>
    </w:p>
    <w:p w:rsidR="00BA2F81" w:rsidRPr="008C7DC1" w:rsidRDefault="00BA2F81">
      <w:pPr>
        <w:rPr>
          <w:rFonts w:cs="Arial"/>
          <w:b/>
        </w:rPr>
      </w:pPr>
    </w:p>
    <w:sectPr w:rsidR="00BA2F81" w:rsidRPr="008C7DC1" w:rsidSect="007049E7">
      <w:pgSz w:w="11907" w:h="16840" w:code="9"/>
      <w:pgMar w:top="1440"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B0" w:rsidRDefault="00B103B0" w:rsidP="00662A3A">
      <w:pPr>
        <w:spacing w:after="0" w:line="240" w:lineRule="auto"/>
      </w:pPr>
      <w:r>
        <w:separator/>
      </w:r>
    </w:p>
  </w:endnote>
  <w:endnote w:type="continuationSeparator" w:id="0">
    <w:p w:rsidR="00B103B0" w:rsidRDefault="00B103B0" w:rsidP="0066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03816"/>
      <w:docPartObj>
        <w:docPartGallery w:val="Page Numbers (Bottom of Page)"/>
        <w:docPartUnique/>
      </w:docPartObj>
    </w:sdtPr>
    <w:sdtEndPr>
      <w:rPr>
        <w:color w:val="7F7F7F" w:themeColor="background1" w:themeShade="7F"/>
        <w:spacing w:val="60"/>
      </w:rPr>
    </w:sdtEndPr>
    <w:sdtContent>
      <w:p w:rsidR="00603BDD" w:rsidRDefault="00603B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43436" w:rsidRPr="00743436">
          <w:rPr>
            <w:b/>
            <w:bCs/>
            <w:noProof/>
          </w:rPr>
          <w:t>2</w:t>
        </w:r>
        <w:r>
          <w:rPr>
            <w:b/>
            <w:bCs/>
            <w:noProof/>
          </w:rPr>
          <w:fldChar w:fldCharType="end"/>
        </w:r>
        <w:r>
          <w:rPr>
            <w:b/>
            <w:bCs/>
          </w:rPr>
          <w:t xml:space="preserve"> | </w:t>
        </w:r>
        <w:r>
          <w:rPr>
            <w:color w:val="7F7F7F" w:themeColor="background1" w:themeShade="7F"/>
            <w:spacing w:val="60"/>
          </w:rPr>
          <w:t>Page</w:t>
        </w:r>
      </w:p>
    </w:sdtContent>
  </w:sdt>
  <w:p w:rsidR="00603BDD" w:rsidRDefault="00603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B0" w:rsidRDefault="00B103B0" w:rsidP="00662A3A">
      <w:pPr>
        <w:spacing w:after="0" w:line="240" w:lineRule="auto"/>
      </w:pPr>
      <w:r>
        <w:separator/>
      </w:r>
    </w:p>
  </w:footnote>
  <w:footnote w:type="continuationSeparator" w:id="0">
    <w:p w:rsidR="00B103B0" w:rsidRDefault="00B103B0" w:rsidP="00662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29" w:rsidRDefault="009F25D1">
    <w:pPr>
      <w:pStyle w:val="Header"/>
    </w:pPr>
    <w:r>
      <w:rPr>
        <w:noProof/>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-468630</wp:posOffset>
          </wp:positionV>
          <wp:extent cx="1676400" cy="78295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76400" cy="78295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7EF833F" wp14:editId="1A8AF2F6">
          <wp:simplePos x="0" y="0"/>
          <wp:positionH relativeFrom="margin">
            <wp:posOffset>4733925</wp:posOffset>
          </wp:positionH>
          <wp:positionV relativeFrom="paragraph">
            <wp:posOffset>-370840</wp:posOffset>
          </wp:positionV>
          <wp:extent cx="1408164" cy="551815"/>
          <wp:effectExtent l="0" t="0" r="1905" b="6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2942" cy="553687"/>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margin">
            <wp:posOffset>1847850</wp:posOffset>
          </wp:positionH>
          <wp:positionV relativeFrom="paragraph">
            <wp:posOffset>-342265</wp:posOffset>
          </wp:positionV>
          <wp:extent cx="1752600" cy="601345"/>
          <wp:effectExtent l="0" t="0" r="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6013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val="en-GB" w:eastAsia="en-GB"/>
      </w:rPr>
      <w:drawing>
        <wp:anchor distT="0" distB="0" distL="114300" distR="114300" simplePos="0" relativeHeight="251659264" behindDoc="0" locked="0" layoutInCell="1" allowOverlap="1">
          <wp:simplePos x="0" y="0"/>
          <wp:positionH relativeFrom="margin">
            <wp:posOffset>3556635</wp:posOffset>
          </wp:positionH>
          <wp:positionV relativeFrom="paragraph">
            <wp:posOffset>-413385</wp:posOffset>
          </wp:positionV>
          <wp:extent cx="1170940" cy="744855"/>
          <wp:effectExtent l="0" t="0" r="0" b="0"/>
          <wp:wrapSquare wrapText="bothSides"/>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94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972DF"/>
    <w:multiLevelType w:val="hybridMultilevel"/>
    <w:tmpl w:val="2BCEF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E094E"/>
    <w:multiLevelType w:val="hybridMultilevel"/>
    <w:tmpl w:val="6608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244E5"/>
    <w:multiLevelType w:val="hybridMultilevel"/>
    <w:tmpl w:val="B164F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EF0524"/>
    <w:multiLevelType w:val="hybridMultilevel"/>
    <w:tmpl w:val="BD949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7B1457"/>
    <w:multiLevelType w:val="hybridMultilevel"/>
    <w:tmpl w:val="D82E0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8E4DA7"/>
    <w:multiLevelType w:val="hybridMultilevel"/>
    <w:tmpl w:val="82EE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F14B21"/>
    <w:multiLevelType w:val="hybridMultilevel"/>
    <w:tmpl w:val="115E9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6109BB"/>
    <w:multiLevelType w:val="hybridMultilevel"/>
    <w:tmpl w:val="4E5C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31275"/>
    <w:multiLevelType w:val="hybridMultilevel"/>
    <w:tmpl w:val="039E4202"/>
    <w:lvl w:ilvl="0" w:tplc="063C74DC">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ED600F"/>
    <w:multiLevelType w:val="hybridMultilevel"/>
    <w:tmpl w:val="B5D07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5B15EB"/>
    <w:multiLevelType w:val="hybridMultilevel"/>
    <w:tmpl w:val="32009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957C65"/>
    <w:multiLevelType w:val="hybridMultilevel"/>
    <w:tmpl w:val="4D623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87A9C"/>
    <w:multiLevelType w:val="hybridMultilevel"/>
    <w:tmpl w:val="2344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320BC3"/>
    <w:multiLevelType w:val="hybridMultilevel"/>
    <w:tmpl w:val="F1D4D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E11E6"/>
    <w:multiLevelType w:val="hybridMultilevel"/>
    <w:tmpl w:val="CD9A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D17980"/>
    <w:multiLevelType w:val="hybridMultilevel"/>
    <w:tmpl w:val="E9B8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4715F"/>
    <w:multiLevelType w:val="hybridMultilevel"/>
    <w:tmpl w:val="42A2B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3B547D"/>
    <w:multiLevelType w:val="hybridMultilevel"/>
    <w:tmpl w:val="08C25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0"/>
  </w:num>
  <w:num w:numId="4">
    <w:abstractNumId w:val="13"/>
  </w:num>
  <w:num w:numId="5">
    <w:abstractNumId w:val="2"/>
  </w:num>
  <w:num w:numId="6">
    <w:abstractNumId w:val="5"/>
  </w:num>
  <w:num w:numId="7">
    <w:abstractNumId w:val="7"/>
  </w:num>
  <w:num w:numId="8">
    <w:abstractNumId w:val="9"/>
  </w:num>
  <w:num w:numId="9">
    <w:abstractNumId w:val="11"/>
  </w:num>
  <w:num w:numId="10">
    <w:abstractNumId w:val="15"/>
  </w:num>
  <w:num w:numId="11">
    <w:abstractNumId w:val="18"/>
  </w:num>
  <w:num w:numId="12">
    <w:abstractNumId w:val="6"/>
  </w:num>
  <w:num w:numId="13">
    <w:abstractNumId w:val="1"/>
  </w:num>
  <w:num w:numId="14">
    <w:abstractNumId w:val="12"/>
  </w:num>
  <w:num w:numId="15">
    <w:abstractNumId w:val="16"/>
  </w:num>
  <w:num w:numId="16">
    <w:abstractNumId w:val="14"/>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53"/>
    <w:rsid w:val="00003053"/>
    <w:rsid w:val="00014A39"/>
    <w:rsid w:val="0004120D"/>
    <w:rsid w:val="0004248B"/>
    <w:rsid w:val="000426A4"/>
    <w:rsid w:val="0004496E"/>
    <w:rsid w:val="0004612A"/>
    <w:rsid w:val="0006592B"/>
    <w:rsid w:val="00070858"/>
    <w:rsid w:val="00077CF2"/>
    <w:rsid w:val="00095C6F"/>
    <w:rsid w:val="00097457"/>
    <w:rsid w:val="000B18F8"/>
    <w:rsid w:val="000B495C"/>
    <w:rsid w:val="000D176D"/>
    <w:rsid w:val="000E613C"/>
    <w:rsid w:val="000F2770"/>
    <w:rsid w:val="000F31A1"/>
    <w:rsid w:val="001259E4"/>
    <w:rsid w:val="001268B8"/>
    <w:rsid w:val="00136E58"/>
    <w:rsid w:val="001376C5"/>
    <w:rsid w:val="001421F0"/>
    <w:rsid w:val="00156AF5"/>
    <w:rsid w:val="00171E66"/>
    <w:rsid w:val="00193F83"/>
    <w:rsid w:val="00194916"/>
    <w:rsid w:val="001C7A84"/>
    <w:rsid w:val="001D409B"/>
    <w:rsid w:val="001D73C6"/>
    <w:rsid w:val="001D7C6A"/>
    <w:rsid w:val="001E0105"/>
    <w:rsid w:val="0020720F"/>
    <w:rsid w:val="00220BDC"/>
    <w:rsid w:val="002224D1"/>
    <w:rsid w:val="0022777C"/>
    <w:rsid w:val="002438E4"/>
    <w:rsid w:val="00260B2C"/>
    <w:rsid w:val="0026224F"/>
    <w:rsid w:val="00262FC3"/>
    <w:rsid w:val="0027454F"/>
    <w:rsid w:val="0029093C"/>
    <w:rsid w:val="002915FC"/>
    <w:rsid w:val="002929EF"/>
    <w:rsid w:val="002A5493"/>
    <w:rsid w:val="002B1569"/>
    <w:rsid w:val="002B2DCD"/>
    <w:rsid w:val="002D157A"/>
    <w:rsid w:val="002D4100"/>
    <w:rsid w:val="002E5F1B"/>
    <w:rsid w:val="002F6340"/>
    <w:rsid w:val="002F6E58"/>
    <w:rsid w:val="002F71AC"/>
    <w:rsid w:val="00317248"/>
    <w:rsid w:val="00321D47"/>
    <w:rsid w:val="00351EDE"/>
    <w:rsid w:val="00355B0D"/>
    <w:rsid w:val="0037765E"/>
    <w:rsid w:val="00397A28"/>
    <w:rsid w:val="00397DC7"/>
    <w:rsid w:val="003B39AB"/>
    <w:rsid w:val="003E6CFB"/>
    <w:rsid w:val="003F413F"/>
    <w:rsid w:val="003F5904"/>
    <w:rsid w:val="004005CC"/>
    <w:rsid w:val="00401D50"/>
    <w:rsid w:val="00403281"/>
    <w:rsid w:val="00403C85"/>
    <w:rsid w:val="0043465C"/>
    <w:rsid w:val="00436662"/>
    <w:rsid w:val="00441B26"/>
    <w:rsid w:val="00442FC3"/>
    <w:rsid w:val="00455EEA"/>
    <w:rsid w:val="00460150"/>
    <w:rsid w:val="00465B5B"/>
    <w:rsid w:val="00470B81"/>
    <w:rsid w:val="00484D9E"/>
    <w:rsid w:val="004919F6"/>
    <w:rsid w:val="00492BF1"/>
    <w:rsid w:val="004A38C5"/>
    <w:rsid w:val="004A6371"/>
    <w:rsid w:val="004B36C9"/>
    <w:rsid w:val="004B415F"/>
    <w:rsid w:val="004B5497"/>
    <w:rsid w:val="004D1DC9"/>
    <w:rsid w:val="004D5CB6"/>
    <w:rsid w:val="004D7D3F"/>
    <w:rsid w:val="004E032E"/>
    <w:rsid w:val="004F3905"/>
    <w:rsid w:val="00505D6E"/>
    <w:rsid w:val="005154C9"/>
    <w:rsid w:val="00517517"/>
    <w:rsid w:val="00523902"/>
    <w:rsid w:val="00524911"/>
    <w:rsid w:val="00524D4A"/>
    <w:rsid w:val="00531BC4"/>
    <w:rsid w:val="005552C5"/>
    <w:rsid w:val="00561854"/>
    <w:rsid w:val="00567611"/>
    <w:rsid w:val="00577E54"/>
    <w:rsid w:val="00591554"/>
    <w:rsid w:val="00596F7B"/>
    <w:rsid w:val="005D4D3B"/>
    <w:rsid w:val="005F2955"/>
    <w:rsid w:val="00600465"/>
    <w:rsid w:val="00603BDD"/>
    <w:rsid w:val="006043D2"/>
    <w:rsid w:val="00610C85"/>
    <w:rsid w:val="00612E48"/>
    <w:rsid w:val="0061743D"/>
    <w:rsid w:val="00621D12"/>
    <w:rsid w:val="00625017"/>
    <w:rsid w:val="00625EA6"/>
    <w:rsid w:val="0064074B"/>
    <w:rsid w:val="00641376"/>
    <w:rsid w:val="00662A3A"/>
    <w:rsid w:val="00667DDD"/>
    <w:rsid w:val="00681191"/>
    <w:rsid w:val="00683016"/>
    <w:rsid w:val="006878EC"/>
    <w:rsid w:val="006C1524"/>
    <w:rsid w:val="006D3F1B"/>
    <w:rsid w:val="006E04D0"/>
    <w:rsid w:val="006E2080"/>
    <w:rsid w:val="006E6FA1"/>
    <w:rsid w:val="006F1DC3"/>
    <w:rsid w:val="006F50A7"/>
    <w:rsid w:val="007031C4"/>
    <w:rsid w:val="00704753"/>
    <w:rsid w:val="007049E7"/>
    <w:rsid w:val="0073557C"/>
    <w:rsid w:val="00743436"/>
    <w:rsid w:val="007643DA"/>
    <w:rsid w:val="00767528"/>
    <w:rsid w:val="0079681A"/>
    <w:rsid w:val="007C6829"/>
    <w:rsid w:val="007D1020"/>
    <w:rsid w:val="007D1B65"/>
    <w:rsid w:val="007D407C"/>
    <w:rsid w:val="007E16AD"/>
    <w:rsid w:val="007E5388"/>
    <w:rsid w:val="00814C89"/>
    <w:rsid w:val="008208F9"/>
    <w:rsid w:val="00831129"/>
    <w:rsid w:val="00836ED2"/>
    <w:rsid w:val="00853F82"/>
    <w:rsid w:val="00857496"/>
    <w:rsid w:val="00865916"/>
    <w:rsid w:val="008675B3"/>
    <w:rsid w:val="00890DAD"/>
    <w:rsid w:val="008B04C4"/>
    <w:rsid w:val="008C4CF8"/>
    <w:rsid w:val="008C7DC1"/>
    <w:rsid w:val="008F38E6"/>
    <w:rsid w:val="008F5CBF"/>
    <w:rsid w:val="00910554"/>
    <w:rsid w:val="00914013"/>
    <w:rsid w:val="0093184F"/>
    <w:rsid w:val="00932F9B"/>
    <w:rsid w:val="00962070"/>
    <w:rsid w:val="00977628"/>
    <w:rsid w:val="0098546F"/>
    <w:rsid w:val="009C5905"/>
    <w:rsid w:val="009D69F9"/>
    <w:rsid w:val="009D6DEB"/>
    <w:rsid w:val="009E6723"/>
    <w:rsid w:val="009F00DB"/>
    <w:rsid w:val="009F25D1"/>
    <w:rsid w:val="009F301D"/>
    <w:rsid w:val="00A1360B"/>
    <w:rsid w:val="00A3511C"/>
    <w:rsid w:val="00A40BD6"/>
    <w:rsid w:val="00A663B6"/>
    <w:rsid w:val="00A735DB"/>
    <w:rsid w:val="00A75436"/>
    <w:rsid w:val="00A91EE0"/>
    <w:rsid w:val="00A970B0"/>
    <w:rsid w:val="00AA259E"/>
    <w:rsid w:val="00AB4551"/>
    <w:rsid w:val="00AB4870"/>
    <w:rsid w:val="00AC1310"/>
    <w:rsid w:val="00AF6A63"/>
    <w:rsid w:val="00B103B0"/>
    <w:rsid w:val="00B10769"/>
    <w:rsid w:val="00B16FD0"/>
    <w:rsid w:val="00B40A87"/>
    <w:rsid w:val="00B62043"/>
    <w:rsid w:val="00B65C6D"/>
    <w:rsid w:val="00B714EB"/>
    <w:rsid w:val="00B72999"/>
    <w:rsid w:val="00B8138C"/>
    <w:rsid w:val="00B8648C"/>
    <w:rsid w:val="00BA2F81"/>
    <w:rsid w:val="00BD607A"/>
    <w:rsid w:val="00C12ADE"/>
    <w:rsid w:val="00C32BE9"/>
    <w:rsid w:val="00C41942"/>
    <w:rsid w:val="00C51A84"/>
    <w:rsid w:val="00C85A8B"/>
    <w:rsid w:val="00C87300"/>
    <w:rsid w:val="00CA13C5"/>
    <w:rsid w:val="00CB0463"/>
    <w:rsid w:val="00CB512D"/>
    <w:rsid w:val="00D04868"/>
    <w:rsid w:val="00D07A26"/>
    <w:rsid w:val="00D171B3"/>
    <w:rsid w:val="00D208E6"/>
    <w:rsid w:val="00D27FFC"/>
    <w:rsid w:val="00D36811"/>
    <w:rsid w:val="00D66C56"/>
    <w:rsid w:val="00D73375"/>
    <w:rsid w:val="00D7356D"/>
    <w:rsid w:val="00D848FB"/>
    <w:rsid w:val="00DB7007"/>
    <w:rsid w:val="00DC6534"/>
    <w:rsid w:val="00DE3C09"/>
    <w:rsid w:val="00E00010"/>
    <w:rsid w:val="00E03B90"/>
    <w:rsid w:val="00E0585E"/>
    <w:rsid w:val="00E63BBA"/>
    <w:rsid w:val="00E6713F"/>
    <w:rsid w:val="00E71F88"/>
    <w:rsid w:val="00E753D0"/>
    <w:rsid w:val="00E8127F"/>
    <w:rsid w:val="00E825A5"/>
    <w:rsid w:val="00E87800"/>
    <w:rsid w:val="00EA2729"/>
    <w:rsid w:val="00EA6979"/>
    <w:rsid w:val="00EB3D5B"/>
    <w:rsid w:val="00EC1FD5"/>
    <w:rsid w:val="00ED11CE"/>
    <w:rsid w:val="00ED48FF"/>
    <w:rsid w:val="00ED7C2C"/>
    <w:rsid w:val="00F07776"/>
    <w:rsid w:val="00F1114A"/>
    <w:rsid w:val="00F159AC"/>
    <w:rsid w:val="00F33975"/>
    <w:rsid w:val="00F54F98"/>
    <w:rsid w:val="00F55F7B"/>
    <w:rsid w:val="00F66991"/>
    <w:rsid w:val="00F677C0"/>
    <w:rsid w:val="00FB2DCD"/>
    <w:rsid w:val="00FB35F7"/>
    <w:rsid w:val="00FC1105"/>
    <w:rsid w:val="00FC3E35"/>
    <w:rsid w:val="00FC65B0"/>
    <w:rsid w:val="00FD1DC5"/>
    <w:rsid w:val="00FD2329"/>
    <w:rsid w:val="00FD4079"/>
    <w:rsid w:val="00FD5BCB"/>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705E604-FC90-4C45-80AB-236C0989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8C5"/>
  </w:style>
  <w:style w:type="paragraph" w:styleId="Heading1">
    <w:name w:val="heading 1"/>
    <w:basedOn w:val="Normal"/>
    <w:next w:val="Normal"/>
    <w:link w:val="Heading1Char"/>
    <w:qFormat/>
    <w:rsid w:val="00484D9E"/>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1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A7"/>
    <w:rPr>
      <w:rFonts w:ascii="Segoe UI" w:hAnsi="Segoe UI" w:cs="Segoe UI"/>
      <w:sz w:val="18"/>
      <w:szCs w:val="18"/>
    </w:rPr>
  </w:style>
  <w:style w:type="character" w:styleId="Hyperlink">
    <w:name w:val="Hyperlink"/>
    <w:basedOn w:val="DefaultParagraphFont"/>
    <w:uiPriority w:val="99"/>
    <w:unhideWhenUsed/>
    <w:rsid w:val="00577E54"/>
    <w:rPr>
      <w:color w:val="0563C1" w:themeColor="hyperlink"/>
      <w:u w:val="single"/>
    </w:rPr>
  </w:style>
  <w:style w:type="paragraph" w:styleId="ListParagraph">
    <w:name w:val="List Paragraph"/>
    <w:basedOn w:val="Normal"/>
    <w:uiPriority w:val="34"/>
    <w:qFormat/>
    <w:rsid w:val="00567611"/>
    <w:pPr>
      <w:ind w:left="720"/>
      <w:contextualSpacing/>
    </w:pPr>
  </w:style>
  <w:style w:type="paragraph" w:styleId="Header">
    <w:name w:val="header"/>
    <w:basedOn w:val="Normal"/>
    <w:link w:val="HeaderChar"/>
    <w:uiPriority w:val="99"/>
    <w:unhideWhenUsed/>
    <w:rsid w:val="00662A3A"/>
    <w:pPr>
      <w:tabs>
        <w:tab w:val="center" w:pos="4320"/>
        <w:tab w:val="right" w:pos="8640"/>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662A3A"/>
    <w:rPr>
      <w:rFonts w:eastAsiaTheme="minorEastAsia"/>
      <w:sz w:val="24"/>
      <w:szCs w:val="24"/>
      <w:lang w:val="en-US"/>
    </w:rPr>
  </w:style>
  <w:style w:type="table" w:styleId="TableGrid">
    <w:name w:val="Table Grid"/>
    <w:basedOn w:val="TableNormal"/>
    <w:uiPriority w:val="59"/>
    <w:rsid w:val="00662A3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6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A3A"/>
  </w:style>
  <w:style w:type="character" w:customStyle="1" w:styleId="Heading1Char">
    <w:name w:val="Heading 1 Char"/>
    <w:basedOn w:val="DefaultParagraphFont"/>
    <w:link w:val="Heading1"/>
    <w:rsid w:val="00484D9E"/>
    <w:rPr>
      <w:rFonts w:ascii="Arial" w:eastAsia="Times New Roman" w:hAnsi="Arial" w:cs="Times New Roman"/>
      <w:b/>
      <w:color w:val="104F75"/>
      <w:sz w:val="36"/>
      <w:szCs w:val="24"/>
      <w:lang w:eastAsia="en-GB"/>
    </w:rPr>
  </w:style>
  <w:style w:type="table" w:customStyle="1" w:styleId="TableGrid1">
    <w:name w:val="Table Grid1"/>
    <w:basedOn w:val="TableNormal"/>
    <w:next w:val="TableGrid"/>
    <w:rsid w:val="004B415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12D"/>
    <w:rPr>
      <w:color w:val="954F72" w:themeColor="followedHyperlink"/>
      <w:u w:val="single"/>
    </w:rPr>
  </w:style>
  <w:style w:type="paragraph" w:styleId="NoSpacing">
    <w:name w:val="No Spacing"/>
    <w:uiPriority w:val="1"/>
    <w:qFormat/>
    <w:rsid w:val="00AA2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8931">
      <w:bodyDiv w:val="1"/>
      <w:marLeft w:val="0"/>
      <w:marRight w:val="0"/>
      <w:marTop w:val="0"/>
      <w:marBottom w:val="0"/>
      <w:divBdr>
        <w:top w:val="none" w:sz="0" w:space="0" w:color="auto"/>
        <w:left w:val="none" w:sz="0" w:space="0" w:color="auto"/>
        <w:bottom w:val="none" w:sz="0" w:space="0" w:color="auto"/>
        <w:right w:val="none" w:sz="0" w:space="0" w:color="auto"/>
      </w:divBdr>
    </w:div>
    <w:div w:id="209338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38267/supporting-pupils-at-school-with-medical-conditions.pdf" TargetMode="External"/><Relationship Id="rId13" Type="http://schemas.openxmlformats.org/officeDocument/2006/relationships/image" Target="media/image2.png"/><Relationship Id="rId18" Type="http://schemas.openxmlformats.org/officeDocument/2006/relationships/hyperlink" Target="https://assets.publishing.service.gov.uk/government/uploads/system/uploads/attachment_data/file/645476/Adrenaline_auto_injectors_in_schools.pdf" TargetMode="External"/><Relationship Id="rId26" Type="http://schemas.openxmlformats.org/officeDocument/2006/relationships/hyperlink" Target="https://www.bma.org.uk/advice/employment/gp-practices/quality-first/manage-inappropriateworkload/prescribing-non-prescription-medication.aspx"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cambscommunityservices.nhs.uk/bedfordshire/school-nursing" TargetMode="External"/><Relationship Id="rId34" Type="http://schemas.openxmlformats.org/officeDocument/2006/relationships/hyperlink" Target="https://www.rpharms.com/resources/quick-reference-guides/supply-of-spare-adrenaline-auto-injectors-aais" TargetMode="External"/><Relationship Id="rId42" Type="http://schemas.openxmlformats.org/officeDocument/2006/relationships/image" Target="media/image10.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sparepensinschools.uk" TargetMode="External"/><Relationship Id="rId25" Type="http://schemas.openxmlformats.org/officeDocument/2006/relationships/hyperlink" Target="https://www.england.nhs.uk/wp-content/uploads/2018/03/otc-guidance-for-ccgs.pdf" TargetMode="External"/><Relationship Id="rId33" Type="http://schemas.openxmlformats.org/officeDocument/2006/relationships/hyperlink" Target="https://www.gov.uk/government/uploads/system/uploads/attachment_data/file/645476/Adrenaline_auto_injectors_in_schools.pdf" TargetMode="External"/><Relationship Id="rId38" Type="http://schemas.openxmlformats.org/officeDocument/2006/relationships/header" Target="header1.xml"/><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www.bsaci.org/about/pag-allergy-action-plans-for-children" TargetMode="External"/><Relationship Id="rId20" Type="http://schemas.openxmlformats.org/officeDocument/2006/relationships/hyperlink" Target="mailto:Ccs.beds.childrens.spa@nhs.net" TargetMode="External"/><Relationship Id="rId29" Type="http://schemas.openxmlformats.org/officeDocument/2006/relationships/hyperlink" Target="https://www.teachers.org.uk/help-and-advice/health-and-safety/a/"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advice/employment/gp-practices/quality-first/manage-inappropriate-workload/prescribing-non-prescription-medication" TargetMode="External"/><Relationship Id="rId24" Type="http://schemas.openxmlformats.org/officeDocument/2006/relationships/hyperlink" Target="https://www.gov.uk/government/uploads/system/uploads/attachment_data/file/484418/supporting-pupils-at-school-with-medical-conditions.pdf" TargetMode="External"/><Relationship Id="rId32" Type="http://schemas.openxmlformats.org/officeDocument/2006/relationships/hyperlink" Target="https://www.gov.uk/government/uploads/system/uploads/attachment_data/file/416468/emergency_inhalers_in_schools.pdf" TargetMode="External"/><Relationship Id="rId37" Type="http://schemas.openxmlformats.org/officeDocument/2006/relationships/footer" Target="footer1.xml"/><Relationship Id="rId40" Type="http://schemas.openxmlformats.org/officeDocument/2006/relationships/image" Target="media/image8.jpeg"/><Relationship Id="rId45"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www.rpharms.com/resources/quick-reference-guides/supply-of-salbutamol-inhalers-to-schools" TargetMode="External"/><Relationship Id="rId23" Type="http://schemas.openxmlformats.org/officeDocument/2006/relationships/hyperlink" Target="https://www.gov.uk/government/uploads/system/uploads/attachment_data/file/596629/EYFS_STATUTORY_FRAMEWORK_2017.pdf" TargetMode="External"/><Relationship Id="rId28" Type="http://schemas.openxmlformats.org/officeDocument/2006/relationships/hyperlink" Target="https://www.nhs.uk/chq/Pages/1629.aspx?CategoryID=68" TargetMode="External"/><Relationship Id="rId36" Type="http://schemas.openxmlformats.org/officeDocument/2006/relationships/hyperlink" Target="https://cks.nice.org.uk/analgesia-mild-to-moderate-pain" TargetMode="External"/><Relationship Id="rId10" Type="http://schemas.openxmlformats.org/officeDocument/2006/relationships/hyperlink" Target="https://assets.publishing.service.gov.uk/government/uploads/system/uploads/attachment_data/file/638267/supporting-pupils-at-school-with-medical-conditions.pdf" TargetMode="External"/><Relationship Id="rId19" Type="http://schemas.openxmlformats.org/officeDocument/2006/relationships/hyperlink" Target="https://www.rpharms.com/resources/quick-reference-guides/supply-of-spare-adrenaline-auto-injectors-aais" TargetMode="External"/><Relationship Id="rId31" Type="http://schemas.openxmlformats.org/officeDocument/2006/relationships/hyperlink" Target="https://www.rpharms.com/resources/quick-reference-guides/supply-of-salbutamol-inhalers-to-schools" TargetMode="External"/><Relationship Id="rId44"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96629/EYFS_STATUTORY_FRAMEWORK_2017.pdf" TargetMode="External"/><Relationship Id="rId14" Type="http://schemas.openxmlformats.org/officeDocument/2006/relationships/hyperlink" Target="https://www.gov.uk/government/publications/emergency-asthma-inhalers-for-use-in-schools" TargetMode="External"/><Relationship Id="rId22" Type="http://schemas.openxmlformats.org/officeDocument/2006/relationships/hyperlink" Target="mailto:bedccg.bedsmeds@nhs.net" TargetMode="External"/><Relationship Id="rId27" Type="http://schemas.openxmlformats.org/officeDocument/2006/relationships/hyperlink" Target="https://www.prescqipp.info/media/3584/b226-medicines-in-schools-20.pdf" TargetMode="External"/><Relationship Id="rId30" Type="http://schemas.openxmlformats.org/officeDocument/2006/relationships/hyperlink" Target="https://www.teachers.org.uk/help-and-advice/health-and-safety/s/sun-safety" TargetMode="External"/><Relationship Id="rId35" Type="http://schemas.openxmlformats.org/officeDocument/2006/relationships/hyperlink" Target="https://cks.nice.org.uk/chickenpox" TargetMode="External"/><Relationship Id="rId43" Type="http://schemas.openxmlformats.org/officeDocument/2006/relationships/image" Target="media/image11.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3D47-EC6C-48D1-A6D5-C560162C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7104</Words>
  <Characters>40498</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47507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 Rachel (06F) NHS Bedfordshire CCG</dc:creator>
  <cp:keywords/>
  <dc:description/>
  <cp:lastModifiedBy>Scholes Samantha - NHS Bedfordshire CCG</cp:lastModifiedBy>
  <cp:revision>2</cp:revision>
  <cp:lastPrinted>2019-07-11T15:03:00Z</cp:lastPrinted>
  <dcterms:created xsi:type="dcterms:W3CDTF">2020-10-20T11:51:00Z</dcterms:created>
  <dcterms:modified xsi:type="dcterms:W3CDTF">2020-10-20T11:51:00Z</dcterms:modified>
</cp:coreProperties>
</file>